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C2" w:rsidRDefault="006301C2" w:rsidP="006301C2">
      <w:pPr>
        <w:spacing w:after="0" w:line="240" w:lineRule="auto"/>
        <w:contextualSpacing/>
        <w:jc w:val="center"/>
        <w:rPr>
          <w:rFonts w:ascii="Book Antiqua" w:hAnsi="Book Antiqua"/>
          <w:sz w:val="32"/>
        </w:rPr>
      </w:pPr>
      <w:r>
        <w:rPr>
          <w:noProof/>
        </w:rPr>
        <w:drawing>
          <wp:inline distT="0" distB="0" distL="0" distR="0">
            <wp:extent cx="691200" cy="8640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8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1C2" w:rsidRDefault="006301C2" w:rsidP="006301C2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301C2" w:rsidRDefault="006301C2" w:rsidP="006301C2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КЕЖЕМСКОГО РАЙОНА</w:t>
      </w:r>
    </w:p>
    <w:p w:rsidR="006301C2" w:rsidRDefault="006301C2" w:rsidP="006301C2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6301C2" w:rsidRDefault="006301C2" w:rsidP="006301C2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301C2" w:rsidRDefault="006301C2" w:rsidP="006301C2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301C2" w:rsidRPr="00AF51C4" w:rsidRDefault="006301C2" w:rsidP="006301C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301C2" w:rsidRDefault="006301C2" w:rsidP="006301C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A6514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.0</w:t>
      </w:r>
      <w:r w:rsidR="004966E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AF51C4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966E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966EE">
        <w:rPr>
          <w:rFonts w:ascii="Times New Roman" w:hAnsi="Times New Roman"/>
          <w:sz w:val="28"/>
          <w:szCs w:val="28"/>
        </w:rPr>
        <w:t>461</w:t>
      </w:r>
      <w:r>
        <w:rPr>
          <w:rFonts w:ascii="Times New Roman" w:hAnsi="Times New Roman"/>
          <w:sz w:val="28"/>
          <w:szCs w:val="28"/>
        </w:rPr>
        <w:t xml:space="preserve">-п                 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="00AF51C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г. Кодинск</w:t>
      </w:r>
    </w:p>
    <w:p w:rsidR="006301C2" w:rsidRPr="00AF51C4" w:rsidRDefault="006301C2" w:rsidP="006301C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301C2" w:rsidRPr="00C76080" w:rsidRDefault="006301C2" w:rsidP="006301C2">
      <w:pPr>
        <w:spacing w:after="0" w:line="240" w:lineRule="auto"/>
        <w:ind w:right="-48"/>
        <w:jc w:val="both"/>
        <w:rPr>
          <w:rFonts w:ascii="Times New Roman" w:hAnsi="Times New Roman" w:cs="Times New Roman"/>
          <w:sz w:val="28"/>
          <w:szCs w:val="28"/>
        </w:rPr>
      </w:pPr>
      <w:r w:rsidRPr="00C76080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Кежемского района Красноярского края от 30.12.2016 № 1168-п «Об утверждении Положения об оплате труда работников м</w:t>
      </w:r>
      <w:r w:rsidRPr="00C76080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Pr="00C76080">
        <w:rPr>
          <w:rFonts w:ascii="Times New Roman" w:hAnsi="Times New Roman" w:cs="Times New Roman"/>
          <w:sz w:val="28"/>
          <w:szCs w:val="28"/>
        </w:rPr>
        <w:t xml:space="preserve"> учреждения со</w:t>
      </w:r>
      <w:r>
        <w:rPr>
          <w:rFonts w:ascii="Times New Roman" w:hAnsi="Times New Roman" w:cs="Times New Roman"/>
          <w:sz w:val="28"/>
          <w:szCs w:val="28"/>
        </w:rPr>
        <w:t>циального обслуживания»</w:t>
      </w:r>
    </w:p>
    <w:p w:rsidR="006301C2" w:rsidRDefault="006301C2" w:rsidP="006301C2">
      <w:pPr>
        <w:pStyle w:val="ConsPlusTitle"/>
        <w:widowControl/>
        <w:ind w:right="453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1C2" w:rsidRDefault="006301C2" w:rsidP="00AF51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7C692E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28.10.2013 № 41-240 «Об оплате труда работников муниципальных учреждений Кежемского района», руководствуясь ст.ст. 17, </w:t>
      </w:r>
      <w:r w:rsidR="00AF51C4">
        <w:rPr>
          <w:rFonts w:ascii="Times New Roman" w:hAnsi="Times New Roman" w:cs="Times New Roman"/>
          <w:sz w:val="28"/>
          <w:szCs w:val="28"/>
        </w:rPr>
        <w:t xml:space="preserve">18, </w:t>
      </w:r>
      <w:r>
        <w:rPr>
          <w:rFonts w:ascii="Times New Roman" w:hAnsi="Times New Roman" w:cs="Times New Roman"/>
          <w:sz w:val="28"/>
          <w:szCs w:val="28"/>
        </w:rPr>
        <w:t xml:space="preserve">30.3, 32 Устава Кежемского района ПОСТАНОВЛЯЮ: </w:t>
      </w:r>
    </w:p>
    <w:p w:rsidR="006301C2" w:rsidRDefault="006301C2" w:rsidP="00AF51C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Кежемского района Красноярского края </w:t>
      </w:r>
      <w:r w:rsidRPr="00E8101C">
        <w:rPr>
          <w:rFonts w:ascii="Times New Roman" w:hAnsi="Times New Roman" w:cs="Times New Roman"/>
          <w:sz w:val="28"/>
          <w:szCs w:val="28"/>
        </w:rPr>
        <w:t>от 30.12.2016 № 1168-п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работников муниципального бюджетного учреждения социального обслуживания»</w:t>
      </w:r>
      <w:r w:rsidR="00A41D00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AF51C4">
        <w:rPr>
          <w:rFonts w:ascii="Times New Roman" w:hAnsi="Times New Roman" w:cs="Times New Roman"/>
          <w:sz w:val="28"/>
          <w:szCs w:val="28"/>
        </w:rPr>
        <w:t>п</w:t>
      </w:r>
      <w:r w:rsidR="00A41D00">
        <w:rPr>
          <w:rFonts w:ascii="Times New Roman" w:hAnsi="Times New Roman" w:cs="Times New Roman"/>
          <w:sz w:val="28"/>
          <w:szCs w:val="28"/>
        </w:rPr>
        <w:t>остановлени</w:t>
      </w:r>
      <w:r w:rsidR="00AF51C4">
        <w:rPr>
          <w:rFonts w:ascii="Times New Roman" w:hAnsi="Times New Roman" w:cs="Times New Roman"/>
          <w:sz w:val="28"/>
          <w:szCs w:val="28"/>
        </w:rPr>
        <w:t>я</w:t>
      </w:r>
      <w:r w:rsidR="00A41D00">
        <w:rPr>
          <w:rFonts w:ascii="Times New Roman" w:hAnsi="Times New Roman" w:cs="Times New Roman"/>
          <w:sz w:val="28"/>
          <w:szCs w:val="28"/>
        </w:rPr>
        <w:t xml:space="preserve"> Администрации Кежемского района от 05.03.2018 № 169-п)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301C2" w:rsidRDefault="006301C2" w:rsidP="00AF51C4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Примерном положении об оплате труда работников муниципального бюджетного учреждения социального обслуживания:</w:t>
      </w:r>
    </w:p>
    <w:p w:rsidR="006301C2" w:rsidRDefault="006301C2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«Оплата труда руководителя, его заместителей и главных бухгалтеров» дополнить пунктом 3.5 следующего содержания: </w:t>
      </w:r>
    </w:p>
    <w:p w:rsidR="006301C2" w:rsidRPr="00A00597" w:rsidRDefault="006301C2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«3.5.</w:t>
      </w:r>
      <w:r w:rsidRPr="00A00597">
        <w:rPr>
          <w:rFonts w:ascii="Times New Roman" w:hAnsi="Times New Roman" w:cs="Times New Roman"/>
          <w:sz w:val="28"/>
          <w:szCs w:val="28"/>
        </w:rPr>
        <w:t xml:space="preserve">Предельный уровень соотношения среднемесячной заработной платы руководителей, их заместителей и главных бухгалтеров </w:t>
      </w:r>
      <w:r w:rsidR="00CB7E87">
        <w:rPr>
          <w:rFonts w:ascii="Times New Roman" w:hAnsi="Times New Roman" w:cs="Times New Roman"/>
          <w:sz w:val="28"/>
          <w:szCs w:val="28"/>
        </w:rPr>
        <w:t>муниципальных бюджетных</w:t>
      </w:r>
      <w:r w:rsidRPr="00A00597">
        <w:rPr>
          <w:rFonts w:ascii="Times New Roman" w:hAnsi="Times New Roman" w:cs="Times New Roman"/>
          <w:sz w:val="28"/>
          <w:szCs w:val="28"/>
        </w:rPr>
        <w:t xml:space="preserve">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 и главного бухгалтера)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655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CB7E87">
        <w:rPr>
          <w:rFonts w:ascii="Times New Roman" w:hAnsi="Times New Roman" w:cs="Times New Roman"/>
          <w:sz w:val="28"/>
          <w:szCs w:val="28"/>
        </w:rPr>
        <w:t xml:space="preserve">Администрацией Кежемского района </w:t>
      </w:r>
      <w:r w:rsidRPr="00A00597">
        <w:rPr>
          <w:rFonts w:ascii="Times New Roman" w:hAnsi="Times New Roman" w:cs="Times New Roman"/>
          <w:sz w:val="28"/>
          <w:szCs w:val="28"/>
        </w:rPr>
        <w:t>в размере, не превышающем следующего размера:</w:t>
      </w:r>
      <w:proofErr w:type="gramEnd"/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844"/>
        <w:gridCol w:w="1842"/>
        <w:gridCol w:w="1560"/>
      </w:tblGrid>
      <w:tr w:rsidR="006301C2" w:rsidRPr="00A00597" w:rsidTr="0045728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 xml:space="preserve">Типы учреждений </w:t>
            </w:r>
            <w:r w:rsidR="005758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</w:t>
            </w: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обслуживания </w:t>
            </w:r>
          </w:p>
        </w:tc>
        <w:tc>
          <w:tcPr>
            <w:tcW w:w="5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CB7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уровень соотношения среднемесячной заработной платы руководителей, их заместителей и главных бухгалтеров </w:t>
            </w:r>
            <w:r w:rsidR="00CB7E87"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</w:t>
            </w: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учреждений, формируемой за счет всех источников финансового </w:t>
            </w:r>
            <w:r w:rsidRPr="00A00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 и главного бухгалтера)</w:t>
            </w:r>
          </w:p>
        </w:tc>
      </w:tr>
      <w:tr w:rsidR="006301C2" w:rsidRPr="00A00597" w:rsidTr="0045728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заместители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6301C2" w:rsidRPr="00A00597" w:rsidTr="00457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01C2" w:rsidRPr="00A00597" w:rsidTr="00457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A41D00" w:rsidP="00AF5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CB7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Комплексные центры социального обслуживания населения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9B026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EF63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EF63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C2" w:rsidRPr="00A00597" w:rsidRDefault="006301C2" w:rsidP="00457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597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EF63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301C2" w:rsidRPr="00433076" w:rsidRDefault="00AF51C4" w:rsidP="00A41D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A41D00" w:rsidRDefault="00A41D00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6301C2" w:rsidRPr="00F13A7F">
        <w:rPr>
          <w:rFonts w:ascii="Times New Roman" w:hAnsi="Times New Roman" w:cs="Times New Roman"/>
          <w:sz w:val="28"/>
          <w:szCs w:val="28"/>
        </w:rPr>
        <w:t xml:space="preserve"> </w:t>
      </w:r>
      <w:r w:rsidR="006301C2">
        <w:rPr>
          <w:rFonts w:ascii="Times New Roman" w:hAnsi="Times New Roman" w:cs="Times New Roman"/>
          <w:sz w:val="28"/>
          <w:szCs w:val="28"/>
        </w:rPr>
        <w:t>В Приложении 7 к Положению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01C2" w:rsidRDefault="00A41D00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6301C2" w:rsidRPr="00F13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="006301C2">
        <w:rPr>
          <w:rFonts w:ascii="Times New Roman" w:hAnsi="Times New Roman" w:cs="Times New Roman"/>
          <w:sz w:val="28"/>
          <w:szCs w:val="28"/>
        </w:rPr>
        <w:t xml:space="preserve"> 3 в </w:t>
      </w:r>
      <w:hyperlink r:id="rId7" w:history="1">
        <w:r w:rsidR="006301C2">
          <w:rPr>
            <w:rFonts w:ascii="Times New Roman" w:hAnsi="Times New Roman" w:cs="Times New Roman"/>
            <w:sz w:val="28"/>
            <w:szCs w:val="28"/>
          </w:rPr>
          <w:t>графе</w:t>
        </w:r>
        <w:r>
          <w:rPr>
            <w:rFonts w:ascii="Times New Roman" w:hAnsi="Times New Roman" w:cs="Times New Roman"/>
            <w:sz w:val="28"/>
            <w:szCs w:val="28"/>
          </w:rPr>
          <w:t xml:space="preserve"> 3 строки 3</w:t>
        </w:r>
        <w:r w:rsidR="006301C2" w:rsidRPr="00735BF5">
          <w:rPr>
            <w:rFonts w:ascii="Times New Roman" w:hAnsi="Times New Roman" w:cs="Times New Roman"/>
            <w:sz w:val="28"/>
            <w:szCs w:val="28"/>
          </w:rPr>
          <w:t xml:space="preserve"> цифры</w:t>
        </w:r>
      </w:hyperlink>
      <w:r w:rsidR="006301C2" w:rsidRPr="00E95458">
        <w:rPr>
          <w:rFonts w:ascii="Arial" w:hAnsi="Arial" w:cs="Arial"/>
          <w:sz w:val="20"/>
          <w:szCs w:val="20"/>
        </w:rPr>
        <w:t xml:space="preserve"> </w:t>
      </w:r>
      <w:r w:rsidR="00AF51C4">
        <w:rPr>
          <w:rFonts w:ascii="Times New Roman" w:hAnsi="Times New Roman" w:cs="Times New Roman"/>
          <w:sz w:val="28"/>
          <w:szCs w:val="28"/>
        </w:rPr>
        <w:t>«</w:t>
      </w:r>
      <w:r w:rsidR="006301C2" w:rsidRPr="00174746">
        <w:rPr>
          <w:rFonts w:ascii="Times New Roman" w:hAnsi="Times New Roman" w:cs="Times New Roman"/>
          <w:sz w:val="28"/>
          <w:szCs w:val="28"/>
        </w:rPr>
        <w:t>0,4</w:t>
      </w:r>
      <w:r w:rsidR="00AF51C4">
        <w:rPr>
          <w:rFonts w:ascii="Times New Roman" w:hAnsi="Times New Roman" w:cs="Times New Roman"/>
          <w:sz w:val="28"/>
          <w:szCs w:val="28"/>
        </w:rPr>
        <w:t>» заменить цифрами «0,2»</w:t>
      </w:r>
      <w:r w:rsidR="006301C2">
        <w:rPr>
          <w:rFonts w:ascii="Times New Roman" w:hAnsi="Times New Roman" w:cs="Times New Roman"/>
          <w:sz w:val="28"/>
          <w:szCs w:val="28"/>
        </w:rPr>
        <w:t>.</w:t>
      </w:r>
    </w:p>
    <w:p w:rsidR="00A41D00" w:rsidRDefault="006301C2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D00">
        <w:rPr>
          <w:rFonts w:ascii="Times New Roman" w:hAnsi="Times New Roman" w:cs="Times New Roman"/>
          <w:sz w:val="28"/>
          <w:szCs w:val="28"/>
        </w:rPr>
        <w:t>в пункте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A41D00">
        <w:rPr>
          <w:rFonts w:ascii="Times New Roman" w:hAnsi="Times New Roman" w:cs="Times New Roman"/>
          <w:sz w:val="28"/>
          <w:szCs w:val="28"/>
        </w:rPr>
        <w:t>:</w:t>
      </w:r>
    </w:p>
    <w:p w:rsidR="006301C2" w:rsidRDefault="006E6F60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графах 1, 2 строки 1 слово «государственное</w:t>
      </w:r>
      <w:r w:rsidR="000663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6EE">
        <w:rPr>
          <w:rFonts w:ascii="Times New Roman" w:hAnsi="Times New Roman" w:cs="Times New Roman"/>
          <w:sz w:val="28"/>
          <w:szCs w:val="28"/>
        </w:rPr>
        <w:t xml:space="preserve">в </w:t>
      </w:r>
      <w:r w:rsidR="004966EE" w:rsidRPr="004966EE">
        <w:rPr>
          <w:rFonts w:ascii="Times New Roman" w:hAnsi="Times New Roman" w:cs="Times New Roman"/>
          <w:sz w:val="28"/>
          <w:szCs w:val="28"/>
        </w:rPr>
        <w:t xml:space="preserve">соответствующем падеже </w:t>
      </w:r>
      <w:r>
        <w:rPr>
          <w:rFonts w:ascii="Times New Roman" w:hAnsi="Times New Roman" w:cs="Times New Roman"/>
          <w:sz w:val="28"/>
          <w:szCs w:val="28"/>
        </w:rPr>
        <w:t>заменить словом «муниципальное</w:t>
      </w:r>
      <w:r w:rsidR="00066339">
        <w:rPr>
          <w:rFonts w:ascii="Times New Roman" w:hAnsi="Times New Roman" w:cs="Times New Roman"/>
          <w:sz w:val="28"/>
          <w:szCs w:val="28"/>
        </w:rPr>
        <w:t>»</w:t>
      </w:r>
      <w:r w:rsidR="00665429">
        <w:rPr>
          <w:rFonts w:ascii="Times New Roman" w:hAnsi="Times New Roman" w:cs="Times New Roman"/>
          <w:sz w:val="28"/>
          <w:szCs w:val="28"/>
        </w:rPr>
        <w:t xml:space="preserve"> в соответствующем падеже;</w:t>
      </w:r>
    </w:p>
    <w:p w:rsidR="00665429" w:rsidRPr="006E6F60" w:rsidRDefault="00665429" w:rsidP="00AF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5 п.п.2.1 в графе 2 цифры «24» заменить цифрами «19».</w:t>
      </w:r>
    </w:p>
    <w:p w:rsidR="006301C2" w:rsidRDefault="006301C2" w:rsidP="00AF51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35BF5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A41D00">
        <w:rPr>
          <w:rFonts w:ascii="Times New Roman" w:hAnsi="Times New Roman" w:cs="Times New Roman"/>
          <w:sz w:val="28"/>
          <w:szCs w:val="28"/>
        </w:rPr>
        <w:t>о дня, следующего за днем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D00">
        <w:rPr>
          <w:rFonts w:ascii="Times New Roman" w:hAnsi="Times New Roman" w:cs="Times New Roman"/>
          <w:sz w:val="28"/>
          <w:szCs w:val="28"/>
        </w:rPr>
        <w:t>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в газете «Кежемский вестник». </w:t>
      </w:r>
    </w:p>
    <w:p w:rsidR="006301C2" w:rsidRDefault="006301C2" w:rsidP="006301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1C2" w:rsidRDefault="006301C2" w:rsidP="006301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51C4" w:rsidRDefault="00AF51C4" w:rsidP="006301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51C4" w:rsidRDefault="00AF51C4" w:rsidP="00AF51C4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AF51C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F51C4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F51C4" w:rsidRPr="00AF51C4" w:rsidRDefault="00AF51C4" w:rsidP="00AF51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района                                                                                        С.А. Говорская</w:t>
      </w:r>
    </w:p>
    <w:sectPr w:rsidR="00AF51C4" w:rsidRPr="00AF51C4" w:rsidSect="00AF51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74459"/>
    <w:multiLevelType w:val="multilevel"/>
    <w:tmpl w:val="628CF8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3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01C2"/>
    <w:rsid w:val="00066339"/>
    <w:rsid w:val="00204544"/>
    <w:rsid w:val="002249F4"/>
    <w:rsid w:val="00315A6E"/>
    <w:rsid w:val="004966EE"/>
    <w:rsid w:val="004E6639"/>
    <w:rsid w:val="004F66B5"/>
    <w:rsid w:val="005758A8"/>
    <w:rsid w:val="005C3A49"/>
    <w:rsid w:val="006301C2"/>
    <w:rsid w:val="00632381"/>
    <w:rsid w:val="00662E0F"/>
    <w:rsid w:val="00665429"/>
    <w:rsid w:val="00685F7C"/>
    <w:rsid w:val="006E6F60"/>
    <w:rsid w:val="007C692E"/>
    <w:rsid w:val="00812DAB"/>
    <w:rsid w:val="00904129"/>
    <w:rsid w:val="009B0262"/>
    <w:rsid w:val="00A41D00"/>
    <w:rsid w:val="00A65148"/>
    <w:rsid w:val="00AF51C4"/>
    <w:rsid w:val="00C30FD7"/>
    <w:rsid w:val="00C87617"/>
    <w:rsid w:val="00CB7E87"/>
    <w:rsid w:val="00E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301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30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1C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F51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1EDBBAE7CF4CE07237D285329C5E615B5DCBCA09E09405B3CDD034EE05F651EB0FBB489284ECDF692g2f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Мациенко Владимир Александрович</cp:lastModifiedBy>
  <cp:revision>14</cp:revision>
  <dcterms:created xsi:type="dcterms:W3CDTF">2018-06-08T06:32:00Z</dcterms:created>
  <dcterms:modified xsi:type="dcterms:W3CDTF">2018-07-06T05:09:00Z</dcterms:modified>
</cp:coreProperties>
</file>