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Look w:val="04A0" w:firstRow="1" w:lastRow="0" w:firstColumn="1" w:lastColumn="0" w:noHBand="0" w:noVBand="1"/>
      </w:tblPr>
      <w:tblGrid>
        <w:gridCol w:w="1638"/>
        <w:gridCol w:w="3460"/>
        <w:gridCol w:w="777"/>
        <w:gridCol w:w="3480"/>
      </w:tblGrid>
      <w:tr w:rsidR="008C4A4A" w:rsidRPr="008C4A4A" w:rsidTr="008C4A4A">
        <w:trPr>
          <w:trHeight w:val="795"/>
        </w:trPr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Основные показатели деятельности контрольно-счетного органа </w:t>
            </w:r>
            <w:r w:rsidRPr="008C4A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br/>
              <w:t>муниципального образования Красноярского края</w:t>
            </w:r>
          </w:p>
        </w:tc>
      </w:tr>
      <w:tr w:rsidR="008C4A4A" w:rsidRPr="008C4A4A" w:rsidTr="008C4A4A">
        <w:trPr>
          <w:trHeight w:val="300"/>
        </w:trPr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Наименование контрольно-счетного органа (КСО): Ревизионная комиссия </w:t>
            </w:r>
            <w:proofErr w:type="spellStart"/>
            <w:r w:rsidRPr="008C4A4A">
              <w:rPr>
                <w:rFonts w:ascii="Calibri" w:eastAsia="Times New Roman" w:hAnsi="Calibri" w:cs="Calibri"/>
                <w:b/>
                <w:bCs/>
                <w:lang w:eastAsia="ru-RU"/>
              </w:rPr>
              <w:t>Кежемского</w:t>
            </w:r>
            <w:proofErr w:type="spellEnd"/>
            <w:r w:rsidRPr="008C4A4A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района</w:t>
            </w:r>
          </w:p>
        </w:tc>
      </w:tr>
      <w:tr w:rsidR="008C4A4A" w:rsidRPr="008C4A4A" w:rsidTr="008C4A4A">
        <w:trPr>
          <w:trHeight w:val="135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A4A" w:rsidRPr="008C4A4A" w:rsidTr="008C4A4A">
        <w:trPr>
          <w:trHeight w:val="300"/>
        </w:trPr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b/>
                <w:bCs/>
                <w:lang w:eastAsia="ru-RU"/>
              </w:rPr>
              <w:t>Отчетный год: 2018</w:t>
            </w:r>
          </w:p>
        </w:tc>
      </w:tr>
      <w:tr w:rsidR="008C4A4A" w:rsidRPr="008C4A4A" w:rsidTr="008C4A4A">
        <w:trPr>
          <w:trHeight w:val="120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A4A" w:rsidRPr="008C4A4A" w:rsidTr="008C4A4A">
        <w:trPr>
          <w:trHeight w:val="525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8C4A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изме</w:t>
            </w:r>
            <w:proofErr w:type="spellEnd"/>
            <w:r w:rsidRPr="008C4A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-рения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</w:tr>
      <w:tr w:rsidR="008C4A4A" w:rsidRPr="008C4A4A" w:rsidTr="008C4A4A">
        <w:trPr>
          <w:trHeight w:val="315"/>
        </w:trPr>
        <w:tc>
          <w:tcPr>
            <w:tcW w:w="5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1. Планирование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 </w:t>
            </w:r>
          </w:p>
        </w:tc>
      </w:tr>
      <w:tr w:rsidR="008C4A4A" w:rsidRPr="008C4A4A" w:rsidTr="008C4A4A">
        <w:trPr>
          <w:trHeight w:val="54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Включено в годовой план работы мероприятий, из них:</w:t>
            </w:r>
            <w:r w:rsidRPr="008C4A4A">
              <w:rPr>
                <w:rFonts w:ascii="Calibri" w:eastAsia="Times New Roman" w:hAnsi="Calibri" w:cs="Calibri"/>
                <w:lang w:eastAsia="ru-RU"/>
              </w:rPr>
              <w:br/>
            </w:r>
            <w:r w:rsidRPr="008C4A4A"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ru-RU"/>
              </w:rPr>
              <w:t>(1=2+3+4+5)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51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по предложениям Главы города (района)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по предложениям Совета депутатов города (района)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по предложениям Счетной палаты Красноярского края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8C4A4A" w:rsidRPr="008C4A4A" w:rsidTr="008C4A4A">
        <w:trPr>
          <w:trHeight w:val="6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 xml:space="preserve">запланированных контрольно-счетным органом самостоятельно </w:t>
            </w:r>
            <w:r w:rsidRPr="008C4A4A">
              <w:rPr>
                <w:rFonts w:ascii="Calibri" w:eastAsia="Times New Roman" w:hAnsi="Calibri" w:cs="Calibri"/>
                <w:lang w:eastAsia="ru-RU"/>
              </w:rPr>
              <w:br/>
              <w:t>в соответствии с установленными полномочиями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49</w:t>
            </w:r>
          </w:p>
        </w:tc>
      </w:tr>
      <w:tr w:rsidR="008C4A4A" w:rsidRPr="008C4A4A" w:rsidTr="008C4A4A">
        <w:trPr>
          <w:trHeight w:val="315"/>
        </w:trPr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2. Контрольная деятельность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 </w:t>
            </w:r>
          </w:p>
        </w:tc>
      </w:tr>
      <w:tr w:rsidR="008C4A4A" w:rsidRPr="008C4A4A" w:rsidTr="008C4A4A">
        <w:trPr>
          <w:trHeight w:val="55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Проведено контрольных мероприятий в отчетном периоде, в том числе:</w:t>
            </w:r>
            <w:r w:rsidRPr="008C4A4A">
              <w:rPr>
                <w:rFonts w:ascii="Calibri" w:eastAsia="Times New Roman" w:hAnsi="Calibri" w:cs="Calibri"/>
                <w:lang w:eastAsia="ru-RU"/>
              </w:rPr>
              <w:br/>
            </w:r>
            <w:r w:rsidRPr="008C4A4A"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ru-RU"/>
              </w:rPr>
              <w:t>(6=7+8+9+10+11)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48</w:t>
            </w:r>
          </w:p>
        </w:tc>
      </w:tr>
      <w:tr w:rsidR="008C4A4A" w:rsidRPr="008C4A4A" w:rsidTr="008C4A4A">
        <w:trPr>
          <w:trHeight w:val="6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внешняя проверка бюджетной отчетности главных администраторов бюджетных средств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37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прочие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</w:tr>
      <w:tr w:rsidR="008C4A4A" w:rsidRPr="008C4A4A" w:rsidTr="008C4A4A">
        <w:trPr>
          <w:trHeight w:val="9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 xml:space="preserve">Проведено контрольных мероприятий по поручениям, предложениям, запросам и обращениям всего, из них на основании:                                                                                            </w:t>
            </w:r>
            <w:r w:rsidRPr="008C4A4A">
              <w:rPr>
                <w:rFonts w:ascii="Calibri" w:eastAsia="Times New Roman" w:hAnsi="Calibri" w:cs="Calibri"/>
                <w:color w:val="808080"/>
                <w:lang w:eastAsia="ru-RU"/>
              </w:rPr>
              <w:t>(</w:t>
            </w:r>
            <w:r w:rsidRPr="008C4A4A"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ru-RU"/>
              </w:rPr>
              <w:t xml:space="preserve">12=13+14+15+16+17)     </w:t>
            </w:r>
            <w:r w:rsidRPr="008C4A4A">
              <w:rPr>
                <w:rFonts w:ascii="Calibri" w:eastAsia="Times New Roman" w:hAnsi="Calibri" w:cs="Calibri"/>
                <w:color w:val="808080"/>
                <w:lang w:eastAsia="ru-RU"/>
              </w:rPr>
              <w:t xml:space="preserve">  </w:t>
            </w:r>
            <w:r w:rsidRPr="008C4A4A">
              <w:rPr>
                <w:rFonts w:ascii="Calibri" w:eastAsia="Times New Roman" w:hAnsi="Calibri" w:cs="Calibri"/>
                <w:lang w:eastAsia="ru-RU"/>
              </w:rPr>
              <w:t xml:space="preserve">                                      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8C4A4A" w:rsidRPr="008C4A4A" w:rsidTr="008C4A4A">
        <w:trPr>
          <w:trHeight w:val="33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предложений Главы города (района)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8C4A4A" w:rsidRPr="008C4A4A" w:rsidTr="008C4A4A">
        <w:trPr>
          <w:trHeight w:val="33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предложений Совета депутатов города (района)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C4A4A" w:rsidRPr="008C4A4A" w:rsidTr="008C4A4A">
        <w:trPr>
          <w:trHeight w:val="33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предложений Счетной палаты Красноярского края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8C4A4A" w:rsidRPr="008C4A4A" w:rsidTr="008C4A4A">
        <w:trPr>
          <w:trHeight w:val="84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Проведено совместных (параллельных) контрольных мероприятий, в том числе:</w:t>
            </w:r>
            <w:r w:rsidRPr="008C4A4A">
              <w:rPr>
                <w:rFonts w:ascii="Calibri" w:eastAsia="Times New Roman" w:hAnsi="Calibri" w:cs="Calibri"/>
                <w:lang w:eastAsia="ru-RU"/>
              </w:rPr>
              <w:br/>
            </w:r>
            <w:r w:rsidRPr="008C4A4A"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ru-RU"/>
              </w:rPr>
              <w:t>(18=19+20+21)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lastRenderedPageBreak/>
              <w:t>19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 xml:space="preserve">со Счетной палатой Российской Федерации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со Счетной палатой Красноярского края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с контрольно-счетными органами муниципальных образований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C4A4A" w:rsidRPr="008C4A4A" w:rsidTr="008C4A4A">
        <w:trPr>
          <w:trHeight w:val="85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Количество объектов, охваченных при проведении контрольных мероприятий, в том числе:</w:t>
            </w:r>
            <w:r w:rsidRPr="008C4A4A">
              <w:rPr>
                <w:rFonts w:ascii="Calibri" w:eastAsia="Times New Roman" w:hAnsi="Calibri" w:cs="Calibri"/>
                <w:lang w:eastAsia="ru-RU"/>
              </w:rPr>
              <w:br/>
            </w:r>
            <w:r w:rsidRPr="008C4A4A"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ru-RU"/>
              </w:rPr>
              <w:t>(22=23+24+25+26)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48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муниципальных учреждений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муниципальных предприятий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прочих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Объем проверенных средств, из них: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тыс. руб.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1390822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объем проверенных бюджетных средств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тыс. руб.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1390822</w:t>
            </w:r>
          </w:p>
        </w:tc>
      </w:tr>
      <w:tr w:rsidR="008C4A4A" w:rsidRPr="008C4A4A" w:rsidTr="008C4A4A">
        <w:trPr>
          <w:trHeight w:val="315"/>
        </w:trPr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3. Экспертно-аналитическая деятельность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 </w:t>
            </w:r>
          </w:p>
        </w:tc>
      </w:tr>
      <w:tr w:rsidR="008C4A4A" w:rsidRPr="008C4A4A" w:rsidTr="008C4A4A">
        <w:trPr>
          <w:trHeight w:val="285"/>
        </w:trPr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ru-RU"/>
              </w:rPr>
              <w:t>3.1. Экспертно-аналитические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8C4A4A" w:rsidRPr="008C4A4A" w:rsidTr="008C4A4A">
        <w:trPr>
          <w:trHeight w:val="85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Проведено экспертно-аналитических мероприятий в отчетном периоде,                из них:</w:t>
            </w:r>
            <w:r w:rsidRPr="008C4A4A">
              <w:rPr>
                <w:rFonts w:ascii="Calibri" w:eastAsia="Times New Roman" w:hAnsi="Calibri" w:cs="Calibri"/>
                <w:lang w:eastAsia="ru-RU"/>
              </w:rPr>
              <w:br/>
            </w:r>
            <w:r w:rsidRPr="008C4A4A"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ru-RU"/>
              </w:rPr>
              <w:t>(29=30+31+32+33)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33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прочие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8C4A4A" w:rsidRPr="008C4A4A" w:rsidTr="008C4A4A">
        <w:trPr>
          <w:trHeight w:val="85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38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Количество объектов, охваченных при проведении экспертно-аналитических мероприятий, в том числе:</w:t>
            </w:r>
            <w:r w:rsidRPr="008C4A4A">
              <w:rPr>
                <w:rFonts w:ascii="Calibri" w:eastAsia="Times New Roman" w:hAnsi="Calibri" w:cs="Calibri"/>
                <w:lang w:eastAsia="ru-RU"/>
              </w:rPr>
              <w:br/>
            </w:r>
            <w:r w:rsidRPr="008C4A4A"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ru-RU"/>
              </w:rPr>
              <w:t>(38=39+40+41+42)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39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муниципальных учреждений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8C4A4A" w:rsidRPr="008C4A4A" w:rsidTr="008C4A4A">
        <w:trPr>
          <w:trHeight w:val="285"/>
        </w:trPr>
        <w:tc>
          <w:tcPr>
            <w:tcW w:w="6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ru-RU"/>
              </w:rPr>
              <w:t>3.2. Аналитические записки и иные аналитические материалы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43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Подготовлено аналитических записок, аналитических материалов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8C4A4A" w:rsidRPr="008C4A4A" w:rsidTr="008C4A4A">
        <w:trPr>
          <w:trHeight w:val="6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44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Сформулировано замечаний и предложений в ходе подготовки аналитических записок, аналитических материалов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из них учтено в отчетном периоде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8C4A4A" w:rsidRPr="008C4A4A" w:rsidTr="008C4A4A">
        <w:trPr>
          <w:trHeight w:val="285"/>
        </w:trPr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ru-RU"/>
              </w:rPr>
              <w:t>3.3. Финансово-экономическая экспертиза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8C4A4A" w:rsidRPr="008C4A4A" w:rsidTr="008C4A4A">
        <w:trPr>
          <w:trHeight w:val="54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46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 xml:space="preserve">Подготовлено заключений по результатам экспертизы, в том </w:t>
            </w:r>
            <w:r w:rsidRPr="008C4A4A">
              <w:rPr>
                <w:rFonts w:ascii="Calibri" w:eastAsia="Times New Roman" w:hAnsi="Calibri" w:cs="Calibri"/>
                <w:lang w:eastAsia="ru-RU"/>
              </w:rPr>
              <w:lastRenderedPageBreak/>
              <w:t xml:space="preserve">числе:                                                          </w:t>
            </w:r>
            <w:r w:rsidRPr="008C4A4A"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ru-RU"/>
              </w:rPr>
              <w:t>(46=47+48+49)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lastRenderedPageBreak/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47</w:t>
            </w:r>
          </w:p>
        </w:tc>
      </w:tr>
      <w:tr w:rsidR="008C4A4A" w:rsidRPr="008C4A4A" w:rsidTr="008C4A4A">
        <w:trPr>
          <w:trHeight w:val="63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lastRenderedPageBreak/>
              <w:t>47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подготовлено заключений на проекты решений представительных органов о бюджете муниципального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</w:tr>
      <w:tr w:rsidR="008C4A4A" w:rsidRPr="008C4A4A" w:rsidTr="008C4A4A">
        <w:trPr>
          <w:trHeight w:val="63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48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подготовлено заключений по результатам экспертизы проектов муниципальных программ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8C4A4A" w:rsidRPr="008C4A4A" w:rsidTr="008C4A4A">
        <w:trPr>
          <w:trHeight w:val="63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49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подготовлено заключений на проекты муниципальных правовых актов (за исключением муниципальных программ и решений о бюджете)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</w:tr>
      <w:tr w:rsidR="008C4A4A" w:rsidRPr="008C4A4A" w:rsidTr="008C4A4A">
        <w:trPr>
          <w:trHeight w:val="6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50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Сформулировано замечаний и предложений по результатам финансово-экономической экспертизы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61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51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из них учтено в отчетном периоде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51</w:t>
            </w:r>
          </w:p>
        </w:tc>
      </w:tr>
      <w:tr w:rsidR="008C4A4A" w:rsidRPr="008C4A4A" w:rsidTr="008C4A4A">
        <w:trPr>
          <w:trHeight w:val="315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4. Результаты контрольных и экспертно-аналитических мероприятий</w:t>
            </w:r>
          </w:p>
        </w:tc>
      </w:tr>
      <w:tr w:rsidR="008C4A4A" w:rsidRPr="008C4A4A" w:rsidTr="008C4A4A">
        <w:trPr>
          <w:trHeight w:val="28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ru-RU"/>
              </w:rPr>
              <w:t>4.1. Нарушения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8C4A4A" w:rsidRPr="008C4A4A" w:rsidTr="008C4A4A">
        <w:trPr>
          <w:trHeight w:val="315"/>
        </w:trPr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52</w:t>
            </w:r>
          </w:p>
        </w:tc>
        <w:tc>
          <w:tcPr>
            <w:tcW w:w="3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Выявлено нарушений, из них (в соответствии с классификатором нарушений):</w:t>
            </w:r>
            <w:r w:rsidRPr="008C4A4A">
              <w:rPr>
                <w:rFonts w:ascii="Calibri" w:eastAsia="Times New Roman" w:hAnsi="Calibri" w:cs="Calibri"/>
                <w:lang w:eastAsia="ru-RU"/>
              </w:rPr>
              <w:br/>
            </w:r>
            <w:r w:rsidRPr="008C4A4A"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ru-RU"/>
              </w:rPr>
              <w:t>(52=53+54+55+56+57+58)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246</w:t>
            </w:r>
          </w:p>
        </w:tc>
      </w:tr>
      <w:tr w:rsidR="008C4A4A" w:rsidRPr="008C4A4A" w:rsidTr="008C4A4A">
        <w:trPr>
          <w:trHeight w:val="31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тыс. руб.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13073,4</w:t>
            </w:r>
          </w:p>
        </w:tc>
      </w:tr>
      <w:tr w:rsidR="008C4A4A" w:rsidRPr="008C4A4A" w:rsidTr="008C4A4A">
        <w:trPr>
          <w:trHeight w:val="315"/>
        </w:trPr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54</w:t>
            </w:r>
          </w:p>
        </w:tc>
        <w:tc>
          <w:tcPr>
            <w:tcW w:w="3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193</w:t>
            </w:r>
          </w:p>
        </w:tc>
      </w:tr>
      <w:tr w:rsidR="008C4A4A" w:rsidRPr="008C4A4A" w:rsidTr="008C4A4A">
        <w:trPr>
          <w:trHeight w:val="31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тыс. руб.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9857,64</w:t>
            </w:r>
          </w:p>
        </w:tc>
      </w:tr>
      <w:tr w:rsidR="008C4A4A" w:rsidRPr="008C4A4A" w:rsidTr="008C4A4A">
        <w:trPr>
          <w:trHeight w:val="315"/>
        </w:trPr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55</w:t>
            </w:r>
          </w:p>
        </w:tc>
        <w:tc>
          <w:tcPr>
            <w:tcW w:w="3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</w:tr>
      <w:tr w:rsidR="008C4A4A" w:rsidRPr="008C4A4A" w:rsidTr="008C4A4A">
        <w:trPr>
          <w:trHeight w:val="31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тыс. руб.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2817,67</w:t>
            </w:r>
          </w:p>
        </w:tc>
      </w:tr>
      <w:tr w:rsidR="008C4A4A" w:rsidRPr="008C4A4A" w:rsidTr="008C4A4A">
        <w:trPr>
          <w:trHeight w:val="360"/>
        </w:trPr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58</w:t>
            </w:r>
          </w:p>
        </w:tc>
        <w:tc>
          <w:tcPr>
            <w:tcW w:w="3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прочие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43</w:t>
            </w:r>
          </w:p>
        </w:tc>
      </w:tr>
      <w:tr w:rsidR="008C4A4A" w:rsidRPr="008C4A4A" w:rsidTr="008C4A4A">
        <w:trPr>
          <w:trHeight w:val="360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тыс. руб.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398,13</w:t>
            </w:r>
          </w:p>
        </w:tc>
      </w:tr>
      <w:tr w:rsidR="008C4A4A" w:rsidRPr="008C4A4A" w:rsidTr="008C4A4A">
        <w:trPr>
          <w:trHeight w:val="315"/>
        </w:trPr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59</w:t>
            </w:r>
          </w:p>
        </w:tc>
        <w:tc>
          <w:tcPr>
            <w:tcW w:w="3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Выявлено нецелевое использование бюджетных средств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C4A4A" w:rsidRPr="008C4A4A" w:rsidTr="008C4A4A">
        <w:trPr>
          <w:trHeight w:val="31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тыс. руб.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C4A4A" w:rsidRPr="008C4A4A" w:rsidTr="008C4A4A">
        <w:trPr>
          <w:trHeight w:val="33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60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Выявлено незаконное/ неправомерное использование бюджетных средств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тыс. руб.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1082,85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61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Выявлено неэффективное использование бюджетных средств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тыс. руб.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566,74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62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Устранено выявленных нарушений, в том числе: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тыс. руб.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lastRenderedPageBreak/>
              <w:t>63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возмещено средств в бюджеты всех уровней бюджетной системы РФ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тыс. руб.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41,859</w:t>
            </w:r>
          </w:p>
        </w:tc>
      </w:tr>
      <w:tr w:rsidR="008C4A4A" w:rsidRPr="008C4A4A" w:rsidTr="008C4A4A">
        <w:trPr>
          <w:trHeight w:val="6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64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Количество предложений, сформулированных по результатам мероприятий, из них: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79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65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учтено предложений в отчетном периоде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73</w:t>
            </w:r>
          </w:p>
        </w:tc>
      </w:tr>
      <w:tr w:rsidR="008C4A4A" w:rsidRPr="008C4A4A" w:rsidTr="008C4A4A">
        <w:trPr>
          <w:trHeight w:val="28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ru-RU"/>
              </w:rPr>
              <w:t xml:space="preserve">4.2. Представления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8C4A4A" w:rsidRPr="008C4A4A" w:rsidTr="008C4A4A">
        <w:trPr>
          <w:trHeight w:val="54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66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Внесено представлений всего, в том числе:</w:t>
            </w:r>
            <w:r w:rsidRPr="008C4A4A">
              <w:rPr>
                <w:rFonts w:ascii="Calibri" w:eastAsia="Times New Roman" w:hAnsi="Calibri" w:cs="Calibri"/>
                <w:lang w:eastAsia="ru-RU"/>
              </w:rPr>
              <w:br/>
            </w:r>
            <w:r w:rsidRPr="008C4A4A"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ru-RU"/>
              </w:rPr>
              <w:t>(66=67+68+69)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67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количество представлений, выполненных в установленные сроки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</w:tr>
      <w:tr w:rsidR="008C4A4A" w:rsidRPr="008C4A4A" w:rsidTr="008C4A4A">
        <w:trPr>
          <w:trHeight w:val="285"/>
        </w:trPr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ru-RU"/>
              </w:rPr>
              <w:t xml:space="preserve">4.3. Предписания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8C4A4A" w:rsidRPr="008C4A4A" w:rsidTr="008C4A4A">
        <w:trPr>
          <w:trHeight w:val="54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70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 xml:space="preserve">Направлено предписаний всего, в том числе: </w:t>
            </w:r>
            <w:r w:rsidRPr="008C4A4A">
              <w:rPr>
                <w:rFonts w:ascii="Calibri" w:eastAsia="Times New Roman" w:hAnsi="Calibri" w:cs="Calibri"/>
                <w:lang w:eastAsia="ru-RU"/>
              </w:rPr>
              <w:br/>
            </w:r>
            <w:r w:rsidRPr="008C4A4A"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ru-RU"/>
              </w:rPr>
              <w:t>(70=71+72+73)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8C4A4A" w:rsidRPr="008C4A4A" w:rsidTr="008C4A4A">
        <w:trPr>
          <w:trHeight w:val="33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71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количество предписаний, выполненных в установленные сроки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8C4A4A" w:rsidRPr="008C4A4A" w:rsidTr="008C4A4A">
        <w:trPr>
          <w:trHeight w:val="300"/>
        </w:trPr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ru-RU"/>
              </w:rPr>
              <w:t>4.4. Уведомления, информационные письма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C4A4A" w:rsidRPr="008C4A4A" w:rsidTr="008C4A4A">
        <w:trPr>
          <w:trHeight w:val="61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74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</w:tr>
      <w:tr w:rsidR="008C4A4A" w:rsidRPr="008C4A4A" w:rsidTr="008C4A4A">
        <w:trPr>
          <w:trHeight w:val="93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75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Взыскано сумм в бесспорном порядке, приостановлено (сокращено) предоставление межбюджетных трансфертов по результатам рассмотрения уведомлений о применении бюджетных мер принуждения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тыс. руб.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1980,6</w:t>
            </w:r>
          </w:p>
        </w:tc>
      </w:tr>
      <w:tr w:rsidR="008C4A4A" w:rsidRPr="008C4A4A" w:rsidTr="008C4A4A">
        <w:trPr>
          <w:trHeight w:val="63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76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 xml:space="preserve">Направлено информационных писем в органы местного самоуправления </w:t>
            </w:r>
            <w:r w:rsidRPr="008C4A4A">
              <w:rPr>
                <w:rFonts w:ascii="Calibri" w:eastAsia="Times New Roman" w:hAnsi="Calibri" w:cs="Calibri"/>
                <w:lang w:eastAsia="ru-RU"/>
              </w:rPr>
              <w:br/>
              <w:t>и объекты контроля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</w:tr>
      <w:tr w:rsidR="008C4A4A" w:rsidRPr="008C4A4A" w:rsidTr="008C4A4A">
        <w:trPr>
          <w:trHeight w:val="300"/>
        </w:trPr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ru-RU"/>
              </w:rPr>
              <w:t>4.5. Принятые меры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  <w:lang w:eastAsia="ru-RU"/>
              </w:rPr>
              <w:t> </w:t>
            </w:r>
          </w:p>
        </w:tc>
      </w:tr>
      <w:tr w:rsidR="008C4A4A" w:rsidRPr="008C4A4A" w:rsidTr="008C4A4A">
        <w:trPr>
          <w:trHeight w:val="6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83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Возбуждено дел об административных правонарушениях контрольно-счетным органом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52</w:t>
            </w:r>
          </w:p>
        </w:tc>
      </w:tr>
      <w:tr w:rsidR="008C4A4A" w:rsidRPr="008C4A4A" w:rsidTr="008C4A4A">
        <w:trPr>
          <w:trHeight w:val="15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84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Количество дел об административных правонарушениях, возбужденных сотрудниками контрольно-счетного органа, по которым уполномоченными  органами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51</w:t>
            </w:r>
          </w:p>
        </w:tc>
      </w:tr>
      <w:tr w:rsidR="008C4A4A" w:rsidRPr="008C4A4A" w:rsidTr="008C4A4A">
        <w:trPr>
          <w:trHeight w:val="6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lastRenderedPageBreak/>
              <w:t>86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Привлечено лиц к административной ответственности по делам об административных правонарушениях, в том числе: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человек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51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87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должностных лиц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человек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51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88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юридических лиц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человек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89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Привлечено лиц к дисциплинарной ответственности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человек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8C4A4A" w:rsidRPr="008C4A4A" w:rsidTr="008C4A4A">
        <w:trPr>
          <w:trHeight w:val="315"/>
        </w:trPr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5. Взаимодействие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 </w:t>
            </w:r>
          </w:p>
        </w:tc>
      </w:tr>
      <w:tr w:rsidR="008C4A4A" w:rsidRPr="008C4A4A" w:rsidTr="008C4A4A">
        <w:trPr>
          <w:trHeight w:val="54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90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Заключено соглашений о взаимодействии, в том числе:</w:t>
            </w:r>
            <w:r w:rsidRPr="008C4A4A">
              <w:rPr>
                <w:rFonts w:ascii="Calibri" w:eastAsia="Times New Roman" w:hAnsi="Calibri" w:cs="Calibri"/>
                <w:lang w:eastAsia="ru-RU"/>
              </w:rPr>
              <w:br/>
            </w:r>
            <w:r w:rsidRPr="008C4A4A"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ru-RU"/>
              </w:rPr>
              <w:t>(90=91+92+93+94+95+96+97+98)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91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 xml:space="preserve">со Счетной палатой Красноярского края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93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с правоохранительными органами, прокуратурой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94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с казначейством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95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с налоговой службой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96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с финансовым органом муниципального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8C4A4A" w:rsidRPr="008C4A4A" w:rsidTr="008C4A4A">
        <w:trPr>
          <w:trHeight w:val="33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99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Количество поселений, входящих в состав муниципального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</w:tr>
      <w:tr w:rsidR="008C4A4A" w:rsidRPr="008C4A4A" w:rsidTr="008C4A4A">
        <w:trPr>
          <w:trHeight w:val="9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Количество действующих соглашений о передаче полномочий по осуществлению внешнего муниципального финансового контроля с уровня поселений на уровень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8C4A4A" w:rsidRPr="008C4A4A" w:rsidTr="008C4A4A">
        <w:trPr>
          <w:trHeight w:val="315"/>
        </w:trPr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6. Стандартизация, классификация нарушений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 </w:t>
            </w:r>
          </w:p>
        </w:tc>
      </w:tr>
      <w:tr w:rsidR="008C4A4A" w:rsidRPr="008C4A4A" w:rsidTr="008C4A4A">
        <w:trPr>
          <w:trHeight w:val="54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101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Количество действующих стандартов, разработанных КСО, в том числе</w:t>
            </w:r>
            <w:r w:rsidRPr="008C4A4A">
              <w:rPr>
                <w:rFonts w:ascii="Calibri" w:eastAsia="Times New Roman" w:hAnsi="Calibri" w:cs="Calibri"/>
                <w:lang w:eastAsia="ru-RU"/>
              </w:rPr>
              <w:br/>
            </w:r>
            <w:r w:rsidRPr="008C4A4A"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ru-RU"/>
              </w:rPr>
              <w:t>(101=102+103+104+105+106+107+108+109+110+111+112)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102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по проведению контрольных мероприятий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103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по  проведению экспертно-аналитических мероприятий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8C4A4A" w:rsidRPr="008C4A4A" w:rsidTr="008C4A4A">
        <w:trPr>
          <w:trHeight w:val="6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106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по проведению внешней проверке годового отчета об исполнении местного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107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по планированию работы контрольно-счетного органа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8C4A4A" w:rsidRPr="008C4A4A" w:rsidTr="008C4A4A">
        <w:trPr>
          <w:trHeight w:val="6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109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 xml:space="preserve">по финансово-экономической экспертизе </w:t>
            </w:r>
            <w:r w:rsidRPr="008C4A4A">
              <w:rPr>
                <w:rFonts w:ascii="Calibri" w:eastAsia="Times New Roman" w:hAnsi="Calibri" w:cs="Calibri"/>
                <w:lang w:eastAsia="ru-RU"/>
              </w:rPr>
              <w:lastRenderedPageBreak/>
              <w:t>проектов муниципальных программ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lastRenderedPageBreak/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lastRenderedPageBreak/>
              <w:t>112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иных стандартов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8C4A4A" w:rsidRPr="008C4A4A" w:rsidTr="008C4A4A">
        <w:trPr>
          <w:trHeight w:val="94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113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 xml:space="preserve">Используется ли в работе Классификатор нарушений, рекомендованный </w:t>
            </w:r>
            <w:r w:rsidRPr="008C4A4A">
              <w:rPr>
                <w:rFonts w:ascii="Calibri" w:eastAsia="Times New Roman" w:hAnsi="Calibri" w:cs="Calibri"/>
                <w:lang w:eastAsia="ru-RU"/>
              </w:rPr>
              <w:br/>
              <w:t>к использованию Советом контрольно-счетных органов при Счетной палате РФ?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да/нет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да</w:t>
            </w:r>
          </w:p>
        </w:tc>
      </w:tr>
      <w:tr w:rsidR="008C4A4A" w:rsidRPr="008C4A4A" w:rsidTr="008C4A4A">
        <w:trPr>
          <w:trHeight w:val="31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7. Гласность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 </w:t>
            </w:r>
          </w:p>
        </w:tc>
      </w:tr>
      <w:tr w:rsidR="008C4A4A" w:rsidRPr="008C4A4A" w:rsidTr="008C4A4A">
        <w:trPr>
          <w:trHeight w:val="6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114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Количество публикаций о деятельности КСО в СМИ (телевидение, радио, интернет)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115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Информация о сайте КСО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х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х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116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наличие собственного сайта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да/нет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нет</w:t>
            </w:r>
          </w:p>
        </w:tc>
      </w:tr>
      <w:tr w:rsidR="008C4A4A" w:rsidRPr="008C4A4A" w:rsidTr="008C4A4A">
        <w:trPr>
          <w:trHeight w:val="36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117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наличие страницы на сайте представительного органа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да/нет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да</w:t>
            </w:r>
          </w:p>
        </w:tc>
      </w:tr>
      <w:tr w:rsidR="008C4A4A" w:rsidRPr="008C4A4A" w:rsidTr="008C4A4A">
        <w:trPr>
          <w:trHeight w:val="108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118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ссылка на сайт (страницу) контрольно-счетного органа (указать ссылку)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х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i/>
                <w:iCs/>
                <w:lang w:eastAsia="ru-RU"/>
              </w:rPr>
              <w:t>(http://www.kezhemskiy.ru/Revkom/index.html).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119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Информационное наполнение сайта (страницы сайта) КСО, наличие: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х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х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120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контактная информация (</w:t>
            </w:r>
            <w:proofErr w:type="spellStart"/>
            <w:r w:rsidRPr="008C4A4A">
              <w:rPr>
                <w:rFonts w:ascii="Calibri" w:eastAsia="Times New Roman" w:hAnsi="Calibri" w:cs="Calibri"/>
                <w:lang w:eastAsia="ru-RU"/>
              </w:rPr>
              <w:t>адрес,телефоны,ФИО</w:t>
            </w:r>
            <w:proofErr w:type="spellEnd"/>
            <w:r w:rsidRPr="008C4A4A">
              <w:rPr>
                <w:rFonts w:ascii="Calibri" w:eastAsia="Times New Roman" w:hAnsi="Calibri" w:cs="Calibri"/>
                <w:lang w:eastAsia="ru-RU"/>
              </w:rPr>
              <w:t xml:space="preserve"> сотрудников КСО и т.д.)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да/нет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да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121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 xml:space="preserve">нормативные правовые акты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да/нет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да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122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стандарты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да/нет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да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123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годовые планы работы КСО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да/нет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да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124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годовые отчеты о работе КСО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да/нет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да</w:t>
            </w:r>
          </w:p>
        </w:tc>
      </w:tr>
      <w:tr w:rsidR="008C4A4A" w:rsidRPr="008C4A4A" w:rsidTr="008C4A4A">
        <w:trPr>
          <w:trHeight w:val="6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125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информация о результатах проведенных контрольных и экспертно-аналитических мероприятий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да/нет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да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126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новости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да/нет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нет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127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информация о кадровом обеспечении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да/нет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да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128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информация о работе КСО с обращениями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да/нет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да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129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информация по вопросам противодействия коррупции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да/нет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да</w:t>
            </w:r>
          </w:p>
        </w:tc>
      </w:tr>
      <w:tr w:rsidR="008C4A4A" w:rsidRPr="008C4A4A" w:rsidTr="008C4A4A">
        <w:trPr>
          <w:trHeight w:val="31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8. Справочная информация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 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lastRenderedPageBreak/>
              <w:t>130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Правовой статус КСО (в соответствии с Уставом МО, положением о КСО):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х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х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131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 xml:space="preserve">КСО – юридическое лицо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да/нет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да</w:t>
            </w:r>
          </w:p>
        </w:tc>
      </w:tr>
      <w:tr w:rsidR="008C4A4A" w:rsidRPr="008C4A4A" w:rsidTr="008C4A4A">
        <w:trPr>
          <w:trHeight w:val="6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132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 xml:space="preserve">КСО – орган в структуре представительного органа местного самоуправления без образования юридического лица 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да/нет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нет</w:t>
            </w:r>
          </w:p>
        </w:tc>
      </w:tr>
      <w:tr w:rsidR="008C4A4A" w:rsidRPr="008C4A4A" w:rsidTr="008C4A4A">
        <w:trPr>
          <w:trHeight w:val="33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133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контролер-ревизор представительного органа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да/нет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нет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134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Входит ли контрольно-счетный орган в состав: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х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х</w:t>
            </w:r>
          </w:p>
        </w:tc>
      </w:tr>
      <w:tr w:rsidR="008C4A4A" w:rsidRPr="008C4A4A" w:rsidTr="008C4A4A">
        <w:trPr>
          <w:trHeight w:val="6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135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Союза муниципальных контрольно-счетных органов Российской Федерации (СМКСО)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да/нет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нет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136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Совета контрольно-счетных органов Красноярского края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да/нет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да</w:t>
            </w:r>
          </w:p>
        </w:tc>
      </w:tr>
      <w:tr w:rsidR="008C4A4A" w:rsidRPr="008C4A4A" w:rsidTr="008C4A4A">
        <w:trPr>
          <w:trHeight w:val="84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137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 xml:space="preserve">Штатная численность сотрудников на конец отчетного периода, в том числе замещающих:        </w:t>
            </w:r>
            <w:r w:rsidRPr="008C4A4A">
              <w:rPr>
                <w:rFonts w:ascii="Calibri" w:eastAsia="Times New Roman" w:hAnsi="Calibri" w:cs="Calibri"/>
                <w:lang w:eastAsia="ru-RU"/>
              </w:rPr>
              <w:br/>
            </w:r>
            <w:r w:rsidRPr="008C4A4A"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ru-RU"/>
              </w:rPr>
              <w:t>(137=138+142+148)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чел.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8C4A4A" w:rsidRPr="008C4A4A" w:rsidTr="008C4A4A">
        <w:trPr>
          <w:trHeight w:val="54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142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должность муниципальной службы</w:t>
            </w:r>
            <w:r w:rsidRPr="008C4A4A">
              <w:rPr>
                <w:rFonts w:ascii="Calibri" w:eastAsia="Times New Roman" w:hAnsi="Calibri" w:cs="Calibri"/>
                <w:lang w:eastAsia="ru-RU"/>
              </w:rPr>
              <w:br/>
            </w:r>
            <w:r w:rsidRPr="008C4A4A"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ru-RU"/>
              </w:rPr>
              <w:t>(142=143+144+145+146+147)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чел.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143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председатель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чел.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145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аудитор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чел.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146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инспекторы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чел.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8C4A4A" w:rsidRPr="008C4A4A" w:rsidTr="008C4A4A">
        <w:trPr>
          <w:trHeight w:val="85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149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 xml:space="preserve">Фактическая численность сотрудников на конец отчетного периода, в том числе замещающих:  </w:t>
            </w:r>
            <w:r w:rsidRPr="008C4A4A">
              <w:rPr>
                <w:rFonts w:ascii="Calibri" w:eastAsia="Times New Roman" w:hAnsi="Calibri" w:cs="Calibri"/>
                <w:lang w:eastAsia="ru-RU"/>
              </w:rPr>
              <w:br/>
            </w:r>
            <w:r w:rsidRPr="008C4A4A"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ru-RU"/>
              </w:rPr>
              <w:t>(149=150+154+160)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чел.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8C4A4A" w:rsidRPr="008C4A4A" w:rsidTr="008C4A4A">
        <w:trPr>
          <w:trHeight w:val="54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154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должность муниципальной службы</w:t>
            </w:r>
            <w:r w:rsidRPr="008C4A4A">
              <w:rPr>
                <w:rFonts w:ascii="Calibri" w:eastAsia="Times New Roman" w:hAnsi="Calibri" w:cs="Calibri"/>
                <w:lang w:eastAsia="ru-RU"/>
              </w:rPr>
              <w:br/>
            </w:r>
            <w:r w:rsidRPr="008C4A4A"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ru-RU"/>
              </w:rPr>
              <w:t>(154=155+156+157+158+159)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чел.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155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председатель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чел.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157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аудитор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чел.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158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инспекторы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чел.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161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Состав сотрудников по наличию образования: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чел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х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162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высшее профессиональное образование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чел.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163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чел.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164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Структура профессионального образования сотрудников: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х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165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экономическое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168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иное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единиц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8C4A4A" w:rsidRPr="008C4A4A" w:rsidTr="008C4A4A">
        <w:trPr>
          <w:trHeight w:val="6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lastRenderedPageBreak/>
              <w:t>171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Численность сотрудников, прошедших обучение по программе повышения квалификации за последние 3 года, из них: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чел.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172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прошли обучение в отчетном году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чел.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8C4A4A" w:rsidRPr="008C4A4A" w:rsidTr="008C4A4A">
        <w:trPr>
          <w:trHeight w:val="6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173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Объем расходных обязательств, утвержденных в бюджете муниципального образования на отчетный год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тыс. руб.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1353491</w:t>
            </w:r>
          </w:p>
        </w:tc>
      </w:tr>
      <w:tr w:rsidR="008C4A4A" w:rsidRPr="008C4A4A" w:rsidTr="008C4A4A">
        <w:trPr>
          <w:trHeight w:val="6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174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 xml:space="preserve">Финансовое обеспечение деятельности контрольно-счетного органа в отчетном году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тыс. руб.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C4A4A">
              <w:rPr>
                <w:rFonts w:ascii="Calibri" w:eastAsia="Times New Roman" w:hAnsi="Calibri" w:cs="Calibri"/>
                <w:lang w:eastAsia="ru-RU"/>
              </w:rPr>
              <w:t>2673,22</w:t>
            </w:r>
          </w:p>
        </w:tc>
      </w:tr>
      <w:tr w:rsidR="008C4A4A" w:rsidRPr="008C4A4A" w:rsidTr="008C4A4A">
        <w:trPr>
          <w:trHeight w:val="300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A4A" w:rsidRPr="008C4A4A" w:rsidRDefault="008C4A4A" w:rsidP="008C4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A4A" w:rsidRPr="008C4A4A" w:rsidRDefault="008C4A4A" w:rsidP="008C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0C62" w:rsidRDefault="00B50C62">
      <w:bookmarkStart w:id="0" w:name="_GoBack"/>
      <w:bookmarkEnd w:id="0"/>
    </w:p>
    <w:sectPr w:rsidR="00B5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FA"/>
    <w:rsid w:val="005035FA"/>
    <w:rsid w:val="008C4A4A"/>
    <w:rsid w:val="00B5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5DC36-8170-40F3-A835-8A146A5F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1482</Words>
  <Characters>8449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</dc:creator>
  <cp:keywords/>
  <dc:description/>
  <cp:lastModifiedBy>UserN</cp:lastModifiedBy>
  <cp:revision>2</cp:revision>
  <dcterms:created xsi:type="dcterms:W3CDTF">2020-03-18T02:39:00Z</dcterms:created>
  <dcterms:modified xsi:type="dcterms:W3CDTF">2020-03-18T02:39:00Z</dcterms:modified>
</cp:coreProperties>
</file>