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РЕВИЗИОННАЯ КОМИССИЯ КЕЖЕМСКОГО РАЙОНА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Ревизионной комиссии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16.11.2013 № 2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СТАНДАРТ ВНЕШНЕГО МУНИЦИПАЛЬНОГО ФИНАНСОВОГО КОНТРОЛЯ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СФК № 2 «</w:t>
      </w:r>
      <w:r>
        <w:rPr>
          <w:rFonts w:ascii="Times New Roman" w:hAnsi="Times New Roman" w:cs="Times New Roman"/>
          <w:b/>
          <w:bCs/>
          <w:sz w:val="32"/>
          <w:szCs w:val="32"/>
        </w:rPr>
        <w:t>Проведение экспертно- аналитического мероприятия»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г.Кодинск</w:t>
      </w:r>
      <w:proofErr w:type="spellEnd"/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2013 год</w:t>
      </w:r>
    </w:p>
    <w:p w:rsidR="00BD111D" w:rsidRDefault="00BD111D" w:rsidP="00BD1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BD111D" w:rsidRDefault="00BD111D" w:rsidP="00BD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1.1. .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СФК № 2. «Проведение экспертно-аналитического мероприятия" (СФК 2) разработан 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статьями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7, 9, 10, 16 Федерального закона № 6-ФЗ от 07.02.2011 года "Об общих принципах организации и деятельности контрольно-счетных органов субъектов Российской Федерации и муниципальных образований", на основании стандарта внешнего государственного финансового контроля СФК №2 «Проведение экспертно-аналитических мероприятий» утвержденного Приказом Счетной палаты Красноярского края от 29.02.2012 № 10, с учетом Положения о районной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(Ревизионная комиссия),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14.09.2012 № 29-176. 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СФК 2 является установление общих правил и процедур проведения Ревизионной комиссией экспертно-аналитических мероприятий.</w:t>
      </w:r>
    </w:p>
    <w:p w:rsidR="00BD111D" w:rsidRDefault="00BD111D" w:rsidP="00BD1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Задачами СФК 2 являются:</w:t>
      </w:r>
    </w:p>
    <w:p w:rsidR="00BD111D" w:rsidRDefault="00BD111D" w:rsidP="00BD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определение содержания, принципов и процедур проведения экспертно-аналитического мероприятия;</w:t>
      </w:r>
    </w:p>
    <w:p w:rsidR="00BD111D" w:rsidRDefault="00BD111D" w:rsidP="00BD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Положения СФК 2 не распространяются на подготовку заключений Ревизионной комиссии в рамках предварительного, оперативного и последующего контроля, осуществление которой регулируется соответствующими нормативными документами Ревизионной комиссии.</w:t>
      </w:r>
    </w:p>
    <w:p w:rsidR="00BD111D" w:rsidRDefault="00BD111D" w:rsidP="00BD111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D111D" w:rsidRDefault="00BD111D" w:rsidP="00BD11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2. Общая характеристика экспертно-аналитического мероприятия</w:t>
      </w:r>
    </w:p>
    <w:p w:rsidR="00BD111D" w:rsidRDefault="00BD111D" w:rsidP="00BD111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D111D" w:rsidRDefault="00BD111D" w:rsidP="00BD111D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2.1. Экспертно-аналитическое мероприятие представляет собой одну из организационных форм осуществления экспертно-аналитической деятельности Ревизионной комиссии, посредством которой обеспечивается реализация задач и полномочий Ревизионной комиссии в сфере внешнего муниципального финансового контроля.</w:t>
      </w:r>
    </w:p>
    <w:p w:rsidR="00BD111D" w:rsidRDefault="00BD111D" w:rsidP="00BD1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Предметом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организация бюджетного процесса в муниципальном образовании, формирование и использование муниципальных средств, в том числе средств районного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2.3.</w:t>
      </w:r>
      <w:r>
        <w:rPr>
          <w:rFonts w:ascii="Times New Roman" w:hAnsi="Times New Roman" w:cs="Times New Roman"/>
          <w:bCs/>
          <w:sz w:val="28"/>
          <w:szCs w:val="28"/>
        </w:rPr>
        <w:t> Объектами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pacing w:val="-5"/>
          <w:sz w:val="28"/>
          <w:szCs w:val="28"/>
        </w:rPr>
        <w:t>органы местного самоуправления и муниципальные органы, муниципальные учреждения и унитарные предприятия муниципального образования, а также иные организации,</w:t>
      </w:r>
      <w:r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на которые </w:t>
      </w:r>
      <w:r>
        <w:rPr>
          <w:rFonts w:ascii="Times New Roman" w:hAnsi="Times New Roman" w:cs="Times New Roman"/>
          <w:spacing w:val="-2"/>
          <w:sz w:val="28"/>
          <w:szCs w:val="28"/>
        </w:rPr>
        <w:t>в рамках предмета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распространяются контрольные полномочия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iCs/>
          <w:sz w:val="28"/>
          <w:szCs w:val="28"/>
        </w:rPr>
        <w:t>Федеральным законом от 07.02.2011 № 6-ФЗ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Бюджетным кодексом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Российской Федерации и иными нормативными правовыми актами Российской Федерации и муниципального образования. </w:t>
      </w:r>
    </w:p>
    <w:p w:rsidR="00BD111D" w:rsidRDefault="00BD111D" w:rsidP="00BD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2.4.</w:t>
      </w:r>
      <w:r>
        <w:rPr>
          <w:rFonts w:ascii="Times New Roman" w:hAnsi="Times New Roman" w:cs="Times New Roman"/>
          <w:bCs/>
          <w:sz w:val="28"/>
          <w:szCs w:val="28"/>
        </w:rPr>
        <w:t> Эк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спертно-аналитическое мероприятие должно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D111D" w:rsidRDefault="00BD111D" w:rsidP="00BD11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объективным - </w:t>
      </w:r>
      <w:r>
        <w:rPr>
          <w:rFonts w:ascii="Times New Roman" w:hAnsi="Times New Roman" w:cs="Times New Roman"/>
          <w:sz w:val="28"/>
          <w:szCs w:val="28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BD111D" w:rsidRDefault="00BD111D" w:rsidP="00BD11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BD111D" w:rsidRDefault="00BD111D" w:rsidP="00BD11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BD111D" w:rsidRDefault="00BD111D" w:rsidP="00BD111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2.5. При проведении экспертно-аналитического мероприятия могут использоваться мониторинг, экспертиза, обследование, анализ и другие формы экспертно-аналитической деятельности.</w:t>
      </w:r>
    </w:p>
    <w:p w:rsidR="00BD111D" w:rsidRDefault="00BD111D" w:rsidP="00BD111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D111D" w:rsidRDefault="00BD111D" w:rsidP="00BD11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Организация экспе</w:t>
      </w:r>
      <w:bookmarkStart w:id="0" w:name="_Toc518912249"/>
      <w:r>
        <w:rPr>
          <w:rFonts w:ascii="Times New Roman" w:hAnsi="Times New Roman" w:cs="Times New Roman"/>
          <w:b/>
          <w:snapToGrid w:val="0"/>
          <w:sz w:val="28"/>
          <w:szCs w:val="28"/>
        </w:rPr>
        <w:t>ртно-аналитического мероприятия</w:t>
      </w:r>
    </w:p>
    <w:bookmarkEnd w:id="0"/>
    <w:p w:rsidR="00BD111D" w:rsidRDefault="00BD111D" w:rsidP="00BD111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D111D" w:rsidRDefault="00BD111D" w:rsidP="00BD111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1.Экспертно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-аналитическое мероприятие проводится на основании </w:t>
      </w:r>
      <w:r>
        <w:rPr>
          <w:rFonts w:ascii="Times New Roman" w:hAnsi="Times New Roman" w:cs="Times New Roman"/>
          <w:sz w:val="28"/>
          <w:szCs w:val="28"/>
        </w:rPr>
        <w:t>плана работы Ревизионной комиссии на текущий год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Сроки проведения экспертно-аналитического мероприятия определяются в соответствии с 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нормативно-правовыми актами муниципального образования.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 Экспертно-аналитическое мероприятие проводится на основе информации. </w:t>
      </w:r>
      <w:r>
        <w:rPr>
          <w:rFonts w:ascii="Times New Roman" w:hAnsi="Times New Roman" w:cs="Times New Roman"/>
          <w:sz w:val="28"/>
          <w:szCs w:val="28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Ревизионной комиссии о предоставлении информации. Форма запроса о предоставлении информации приведена в приложении № 1.</w:t>
      </w: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3.3. Организация 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>
        <w:rPr>
          <w:rFonts w:ascii="Times New Roman" w:hAnsi="Times New Roman" w:cs="Times New Roman"/>
          <w:snapToGrid w:val="0"/>
          <w:sz w:val="28"/>
          <w:szCs w:val="28"/>
        </w:rPr>
        <w:t>кспертно-аналитического мероприятия включает 2 этапа, каждый из которых характеризуется выполнением определенных задач:</w:t>
      </w: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подготовка и проведение экспертно-аналитического мероприятия;</w:t>
      </w: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оформление результатов экспертно-аналитического мероприятия. </w:t>
      </w:r>
    </w:p>
    <w:p w:rsidR="00BD111D" w:rsidRDefault="00BD111D" w:rsidP="00BD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На этапе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</w:t>
      </w: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Осуществляется сбор и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мероприятия. Результаты данного этапа 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фиксируются в рабочей документации </w:t>
      </w:r>
      <w:r>
        <w:rPr>
          <w:rFonts w:ascii="Times New Roman" w:hAnsi="Times New Roman" w:cs="Times New Roman"/>
          <w:sz w:val="28"/>
          <w:szCs w:val="28"/>
        </w:rPr>
        <w:t>экспертно-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аналитического 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>мероприятия.</w:t>
      </w:r>
    </w:p>
    <w:p w:rsidR="00BD111D" w:rsidRDefault="00BD111D" w:rsidP="00BD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3.5. На этапе оформления результатов экспертно-аналитического мероприятия осуществляется подготовка </w:t>
      </w:r>
      <w:r>
        <w:rPr>
          <w:rFonts w:ascii="Times New Roman" w:hAnsi="Times New Roman" w:cs="Times New Roman"/>
          <w:iCs/>
          <w:sz w:val="28"/>
          <w:szCs w:val="28"/>
        </w:rPr>
        <w:t>(заключения) о результатах экспертно-аналитического мероприятия, а также при необходимости проектов информационных писем Ревизионной комиссии.</w:t>
      </w:r>
    </w:p>
    <w:p w:rsidR="00BD111D" w:rsidRDefault="00BD111D" w:rsidP="00BD111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3.6.</w:t>
      </w:r>
      <w:r>
        <w:rPr>
          <w:rFonts w:ascii="Times New Roman" w:hAnsi="Times New Roman" w:cs="Times New Roman"/>
          <w:bCs/>
          <w:sz w:val="28"/>
          <w:szCs w:val="28"/>
        </w:rPr>
        <w:t> Общую 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рганизацию и непосредственное руководство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>
        <w:rPr>
          <w:rFonts w:ascii="Times New Roman" w:hAnsi="Times New Roman" w:cs="Times New Roman"/>
          <w:snapToGrid w:val="0"/>
          <w:sz w:val="28"/>
          <w:szCs w:val="28"/>
        </w:rPr>
        <w:t>осуществляет председатель Ревизионной комиссии.</w:t>
      </w:r>
    </w:p>
    <w:p w:rsidR="00BD111D" w:rsidRDefault="00BD111D" w:rsidP="00BD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>
        <w:rPr>
          <w:rFonts w:ascii="Times New Roman" w:hAnsi="Times New Roman" w:cs="Times New Roman"/>
          <w:snapToGrid w:val="0"/>
          <w:sz w:val="28"/>
          <w:szCs w:val="28"/>
        </w:rPr>
        <w:t>В экспертно-аналитическом мероприятии не имеют права принимать участие сотрудники Ревизионной комиссии, состоящие в родственной связи с руководством объектов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мероприятия (о</w:t>
      </w:r>
      <w:r>
        <w:rPr>
          <w:rFonts w:ascii="Times New Roman" w:hAnsi="Times New Roman" w:cs="Times New Roman"/>
          <w:snapToGrid w:val="0"/>
          <w:sz w:val="28"/>
          <w:szCs w:val="28"/>
        </w:rPr>
        <w:t>ни обязаны заявить о наличии таких связей). Запрещается привлекать к участию в экспертно-аналитическом мероприятии сотрудников Ревизионной комиссии, которые в исследуемом периоде были штатными сотрудниками одного из объектов экспертно-аналитического мероприятия.</w:t>
      </w:r>
    </w:p>
    <w:p w:rsidR="00BD111D" w:rsidRDefault="00BD111D" w:rsidP="00BD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в ходе подготовки и проведения экспертно-аналитического мероприятия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планируется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сведений, составляющих государственную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тайну, в данном мероприятии должны принимать участие сотрудники </w:t>
      </w:r>
      <w:r>
        <w:rPr>
          <w:rFonts w:ascii="Times New Roman" w:hAnsi="Times New Roman" w:cs="Times New Roman"/>
          <w:snapToGrid w:val="0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имеющие оформленный </w:t>
      </w:r>
      <w:r>
        <w:rPr>
          <w:rFonts w:ascii="Times New Roman" w:hAnsi="Times New Roman" w:cs="Times New Roman"/>
          <w:spacing w:val="-1"/>
          <w:sz w:val="28"/>
          <w:szCs w:val="28"/>
        </w:rPr>
        <w:t>в установленном порядке допуск к таким сведениям.</w:t>
      </w: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 участию в экспертно-аналитическом мероприятии могут привлекаться при необходимости </w:t>
      </w:r>
      <w:r>
        <w:rPr>
          <w:rFonts w:ascii="Times New Roman" w:hAnsi="Times New Roman" w:cs="Times New Roman"/>
          <w:snapToGrid w:val="0"/>
          <w:sz w:val="28"/>
          <w:szCs w:val="28"/>
        </w:rPr>
        <w:t>государственные и муниципальные органы (а также органы внутреннего финансового контроля), учреждения, организации и их представители, аудиторские и специализированные организации, отдельные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(далее - внешние эксперты) на условиях соглашения о взаимном сотрудничестве, или договоре возмездного оказания услуг.</w:t>
      </w:r>
    </w:p>
    <w:p w:rsidR="00BD111D" w:rsidRDefault="00BD111D" w:rsidP="00BD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3.9. В ходе подготовки к проведению и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мероприятия формируется рабочая </w:t>
      </w:r>
      <w:r>
        <w:rPr>
          <w:rFonts w:ascii="Times New Roman" w:hAnsi="Times New Roman" w:cs="Times New Roman"/>
          <w:spacing w:val="12"/>
          <w:sz w:val="28"/>
          <w:szCs w:val="28"/>
        </w:rPr>
        <w:t>документация мероприятия, к которой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относятся документы (их копии) 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иные материалы, получаемые от объектов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мероприятия, других государственных органов, организаций и учреждений, а также документы (справки, расчеты, аналитические записки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и т. д.), подготовленные сотрудниками </w:t>
      </w:r>
      <w:r>
        <w:rPr>
          <w:rFonts w:ascii="Times New Roman" w:hAnsi="Times New Roman" w:cs="Times New Roman"/>
          <w:snapToGrid w:val="0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самостоятельно на основе собранных фактических данных и информации.</w:t>
      </w:r>
    </w:p>
    <w:p w:rsidR="00BD111D" w:rsidRDefault="00BD111D" w:rsidP="00BD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>
        <w:rPr>
          <w:rFonts w:ascii="Times New Roman" w:hAnsi="Times New Roman" w:cs="Times New Roman"/>
          <w:sz w:val="28"/>
          <w:szCs w:val="28"/>
        </w:rPr>
        <w:t xml:space="preserve">в порядке,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отражающем последовательность осуществления </w:t>
      </w:r>
      <w:r>
        <w:rPr>
          <w:rFonts w:ascii="Times New Roman" w:hAnsi="Times New Roman" w:cs="Times New Roman"/>
          <w:spacing w:val="-1"/>
          <w:sz w:val="28"/>
          <w:szCs w:val="28"/>
        </w:rPr>
        <w:t>процедур подготовки и проведения мероприятия.</w:t>
      </w: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 Подготовка и проведение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экспертно-аналитического мероприятия</w:t>
      </w: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4.1. </w:t>
      </w:r>
      <w:r>
        <w:rPr>
          <w:rFonts w:ascii="Times New Roman" w:hAnsi="Times New Roman" w:cs="Times New Roman"/>
          <w:bCs/>
          <w:sz w:val="28"/>
          <w:szCs w:val="28"/>
        </w:rPr>
        <w:t>Подготовка и проведению э</w:t>
      </w:r>
      <w:r>
        <w:rPr>
          <w:rFonts w:ascii="Times New Roman" w:hAnsi="Times New Roman" w:cs="Times New Roman"/>
          <w:sz w:val="28"/>
          <w:szCs w:val="28"/>
        </w:rPr>
        <w:t>кспертно-аналитического мероприятия включает осуществление следующих действий:</w:t>
      </w: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предварительное изучение предмета</w:t>
      </w:r>
      <w:r>
        <w:rPr>
          <w:rFonts w:ascii="Times New Roman" w:hAnsi="Times New Roman" w:cs="Times New Roman"/>
          <w:sz w:val="28"/>
          <w:szCs w:val="28"/>
        </w:rPr>
        <w:t xml:space="preserve"> и объектов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мероприятия;</w:t>
      </w: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определение цели (целей), вопросов и методов проведения мероприятия;</w:t>
      </w:r>
    </w:p>
    <w:p w:rsidR="00BD111D" w:rsidRDefault="00BD111D" w:rsidP="00BD111D">
      <w:pPr>
        <w:pStyle w:val="a5"/>
        <w:spacing w:line="240" w:lineRule="auto"/>
        <w:rPr>
          <w:szCs w:val="28"/>
        </w:rPr>
      </w:pPr>
      <w:r>
        <w:rPr>
          <w:szCs w:val="28"/>
        </w:rPr>
        <w:t>4.2. </w:t>
      </w:r>
      <w:r>
        <w:rPr>
          <w:bCs/>
          <w:szCs w:val="28"/>
        </w:rPr>
        <w:t xml:space="preserve">Предварительное изучение </w:t>
      </w:r>
      <w:r>
        <w:rPr>
          <w:szCs w:val="28"/>
        </w:rPr>
        <w:t xml:space="preserve">предмета и объектов </w:t>
      </w:r>
      <w:r>
        <w:rPr>
          <w:spacing w:val="2"/>
          <w:szCs w:val="28"/>
        </w:rPr>
        <w:t>экспертно-аналитического мероприятия</w:t>
      </w:r>
      <w:r>
        <w:rPr>
          <w:snapToGrid w:val="0"/>
          <w:szCs w:val="28"/>
        </w:rPr>
        <w:t xml:space="preserve"> </w:t>
      </w:r>
      <w:r>
        <w:rPr>
          <w:szCs w:val="28"/>
        </w:rPr>
        <w:t>проводится</w:t>
      </w:r>
      <w:r>
        <w:rPr>
          <w:bCs/>
          <w:szCs w:val="28"/>
        </w:rPr>
        <w:t xml:space="preserve"> на основе полученной </w:t>
      </w:r>
      <w:r>
        <w:rPr>
          <w:szCs w:val="28"/>
        </w:rPr>
        <w:t xml:space="preserve">информации и собранных </w:t>
      </w:r>
      <w:r>
        <w:rPr>
          <w:bCs/>
          <w:szCs w:val="28"/>
        </w:rPr>
        <w:t>материалов</w:t>
      </w:r>
      <w:r>
        <w:rPr>
          <w:szCs w:val="28"/>
        </w:rPr>
        <w:t>.</w:t>
      </w:r>
    </w:p>
    <w:p w:rsidR="00BD111D" w:rsidRDefault="00BD111D" w:rsidP="00BD111D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муниципальных органов, организаций и учреждений запросов </w:t>
      </w:r>
      <w:r>
        <w:rPr>
          <w:snapToGrid w:val="0"/>
          <w:szCs w:val="28"/>
        </w:rPr>
        <w:t>Ревизионной комиссии</w:t>
      </w:r>
      <w:r>
        <w:rPr>
          <w:szCs w:val="28"/>
        </w:rPr>
        <w:t xml:space="preserve"> о предоставлении информации. </w:t>
      </w:r>
    </w:p>
    <w:p w:rsidR="00BD111D" w:rsidRDefault="00BD111D" w:rsidP="00BD111D">
      <w:pPr>
        <w:pStyle w:val="a5"/>
        <w:spacing w:line="240" w:lineRule="auto"/>
        <w:rPr>
          <w:szCs w:val="28"/>
        </w:rPr>
      </w:pPr>
      <w:r>
        <w:rPr>
          <w:szCs w:val="28"/>
        </w:rPr>
        <w:t>4.3. По результатам предварительного изучения предмета и объектов экспертно-аналитического мероприятия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определяются цели и вопросы мероприятия, </w:t>
      </w:r>
      <w:r>
        <w:rPr>
          <w:snapToGrid w:val="0"/>
          <w:szCs w:val="28"/>
        </w:rPr>
        <w:t xml:space="preserve">методы его </w:t>
      </w:r>
      <w:r>
        <w:rPr>
          <w:szCs w:val="28"/>
        </w:rPr>
        <w:t>проведения, а также объем необходимых аналитических процедур.</w:t>
      </w: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4.4. В случае проведения экспертно-аналитического мероприятия, предусматривающего выезд (выход) на места расположения объектов мероприятия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BD111D" w:rsidRDefault="00BD111D" w:rsidP="00BD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 уведомлению могут прилагаться:</w:t>
      </w:r>
    </w:p>
    <w:p w:rsidR="00BD111D" w:rsidRDefault="00BD111D" w:rsidP="00BD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BD111D" w:rsidRDefault="00BD111D" w:rsidP="00BD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BD111D" w:rsidRDefault="00BD111D" w:rsidP="00BD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BD111D" w:rsidRDefault="00BD111D" w:rsidP="00BD11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4.5. В ходе проведения экспертно-аналитического мероприятия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>и зафиксированных в его рабочей документации.</w:t>
      </w:r>
    </w:p>
    <w:p w:rsidR="00BD111D" w:rsidRDefault="00BD111D" w:rsidP="00BD11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документация.</w:t>
      </w:r>
    </w:p>
    <w:p w:rsidR="00BD111D" w:rsidRDefault="00BD111D" w:rsidP="00BD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аналитическом мероприятии, которые представляются ими в формах, установленных в соответствующем соглашении о взаимном сотрудничестве или договора на возмездное оказание услуг.</w:t>
      </w:r>
    </w:p>
    <w:p w:rsidR="00BD111D" w:rsidRDefault="00BD111D" w:rsidP="00BD111D">
      <w:pPr>
        <w:pStyle w:val="3"/>
        <w:spacing w:line="240" w:lineRule="auto"/>
        <w:rPr>
          <w:bCs/>
          <w:szCs w:val="28"/>
        </w:rPr>
      </w:pPr>
      <w:r>
        <w:rPr>
          <w:szCs w:val="28"/>
        </w:rPr>
        <w:t>4.7.</w:t>
      </w:r>
      <w:r>
        <w:rPr>
          <w:bCs/>
          <w:szCs w:val="28"/>
        </w:rPr>
        <w:t> По результатам экспертно-аналитического мероприятия в целом оформляется заключение о результатах экспертно-аналитического мероприятия (приложение №2), которое должно содержать:</w:t>
      </w:r>
    </w:p>
    <w:p w:rsidR="00BD111D" w:rsidRDefault="00BD111D" w:rsidP="00BD111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BD111D" w:rsidRDefault="00BD111D" w:rsidP="00BD111D">
      <w:pPr>
        <w:pStyle w:val="a7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BD111D" w:rsidRDefault="00BD111D" w:rsidP="00BD111D">
      <w:pPr>
        <w:pStyle w:val="21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выводы, в которых в обобщенной форме отражаются итоговые оценки проблем и вопросов, рассмотренных в ходе проведения мероприятия;</w:t>
      </w:r>
    </w:p>
    <w:p w:rsidR="00BD111D" w:rsidRDefault="00BD111D" w:rsidP="00BD111D">
      <w:pPr>
        <w:pStyle w:val="21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BD111D" w:rsidRDefault="00BD111D" w:rsidP="00BD111D">
      <w:pPr>
        <w:pStyle w:val="21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Кроме того, при необходимости заключение может содержать приложения.</w:t>
      </w:r>
    </w:p>
    <w:p w:rsidR="00BD111D" w:rsidRDefault="00BD111D" w:rsidP="00BD111D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>4.8. При подготовке заключения о результатах экспертно-аналитического мероприятия следует</w:t>
      </w:r>
      <w:r>
        <w:rPr>
          <w:bCs/>
          <w:szCs w:val="28"/>
        </w:rPr>
        <w:t xml:space="preserve"> руководствоваться следующими требованиями:</w:t>
      </w:r>
    </w:p>
    <w:p w:rsidR="00BD111D" w:rsidRDefault="00BD111D" w:rsidP="00BD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экспертно-аналитического мероприятия должна излагаться в заключении последовательно и давать конкретные ответы с выделением наиболее важных проблем и вопросов;</w:t>
      </w:r>
    </w:p>
    <w:p w:rsidR="00BD111D" w:rsidRDefault="00BD111D" w:rsidP="00BD111D">
      <w:pPr>
        <w:pStyle w:val="a5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заключение должно включать только ту информацию, заключения и выводы, которые подтверждаются материалами </w:t>
      </w:r>
      <w:r>
        <w:rPr>
          <w:szCs w:val="28"/>
        </w:rPr>
        <w:t>рабочей документации мероприятия</w:t>
      </w:r>
      <w:r>
        <w:rPr>
          <w:snapToGrid w:val="0"/>
          <w:szCs w:val="28"/>
        </w:rPr>
        <w:t>;</w:t>
      </w:r>
    </w:p>
    <w:p w:rsidR="00BD111D" w:rsidRDefault="00BD111D" w:rsidP="00BD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в заключении должны </w:t>
      </w:r>
      <w:bookmarkStart w:id="1" w:name="OCRUncertain322"/>
      <w:r>
        <w:rPr>
          <w:rFonts w:ascii="Times New Roman" w:hAnsi="Times New Roman" w:cs="Times New Roman"/>
          <w:sz w:val="28"/>
          <w:szCs w:val="28"/>
        </w:rPr>
        <w:t>быть аргументированными</w:t>
      </w:r>
      <w:bookmarkEnd w:id="1"/>
      <w:r>
        <w:rPr>
          <w:rFonts w:ascii="Times New Roman" w:hAnsi="Times New Roman" w:cs="Times New Roman"/>
          <w:sz w:val="28"/>
          <w:szCs w:val="28"/>
        </w:rPr>
        <w:t>;</w:t>
      </w:r>
    </w:p>
    <w:p w:rsidR="00BD111D" w:rsidRDefault="00BD111D" w:rsidP="00BD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BD111D" w:rsidRDefault="00BD111D" w:rsidP="00BD111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необходимо </w:t>
      </w:r>
      <w:r>
        <w:rPr>
          <w:rFonts w:ascii="Times New Roman" w:hAnsi="Times New Roman" w:cs="Times New Roman"/>
          <w:snapToGrid w:val="0"/>
          <w:sz w:val="28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BD111D" w:rsidRDefault="00BD111D" w:rsidP="00BD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BD111D" w:rsidRDefault="00BD111D" w:rsidP="00BD111D">
      <w:pPr>
        <w:pStyle w:val="3"/>
        <w:spacing w:line="240" w:lineRule="auto"/>
        <w:rPr>
          <w:szCs w:val="28"/>
        </w:rPr>
      </w:pPr>
      <w:r>
        <w:rPr>
          <w:bCs/>
          <w:szCs w:val="28"/>
        </w:rPr>
        <w:t>4.</w:t>
      </w:r>
      <w:proofErr w:type="gramStart"/>
      <w:r>
        <w:rPr>
          <w:bCs/>
          <w:szCs w:val="28"/>
        </w:rPr>
        <w:t>9.Содержание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заключения о результатах экспертно-аналитического мероприятия</w:t>
      </w:r>
      <w:r>
        <w:rPr>
          <w:bCs/>
          <w:szCs w:val="28"/>
        </w:rPr>
        <w:t xml:space="preserve"> </w:t>
      </w:r>
      <w:r>
        <w:rPr>
          <w:szCs w:val="28"/>
        </w:rPr>
        <w:t>должно соответствовать:</w:t>
      </w:r>
    </w:p>
    <w:p w:rsidR="00BD111D" w:rsidRDefault="00BD111D" w:rsidP="00BD111D">
      <w:pPr>
        <w:pStyle w:val="a5"/>
        <w:spacing w:line="240" w:lineRule="auto"/>
        <w:rPr>
          <w:szCs w:val="28"/>
        </w:rPr>
      </w:pPr>
      <w:r>
        <w:rPr>
          <w:szCs w:val="28"/>
        </w:rPr>
        <w:t>требованиям Регламента Ревизионной комиссии, СФК 2 и иных документов Ревизионной комиссии;</w:t>
      </w:r>
    </w:p>
    <w:p w:rsidR="00BD111D" w:rsidRDefault="00BD111D" w:rsidP="00BD111D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исходной постановке задачи, которая сформулирована в наименовании экспертно-аналитического мероприятия;</w:t>
      </w:r>
    </w:p>
    <w:p w:rsidR="00BD111D" w:rsidRDefault="00BD111D" w:rsidP="00BD111D">
      <w:pPr>
        <w:pStyle w:val="a9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документации мероприятия.</w:t>
      </w:r>
    </w:p>
    <w:p w:rsidR="00BD111D" w:rsidRDefault="00BD111D" w:rsidP="00BD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 Подготовку заключения о результатах экспертно-аналитического мероприятия организует председатель Ревизионной комиссии.</w:t>
      </w:r>
    </w:p>
    <w:p w:rsidR="00BD111D" w:rsidRDefault="00BD111D" w:rsidP="00BD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экспертно-аналитического мероприятия с сопроводительным письмом предоставляется руководителю объекта контроля.</w:t>
      </w:r>
    </w:p>
    <w:p w:rsidR="00BD111D" w:rsidRDefault="00BD111D" w:rsidP="00BD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сопроводительного письма представлена в приложении № 3.</w:t>
      </w:r>
    </w:p>
    <w:p w:rsidR="00BD111D" w:rsidRDefault="00BD111D" w:rsidP="00BD1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Приложение N 1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5" w:anchor="Par27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 3.2.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СФК № 2)</w:t>
      </w:r>
    </w:p>
    <w:tbl>
      <w:tblPr>
        <w:tblW w:w="11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4"/>
        <w:gridCol w:w="2268"/>
        <w:gridCol w:w="4593"/>
      </w:tblGrid>
      <w:tr w:rsidR="00BD111D" w:rsidTr="00BD111D">
        <w:trPr>
          <w:trHeight w:val="1134"/>
        </w:trPr>
        <w:tc>
          <w:tcPr>
            <w:tcW w:w="4253" w:type="dxa"/>
            <w:vAlign w:val="center"/>
            <w:hideMark/>
          </w:tcPr>
          <w:p w:rsidR="00BD111D" w:rsidRDefault="00BD1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8150" cy="552450"/>
                  <wp:effectExtent l="0" t="0" r="0" b="0"/>
                  <wp:docPr id="3" name="Рисунок 3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1D" w:rsidTr="00BD111D">
        <w:trPr>
          <w:trHeight w:val="2607"/>
        </w:trPr>
        <w:tc>
          <w:tcPr>
            <w:tcW w:w="4253" w:type="dxa"/>
          </w:tcPr>
          <w:p w:rsidR="00BD111D" w:rsidRDefault="00BD111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РЕВИЗИОННАЯ КОМИССИЯ</w:t>
            </w:r>
          </w:p>
          <w:p w:rsidR="00BD111D" w:rsidRDefault="00BD111D">
            <w:pPr>
              <w:pStyle w:val="6"/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Кежемского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BD111D" w:rsidRDefault="00BD111D"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BD111D" w:rsidRDefault="00BD1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663491,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D111D" w:rsidRDefault="00BD111D">
            <w:pPr>
              <w:spacing w:after="0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Гидростроителей, 24</w:t>
            </w:r>
          </w:p>
          <w:p w:rsidR="00BD111D" w:rsidRDefault="00BD1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(39143) 2-19-46</w:t>
            </w:r>
          </w:p>
          <w:p w:rsidR="00BD111D" w:rsidRDefault="00BD1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rewkom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kodinsk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D111D" w:rsidRDefault="00BD11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_____________</w:t>
            </w:r>
          </w:p>
          <w:p w:rsidR="00BD111D" w:rsidRDefault="00BD11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»                              года</w:t>
            </w:r>
          </w:p>
          <w:p w:rsidR="00BD111D" w:rsidRDefault="00BD11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</w:p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;</w:t>
            </w:r>
            <w:proofErr w:type="gramEnd"/>
          </w:p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казначейства Красноярского края</w:t>
            </w:r>
          </w:p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руководителя;</w:t>
            </w:r>
          </w:p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руководителя.</w:t>
            </w:r>
          </w:p>
          <w:p w:rsidR="00BD111D" w:rsidRDefault="00BD111D">
            <w:pPr>
              <w:spacing w:after="0"/>
              <w:ind w:left="-529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ЗАПРОС 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 ПРЕДОСТАВЛЕНИИ ИНФОРМАЦИИ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Планом работы Ревизионной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на 20__ год (пункт ____) будет проводиться экспертно-аналитическое мероприятие "___________________________________________________________________"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(наименование контрольного мероприятия)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__________________________________________________________________.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объекта контроля)</w:t>
      </w:r>
    </w:p>
    <w:p w:rsidR="00BD111D" w:rsidRDefault="00BD111D" w:rsidP="00BD111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статьями 13, 15 Федерального закона от 07.02.2011 N 6-ФЗ, на основании статьи 2. пункта 2.8. Положения о районной ревизионной комиссии,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14.09.2012 года № 29-176, прошу до "__" _______ 20__ года представить 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документы (материалы, данные или информацию):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__________________________________________________________________.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__________________________________________________________________.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__________________________________________________________________.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личная подпись       инициалы и фамилия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Приложение N 2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8" w:anchor="Par27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 4.7.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СФК № 2)</w:t>
      </w:r>
    </w:p>
    <w:tbl>
      <w:tblPr>
        <w:tblW w:w="11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4"/>
        <w:gridCol w:w="2268"/>
        <w:gridCol w:w="4593"/>
      </w:tblGrid>
      <w:tr w:rsidR="00BD111D" w:rsidTr="00BD111D">
        <w:trPr>
          <w:trHeight w:val="1134"/>
        </w:trPr>
        <w:tc>
          <w:tcPr>
            <w:tcW w:w="4253" w:type="dxa"/>
            <w:vAlign w:val="center"/>
            <w:hideMark/>
          </w:tcPr>
          <w:p w:rsidR="00BD111D" w:rsidRDefault="00BD1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8150" cy="552450"/>
                  <wp:effectExtent l="0" t="0" r="0" b="0"/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1D" w:rsidTr="00BD111D">
        <w:trPr>
          <w:trHeight w:val="2607"/>
        </w:trPr>
        <w:tc>
          <w:tcPr>
            <w:tcW w:w="4253" w:type="dxa"/>
          </w:tcPr>
          <w:p w:rsidR="00BD111D" w:rsidRDefault="00BD111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РЕВИЗИОННАЯ КОМИССИЯ</w:t>
            </w:r>
          </w:p>
          <w:p w:rsidR="00BD111D" w:rsidRDefault="00BD111D">
            <w:pPr>
              <w:pStyle w:val="6"/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Кежемского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BD111D" w:rsidRDefault="00BD111D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Красноярского края</w:t>
            </w:r>
          </w:p>
          <w:p w:rsidR="00BD111D" w:rsidRDefault="00BD1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663491,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D111D" w:rsidRDefault="00BD111D">
            <w:pPr>
              <w:spacing w:after="0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Гидростроителей, 24</w:t>
            </w:r>
          </w:p>
          <w:p w:rsidR="00BD111D" w:rsidRDefault="00BD1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(39143) 2-19-46</w:t>
            </w:r>
          </w:p>
          <w:p w:rsidR="00BD111D" w:rsidRDefault="00BD1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rewkom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kodinsk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D111D" w:rsidRDefault="00BD11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_____________</w:t>
            </w:r>
          </w:p>
          <w:p w:rsidR="00BD111D" w:rsidRDefault="00BD11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»                              года</w:t>
            </w:r>
          </w:p>
          <w:p w:rsidR="00BD111D" w:rsidRDefault="00BD11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контроля</w:t>
            </w:r>
          </w:p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Руководителя.</w:t>
            </w:r>
          </w:p>
          <w:p w:rsidR="00BD111D" w:rsidRDefault="00BD111D">
            <w:pPr>
              <w:spacing w:after="0"/>
              <w:ind w:left="-529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ЗАКЛЮЧЕНИЕ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 результатах экспертно-аналитического мероприятия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"____________________________________________________________________"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(наименование мероприятия в соответствии с планом </w:t>
      </w:r>
      <w:proofErr w:type="gramStart"/>
      <w:r>
        <w:rPr>
          <w:rFonts w:ascii="Times New Roman" w:hAnsi="Times New Roman" w:cs="Times New Roman"/>
          <w:sz w:val="18"/>
          <w:szCs w:val="18"/>
        </w:rPr>
        <w:t>работы  Ревизионной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комиссии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Кежемского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района)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мероприятия: __________________________________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мероприятия: __________________________________________________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(цели) мероприятия: ________________________________________________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(объекты) мероприятия: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Исследуемый период: ___________________________________________________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мероприятия с ____________ по 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мероприятия: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личная подпись              инициалы и фамилия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сопроводительного письма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 N 2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0" w:anchor="Par27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 4.10.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СФК № 2)</w:t>
      </w:r>
    </w:p>
    <w:tbl>
      <w:tblPr>
        <w:tblW w:w="11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4"/>
        <w:gridCol w:w="2268"/>
        <w:gridCol w:w="4593"/>
      </w:tblGrid>
      <w:tr w:rsidR="00BD111D" w:rsidTr="00BD111D">
        <w:trPr>
          <w:trHeight w:val="1134"/>
        </w:trPr>
        <w:tc>
          <w:tcPr>
            <w:tcW w:w="4253" w:type="dxa"/>
            <w:vAlign w:val="center"/>
            <w:hideMark/>
          </w:tcPr>
          <w:p w:rsidR="00BD111D" w:rsidRDefault="00BD1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8150" cy="552450"/>
                  <wp:effectExtent l="0" t="0" r="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1D" w:rsidTr="00BD111D">
        <w:trPr>
          <w:trHeight w:val="2607"/>
        </w:trPr>
        <w:tc>
          <w:tcPr>
            <w:tcW w:w="4253" w:type="dxa"/>
          </w:tcPr>
          <w:p w:rsidR="00BD111D" w:rsidRDefault="00BD111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РЕВИЗИОННАЯ КОМИССИЯ</w:t>
            </w:r>
          </w:p>
          <w:p w:rsidR="00BD111D" w:rsidRDefault="00BD111D">
            <w:pPr>
              <w:pStyle w:val="6"/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Кежемского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BD111D" w:rsidRDefault="00BD111D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Красноярского края</w:t>
            </w:r>
          </w:p>
          <w:p w:rsidR="00BD111D" w:rsidRDefault="00BD1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663491,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D111D" w:rsidRDefault="00BD111D">
            <w:pPr>
              <w:spacing w:after="0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Гидростроителей, 24</w:t>
            </w:r>
          </w:p>
          <w:p w:rsidR="00BD111D" w:rsidRDefault="00BD1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(39143) 2-19-46</w:t>
            </w:r>
          </w:p>
          <w:p w:rsidR="00BD111D" w:rsidRDefault="00BD1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rewkom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kodinsk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D111D" w:rsidRDefault="00BD11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_____________</w:t>
            </w:r>
          </w:p>
          <w:p w:rsidR="00BD111D" w:rsidRDefault="00BD11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»                              года</w:t>
            </w:r>
          </w:p>
          <w:p w:rsidR="00BD111D" w:rsidRDefault="00BD11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1D" w:rsidRDefault="00BD11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контроля</w:t>
            </w:r>
          </w:p>
          <w:p w:rsidR="00BD111D" w:rsidRDefault="00BD1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Руководителя.</w:t>
            </w:r>
          </w:p>
          <w:p w:rsidR="00BD111D" w:rsidRDefault="00BD111D">
            <w:pPr>
              <w:spacing w:after="0"/>
              <w:ind w:left="-529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Ревизионная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направляет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отчет о результатах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"____________________________________________________________________",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(наименование мероприятия в соответствии с планом работы Ревизионной комиссии на год)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проведенного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соответствии  с  Планом  работы  Ревизионной комиссии на 20__ год.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результатах  экспертно-аналитического мероприятия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 л. в 1 экз.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комиссии</w:t>
      </w:r>
    </w:p>
    <w:p w:rsidR="00BD111D" w:rsidRDefault="00BD111D" w:rsidP="00BD1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личная подпись              инициалы и фамилия</w:t>
      </w: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11D" w:rsidRDefault="00BD111D" w:rsidP="00BD11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730D" w:rsidRDefault="00D1730D">
      <w:bookmarkStart w:id="2" w:name="_GoBack"/>
      <w:bookmarkEnd w:id="2"/>
    </w:p>
    <w:sectPr w:rsidR="00D1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66"/>
    <w:rsid w:val="00013666"/>
    <w:rsid w:val="00BD111D"/>
    <w:rsid w:val="00D1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F87F-0369-499A-907A-BE8E1F97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11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1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11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111D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3">
    <w:name w:val="Hyperlink"/>
    <w:basedOn w:val="a0"/>
    <w:uiPriority w:val="99"/>
    <w:semiHidden/>
    <w:unhideWhenUsed/>
    <w:rsid w:val="00BD111D"/>
    <w:rPr>
      <w:color w:val="0000FF"/>
      <w:u w:val="single"/>
    </w:rPr>
  </w:style>
  <w:style w:type="paragraph" w:styleId="a4">
    <w:name w:val="Normal (Web)"/>
    <w:basedOn w:val="a"/>
    <w:semiHidden/>
    <w:unhideWhenUsed/>
    <w:rsid w:val="00BD11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BD111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D1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BD111D"/>
    <w:pPr>
      <w:widowControl w:val="0"/>
      <w:snapToGrid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D11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D111D"/>
    <w:pPr>
      <w:widowControl w:val="0"/>
      <w:snapToGrid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D111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D111D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D1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иль Регламент"/>
    <w:basedOn w:val="a"/>
    <w:rsid w:val="00BD111D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onsPlusNonformat">
    <w:name w:val="ConsPlusNonformat"/>
    <w:uiPriority w:val="99"/>
    <w:rsid w:val="00BD1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BD111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N\AppData\Local\Temp\&#1055;&#1088;&#1086;&#1074;&#1077;&#1076;&#1077;&#1085;&#1080;&#1077;%20&#1101;&#1082;&#1089;&#1087;&#1077;&#1088;&#1090;&#1085;&#1086;-&#1072;&#1085;&#1072;&#1083;&#1080;&#1090;&#1080;&#1095;&#1077;&#1089;&#1082;&#1086;&#1075;&#1086;%20&#1084;&#1077;&#1088;&#1086;&#1087;&#1088;&#1080;&#1103;&#1090;&#1080;&#1103;%20%20&#1057;&#1060;&#1050;%202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wkom-kodinsk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ewkom-kodinsk@yandex.ru" TargetMode="External"/><Relationship Id="rId5" Type="http://schemas.openxmlformats.org/officeDocument/2006/relationships/hyperlink" Target="file:///C:\Users\UserN\AppData\Local\Temp\&#1055;&#1088;&#1086;&#1074;&#1077;&#1076;&#1077;&#1085;&#1080;&#1077;%20&#1101;&#1082;&#1089;&#1087;&#1077;&#1088;&#1090;&#1085;&#1086;-&#1072;&#1085;&#1072;&#1083;&#1080;&#1090;&#1080;&#1095;&#1077;&#1089;&#1082;&#1086;&#1075;&#1086;%20&#1084;&#1077;&#1088;&#1086;&#1087;&#1088;&#1080;&#1103;&#1090;&#1080;&#1103;%20%20&#1057;&#1060;&#1050;%202.docx" TargetMode="External"/><Relationship Id="rId10" Type="http://schemas.openxmlformats.org/officeDocument/2006/relationships/hyperlink" Target="file:///C:\Users\UserN\AppData\Local\Temp\&#1055;&#1088;&#1086;&#1074;&#1077;&#1076;&#1077;&#1085;&#1080;&#1077;%20&#1101;&#1082;&#1089;&#1087;&#1077;&#1088;&#1090;&#1085;&#1086;-&#1072;&#1085;&#1072;&#1083;&#1080;&#1090;&#1080;&#1095;&#1077;&#1089;&#1082;&#1086;&#1075;&#1086;%20&#1084;&#1077;&#1088;&#1086;&#1087;&#1088;&#1080;&#1103;&#1090;&#1080;&#1103;%20%20&#1057;&#1060;&#1050;%202.docx" TargetMode="External"/><Relationship Id="rId4" Type="http://schemas.openxmlformats.org/officeDocument/2006/relationships/hyperlink" Target="consultantplus://offline/ref=9C8FDE860AA448DBC8916C024A3CCE759865FD97256BAC6D190F6D080088E50A17EBCDD0088F0A26b2gAJ" TargetMode="External"/><Relationship Id="rId9" Type="http://schemas.openxmlformats.org/officeDocument/2006/relationships/hyperlink" Target="mailto:rewkom-kodi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2850</Words>
  <Characters>16246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2</cp:revision>
  <dcterms:created xsi:type="dcterms:W3CDTF">2020-03-17T08:00:00Z</dcterms:created>
  <dcterms:modified xsi:type="dcterms:W3CDTF">2020-03-17T08:00:00Z</dcterms:modified>
</cp:coreProperties>
</file>