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45F" w:rsidRPr="0096145F" w:rsidRDefault="0096145F" w:rsidP="0096145F">
      <w:pPr>
        <w:jc w:val="center"/>
        <w:rPr>
          <w:rFonts w:eastAsia="Calibri"/>
          <w:noProof/>
          <w:sz w:val="28"/>
          <w:szCs w:val="28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>
            <wp:extent cx="638175" cy="800100"/>
            <wp:effectExtent l="0" t="0" r="9525" b="0"/>
            <wp:docPr id="1" name="Рисунок 1" descr="Описание: 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45F" w:rsidRPr="0096145F" w:rsidRDefault="0096145F" w:rsidP="0096145F">
      <w:pPr>
        <w:jc w:val="center"/>
        <w:rPr>
          <w:rFonts w:eastAsia="Calibri"/>
          <w:sz w:val="28"/>
          <w:szCs w:val="28"/>
          <w:lang w:eastAsia="en-US"/>
        </w:rPr>
      </w:pPr>
      <w:r w:rsidRPr="0096145F">
        <w:rPr>
          <w:rFonts w:eastAsia="Calibri"/>
          <w:sz w:val="28"/>
          <w:szCs w:val="28"/>
          <w:lang w:eastAsia="en-US"/>
        </w:rPr>
        <w:tab/>
      </w:r>
      <w:r w:rsidRPr="0096145F">
        <w:rPr>
          <w:rFonts w:eastAsia="Calibri"/>
          <w:sz w:val="28"/>
          <w:szCs w:val="28"/>
          <w:lang w:eastAsia="en-US"/>
        </w:rPr>
        <w:tab/>
      </w:r>
      <w:r w:rsidRPr="0096145F">
        <w:rPr>
          <w:rFonts w:eastAsia="Calibri"/>
          <w:sz w:val="28"/>
          <w:szCs w:val="28"/>
          <w:lang w:eastAsia="en-US"/>
        </w:rPr>
        <w:tab/>
      </w:r>
      <w:r w:rsidRPr="0096145F">
        <w:rPr>
          <w:rFonts w:eastAsia="Calibri"/>
          <w:sz w:val="28"/>
          <w:szCs w:val="28"/>
          <w:lang w:eastAsia="en-US"/>
        </w:rPr>
        <w:tab/>
      </w:r>
      <w:r w:rsidRPr="0096145F">
        <w:rPr>
          <w:rFonts w:eastAsia="Calibri"/>
          <w:sz w:val="28"/>
          <w:szCs w:val="28"/>
          <w:lang w:eastAsia="en-US"/>
        </w:rPr>
        <w:tab/>
      </w:r>
      <w:r w:rsidRPr="0096145F">
        <w:rPr>
          <w:rFonts w:eastAsia="Calibri"/>
          <w:sz w:val="28"/>
          <w:szCs w:val="28"/>
          <w:lang w:eastAsia="en-US"/>
        </w:rPr>
        <w:tab/>
      </w:r>
      <w:r w:rsidRPr="0096145F">
        <w:rPr>
          <w:rFonts w:eastAsia="Calibri"/>
          <w:sz w:val="28"/>
          <w:szCs w:val="28"/>
          <w:lang w:eastAsia="en-US"/>
        </w:rPr>
        <w:tab/>
      </w:r>
      <w:r w:rsidRPr="0096145F">
        <w:rPr>
          <w:rFonts w:eastAsia="Calibri"/>
          <w:sz w:val="28"/>
          <w:szCs w:val="28"/>
          <w:lang w:eastAsia="en-US"/>
        </w:rPr>
        <w:tab/>
      </w:r>
      <w:r w:rsidRPr="0096145F">
        <w:rPr>
          <w:rFonts w:eastAsia="Calibri"/>
          <w:sz w:val="28"/>
          <w:szCs w:val="28"/>
          <w:lang w:eastAsia="en-US"/>
        </w:rPr>
        <w:tab/>
      </w:r>
      <w:r w:rsidRPr="0096145F">
        <w:rPr>
          <w:rFonts w:eastAsia="Calibri"/>
          <w:sz w:val="28"/>
          <w:szCs w:val="28"/>
          <w:lang w:eastAsia="en-US"/>
        </w:rPr>
        <w:tab/>
      </w:r>
      <w:r w:rsidRPr="0096145F">
        <w:rPr>
          <w:rFonts w:eastAsia="Calibri"/>
          <w:sz w:val="28"/>
          <w:szCs w:val="28"/>
          <w:lang w:eastAsia="en-US"/>
        </w:rPr>
        <w:tab/>
      </w:r>
    </w:p>
    <w:p w:rsidR="0096145F" w:rsidRPr="0096145F" w:rsidRDefault="0096145F" w:rsidP="0096145F">
      <w:pPr>
        <w:keepNext/>
        <w:jc w:val="center"/>
        <w:rPr>
          <w:b/>
          <w:sz w:val="28"/>
          <w:szCs w:val="28"/>
        </w:rPr>
      </w:pPr>
      <w:r w:rsidRPr="0096145F">
        <w:rPr>
          <w:b/>
          <w:sz w:val="28"/>
          <w:szCs w:val="28"/>
        </w:rPr>
        <w:t>КЕЖЕМСКИЙ РАЙОННЫЙ СОВЕТ ДЕПУТАТОВ</w:t>
      </w:r>
    </w:p>
    <w:p w:rsidR="0096145F" w:rsidRPr="0096145F" w:rsidRDefault="0096145F" w:rsidP="0096145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6145F">
        <w:rPr>
          <w:rFonts w:eastAsia="Calibri"/>
          <w:b/>
          <w:sz w:val="28"/>
          <w:szCs w:val="28"/>
          <w:lang w:eastAsia="en-US"/>
        </w:rPr>
        <w:t>КРАСНОЯРСКОГО КРАЯ</w:t>
      </w:r>
    </w:p>
    <w:p w:rsidR="0096145F" w:rsidRPr="0096145F" w:rsidRDefault="0096145F" w:rsidP="0096145F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96145F" w:rsidRPr="0096145F" w:rsidRDefault="0096145F" w:rsidP="0096145F">
      <w:pPr>
        <w:keepNext/>
        <w:jc w:val="center"/>
        <w:rPr>
          <w:b/>
          <w:sz w:val="28"/>
          <w:szCs w:val="28"/>
        </w:rPr>
      </w:pPr>
      <w:r w:rsidRPr="0096145F">
        <w:rPr>
          <w:b/>
          <w:sz w:val="28"/>
          <w:szCs w:val="28"/>
        </w:rPr>
        <w:t>РЕШЕНИЕ</w:t>
      </w:r>
    </w:p>
    <w:p w:rsidR="0096145F" w:rsidRPr="0096145F" w:rsidRDefault="0096145F" w:rsidP="0096145F">
      <w:pPr>
        <w:jc w:val="center"/>
        <w:rPr>
          <w:rFonts w:eastAsia="Calibri"/>
          <w:sz w:val="22"/>
          <w:szCs w:val="22"/>
          <w:lang w:eastAsia="en-US"/>
        </w:rPr>
      </w:pPr>
    </w:p>
    <w:p w:rsidR="00E15EE9" w:rsidRPr="00364AF5" w:rsidRDefault="00E15EE9" w:rsidP="00E15EE9">
      <w:pPr>
        <w:rPr>
          <w:sz w:val="28"/>
          <w:szCs w:val="28"/>
        </w:rPr>
      </w:pPr>
      <w:r>
        <w:rPr>
          <w:sz w:val="28"/>
          <w:szCs w:val="28"/>
        </w:rPr>
        <w:t xml:space="preserve">14.05.2020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№ 51-463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ab/>
        <w:t xml:space="preserve"> г. </w:t>
      </w:r>
      <w:r w:rsidRPr="00364AF5">
        <w:rPr>
          <w:sz w:val="28"/>
          <w:szCs w:val="28"/>
        </w:rPr>
        <w:t>Кодинск</w:t>
      </w:r>
    </w:p>
    <w:p w:rsidR="0096145F" w:rsidRPr="0096145F" w:rsidRDefault="0096145F" w:rsidP="009614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40"/>
        </w:tabs>
        <w:rPr>
          <w:rFonts w:eastAsia="Calibri"/>
          <w:sz w:val="28"/>
          <w:szCs w:val="28"/>
          <w:lang w:eastAsia="en-US"/>
        </w:rPr>
      </w:pPr>
    </w:p>
    <w:p w:rsidR="0096145F" w:rsidRPr="00E15EE9" w:rsidRDefault="00E15EE9" w:rsidP="000315C2">
      <w:pPr>
        <w:pStyle w:val="ConsNormal"/>
        <w:jc w:val="center"/>
        <w:rPr>
          <w:rFonts w:ascii="Times New Roman" w:hAnsi="Times New Roman"/>
          <w:b/>
          <w:sz w:val="28"/>
          <w:szCs w:val="28"/>
        </w:rPr>
      </w:pPr>
      <w:r w:rsidRPr="00E15EE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ОБ УТВЕРЖДЕНИИ ПОРЯДКА ПРЕДОСТАВЛЕНИЯ </w:t>
      </w:r>
      <w:r w:rsidRPr="00E15EE9">
        <w:rPr>
          <w:rFonts w:ascii="Times New Roman" w:hAnsi="Times New Roman"/>
          <w:b/>
          <w:sz w:val="28"/>
          <w:szCs w:val="28"/>
        </w:rPr>
        <w:t>ИНЫХ МЕЖБЮДЖЕТНЫХ ТРАНСФЕРТОВ БЮДЖЕТАМ МУНИЦИПАЛ</w:t>
      </w:r>
      <w:r w:rsidRPr="00E15EE9">
        <w:rPr>
          <w:rFonts w:ascii="Times New Roman" w:hAnsi="Times New Roman"/>
          <w:b/>
          <w:sz w:val="28"/>
          <w:szCs w:val="28"/>
        </w:rPr>
        <w:t>Ь</w:t>
      </w:r>
      <w:r w:rsidRPr="00E15EE9">
        <w:rPr>
          <w:rFonts w:ascii="Times New Roman" w:hAnsi="Times New Roman"/>
          <w:b/>
          <w:sz w:val="28"/>
          <w:szCs w:val="28"/>
        </w:rPr>
        <w:t>НЫХ ОБРАЗОВАНИЙ КЕЖЕМСКОГО РАЙОНА НА ОБЕСПЕЧЕНИЕ РАЗВИТИЯ И УКРЕПЛЕНИЯ МАТЕРИАЛЬНО-ТЕХНИЧЕСКОЙ Б</w:t>
      </w:r>
      <w:r w:rsidRPr="00E15EE9">
        <w:rPr>
          <w:rFonts w:ascii="Times New Roman" w:hAnsi="Times New Roman"/>
          <w:b/>
          <w:sz w:val="28"/>
          <w:szCs w:val="28"/>
        </w:rPr>
        <w:t>А</w:t>
      </w:r>
      <w:r w:rsidRPr="00E15EE9">
        <w:rPr>
          <w:rFonts w:ascii="Times New Roman" w:hAnsi="Times New Roman"/>
          <w:b/>
          <w:sz w:val="28"/>
          <w:szCs w:val="28"/>
        </w:rPr>
        <w:t>ЗЫ ДОМОВ КУЛЬТУРЫ В НАСЕЛЕННЫХ ПУНКТАХ С ЧИСЛОМ ЖИТЕЛЕЙ ДО 50 ТЫСЯЧ ЧЕЛОВЕК</w:t>
      </w:r>
    </w:p>
    <w:p w:rsidR="000315C2" w:rsidRPr="0096145F" w:rsidRDefault="000315C2" w:rsidP="000315C2">
      <w:pPr>
        <w:pStyle w:val="ConsNormal"/>
        <w:jc w:val="center"/>
        <w:rPr>
          <w:rFonts w:eastAsia="Calibri"/>
          <w:sz w:val="28"/>
          <w:szCs w:val="28"/>
          <w:lang w:eastAsia="en-US"/>
        </w:rPr>
      </w:pPr>
    </w:p>
    <w:p w:rsidR="0096145F" w:rsidRPr="0096145F" w:rsidRDefault="0096145F" w:rsidP="0096145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145F">
        <w:rPr>
          <w:rFonts w:eastAsia="Calibri"/>
          <w:sz w:val="28"/>
          <w:szCs w:val="28"/>
          <w:lang w:eastAsia="en-US"/>
        </w:rPr>
        <w:t xml:space="preserve">В соответствии со </w:t>
      </w:r>
      <w:hyperlink r:id="rId8" w:history="1">
        <w:r w:rsidRPr="0096145F">
          <w:rPr>
            <w:rFonts w:eastAsia="Calibri"/>
            <w:sz w:val="28"/>
            <w:szCs w:val="28"/>
            <w:lang w:eastAsia="en-US"/>
          </w:rPr>
          <w:t>статьей 142</w:t>
        </w:r>
      </w:hyperlink>
      <w:r w:rsidRPr="0096145F">
        <w:rPr>
          <w:rFonts w:eastAsia="Calibri"/>
          <w:sz w:val="28"/>
          <w:szCs w:val="28"/>
          <w:lang w:eastAsia="en-US"/>
        </w:rPr>
        <w:t xml:space="preserve"> Бюджетного кодекса Российской Фед</w:t>
      </w:r>
      <w:r w:rsidRPr="0096145F">
        <w:rPr>
          <w:rFonts w:eastAsia="Calibri"/>
          <w:sz w:val="28"/>
          <w:szCs w:val="28"/>
          <w:lang w:eastAsia="en-US"/>
        </w:rPr>
        <w:t>е</w:t>
      </w:r>
      <w:r w:rsidRPr="0096145F">
        <w:rPr>
          <w:rFonts w:eastAsia="Calibri"/>
          <w:sz w:val="28"/>
          <w:szCs w:val="28"/>
          <w:lang w:eastAsia="en-US"/>
        </w:rPr>
        <w:t xml:space="preserve">рации, на основании </w:t>
      </w:r>
      <w:hyperlink r:id="rId9" w:history="1">
        <w:r w:rsidRPr="0096145F">
          <w:rPr>
            <w:rFonts w:eastAsia="Calibri"/>
            <w:sz w:val="28"/>
            <w:szCs w:val="28"/>
            <w:lang w:eastAsia="en-US"/>
          </w:rPr>
          <w:t>Решения</w:t>
        </w:r>
      </w:hyperlink>
      <w:r w:rsidRPr="0096145F">
        <w:rPr>
          <w:rFonts w:eastAsia="Calibri"/>
          <w:sz w:val="28"/>
          <w:szCs w:val="28"/>
          <w:lang w:eastAsia="en-US"/>
        </w:rPr>
        <w:t xml:space="preserve"> Кежемского районного Совета депутатов от 28.10.2015 № 2-18 "Об утверждении Положения «О межбюджетных отнош</w:t>
      </w:r>
      <w:r w:rsidRPr="0096145F">
        <w:rPr>
          <w:rFonts w:eastAsia="Calibri"/>
          <w:sz w:val="28"/>
          <w:szCs w:val="28"/>
          <w:lang w:eastAsia="en-US"/>
        </w:rPr>
        <w:t>е</w:t>
      </w:r>
      <w:r w:rsidRPr="0096145F">
        <w:rPr>
          <w:rFonts w:eastAsia="Calibri"/>
          <w:sz w:val="28"/>
          <w:szCs w:val="28"/>
          <w:lang w:eastAsia="en-US"/>
        </w:rPr>
        <w:t xml:space="preserve">ниях в Кежемском районе» (вместе с Методикой распределения средств </w:t>
      </w:r>
      <w:r w:rsidR="00EC5A02" w:rsidRPr="006C53D7">
        <w:rPr>
          <w:rFonts w:eastAsia="Calibri"/>
          <w:color w:val="000000" w:themeColor="text1"/>
          <w:sz w:val="28"/>
          <w:szCs w:val="28"/>
          <w:lang w:eastAsia="en-US"/>
        </w:rPr>
        <w:t>д</w:t>
      </w:r>
      <w:r w:rsidR="00EC5A02" w:rsidRPr="006C53D7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="00EC5A02" w:rsidRPr="006C53D7">
        <w:rPr>
          <w:rFonts w:eastAsia="Calibri"/>
          <w:color w:val="000000" w:themeColor="text1"/>
          <w:sz w:val="28"/>
          <w:szCs w:val="28"/>
          <w:lang w:eastAsia="en-US"/>
        </w:rPr>
        <w:t>таций на выравнивание бюджетной обеспеченности поселений</w:t>
      </w:r>
      <w:r w:rsidRPr="006C53D7">
        <w:rPr>
          <w:rFonts w:eastAsia="Calibri"/>
          <w:color w:val="000000" w:themeColor="text1"/>
          <w:sz w:val="28"/>
          <w:szCs w:val="28"/>
          <w:lang w:eastAsia="en-US"/>
        </w:rPr>
        <w:t>)", руков</w:t>
      </w:r>
      <w:r w:rsidRPr="006C53D7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Pr="006C53D7">
        <w:rPr>
          <w:rFonts w:eastAsia="Calibri"/>
          <w:color w:val="000000" w:themeColor="text1"/>
          <w:sz w:val="28"/>
          <w:szCs w:val="28"/>
          <w:lang w:eastAsia="en-US"/>
        </w:rPr>
        <w:t xml:space="preserve">дствуясь </w:t>
      </w:r>
      <w:hyperlink r:id="rId10" w:history="1">
        <w:r w:rsidRPr="0096145F">
          <w:rPr>
            <w:rFonts w:eastAsia="Calibri"/>
            <w:sz w:val="28"/>
            <w:szCs w:val="28"/>
            <w:lang w:eastAsia="en-US"/>
          </w:rPr>
          <w:t>статьями 23,</w:t>
        </w:r>
      </w:hyperlink>
      <w:r w:rsidRPr="0096145F">
        <w:rPr>
          <w:rFonts w:eastAsia="Calibri"/>
          <w:sz w:val="28"/>
          <w:szCs w:val="28"/>
          <w:lang w:eastAsia="en-US"/>
        </w:rPr>
        <w:t xml:space="preserve"> 27 Устава Кежемского района, Кежемский  районный Совет депутатов решил:</w:t>
      </w:r>
    </w:p>
    <w:p w:rsidR="0096145F" w:rsidRPr="0050383F" w:rsidRDefault="0096145F" w:rsidP="000315C2">
      <w:pPr>
        <w:pStyle w:val="ConsNormal"/>
        <w:jc w:val="both"/>
        <w:rPr>
          <w:rFonts w:ascii="Times New Roman" w:hAnsi="Times New Roman"/>
          <w:sz w:val="28"/>
          <w:szCs w:val="28"/>
        </w:rPr>
      </w:pPr>
      <w:r w:rsidRPr="0050383F">
        <w:rPr>
          <w:rFonts w:ascii="Times New Roman" w:hAnsi="Times New Roman"/>
          <w:sz w:val="28"/>
          <w:szCs w:val="28"/>
        </w:rPr>
        <w:t xml:space="preserve">1. Утвердить </w:t>
      </w:r>
      <w:r w:rsidRPr="0050383F">
        <w:rPr>
          <w:rFonts w:ascii="Times New Roman" w:eastAsia="Calibri" w:hAnsi="Times New Roman"/>
          <w:sz w:val="28"/>
          <w:szCs w:val="28"/>
          <w:lang w:eastAsia="en-US"/>
        </w:rPr>
        <w:t xml:space="preserve">Порядок </w:t>
      </w:r>
      <w:r w:rsidR="000315C2" w:rsidRPr="0050383F">
        <w:rPr>
          <w:rFonts w:ascii="Times New Roman" w:eastAsia="Calibri" w:hAnsi="Times New Roman"/>
          <w:sz w:val="28"/>
          <w:szCs w:val="28"/>
          <w:lang w:eastAsia="en-US"/>
        </w:rPr>
        <w:t xml:space="preserve">предоставления </w:t>
      </w:r>
      <w:r w:rsidR="000315C2">
        <w:rPr>
          <w:rFonts w:ascii="Times New Roman" w:hAnsi="Times New Roman"/>
          <w:sz w:val="28"/>
          <w:szCs w:val="28"/>
        </w:rPr>
        <w:t>иных межбюджетных трансфе</w:t>
      </w:r>
      <w:r w:rsidR="000315C2">
        <w:rPr>
          <w:rFonts w:ascii="Times New Roman" w:hAnsi="Times New Roman"/>
          <w:sz w:val="28"/>
          <w:szCs w:val="28"/>
        </w:rPr>
        <w:t>р</w:t>
      </w:r>
      <w:r w:rsidR="000315C2">
        <w:rPr>
          <w:rFonts w:ascii="Times New Roman" w:hAnsi="Times New Roman"/>
          <w:sz w:val="28"/>
          <w:szCs w:val="28"/>
        </w:rPr>
        <w:t>тов</w:t>
      </w:r>
      <w:r w:rsidR="000315C2" w:rsidRPr="0050383F">
        <w:rPr>
          <w:rFonts w:ascii="Times New Roman" w:hAnsi="Times New Roman"/>
          <w:sz w:val="28"/>
          <w:szCs w:val="28"/>
        </w:rPr>
        <w:t xml:space="preserve"> бюджетам муниципальных образований Кежемского района</w:t>
      </w:r>
      <w:r w:rsidR="000315C2">
        <w:rPr>
          <w:rFonts w:ascii="Times New Roman" w:hAnsi="Times New Roman"/>
          <w:sz w:val="28"/>
          <w:szCs w:val="28"/>
        </w:rPr>
        <w:t xml:space="preserve"> на </w:t>
      </w:r>
      <w:r w:rsidR="00AE6500" w:rsidRPr="00AE6500">
        <w:rPr>
          <w:rFonts w:ascii="Times New Roman" w:hAnsi="Times New Roman"/>
          <w:sz w:val="28"/>
          <w:szCs w:val="28"/>
        </w:rPr>
        <w:t>обеспеч</w:t>
      </w:r>
      <w:r w:rsidR="00AE6500" w:rsidRPr="00AE6500">
        <w:rPr>
          <w:rFonts w:ascii="Times New Roman" w:hAnsi="Times New Roman"/>
          <w:sz w:val="28"/>
          <w:szCs w:val="28"/>
        </w:rPr>
        <w:t>е</w:t>
      </w:r>
      <w:r w:rsidR="00AE6500" w:rsidRPr="00AE6500">
        <w:rPr>
          <w:rFonts w:ascii="Times New Roman" w:hAnsi="Times New Roman"/>
          <w:sz w:val="28"/>
          <w:szCs w:val="28"/>
        </w:rPr>
        <w:t>ние развития и укрепления материально-технической базы домов культуры в населенных пунктах с числом жителей до 50 тысяч человек</w:t>
      </w:r>
      <w:r w:rsidR="00A97BD3">
        <w:rPr>
          <w:rFonts w:ascii="Times New Roman" w:hAnsi="Times New Roman"/>
          <w:sz w:val="28"/>
          <w:szCs w:val="28"/>
        </w:rPr>
        <w:t xml:space="preserve"> </w:t>
      </w:r>
      <w:r w:rsidRPr="0050383F">
        <w:rPr>
          <w:rFonts w:ascii="Times New Roman" w:hAnsi="Times New Roman"/>
          <w:sz w:val="28"/>
          <w:szCs w:val="28"/>
        </w:rPr>
        <w:t>согласно прил</w:t>
      </w:r>
      <w:r w:rsidRPr="0050383F">
        <w:rPr>
          <w:rFonts w:ascii="Times New Roman" w:hAnsi="Times New Roman"/>
          <w:sz w:val="28"/>
          <w:szCs w:val="28"/>
        </w:rPr>
        <w:t>о</w:t>
      </w:r>
      <w:r w:rsidRPr="0050383F">
        <w:rPr>
          <w:rFonts w:ascii="Times New Roman" w:hAnsi="Times New Roman"/>
          <w:sz w:val="28"/>
          <w:szCs w:val="28"/>
        </w:rPr>
        <w:t>жению.</w:t>
      </w:r>
    </w:p>
    <w:p w:rsidR="0096145F" w:rsidRPr="0096145F" w:rsidRDefault="0096145F" w:rsidP="0050383F">
      <w:pPr>
        <w:widowControl w:val="0"/>
        <w:tabs>
          <w:tab w:val="left" w:pos="1440"/>
        </w:tabs>
        <w:overflowPunct w:val="0"/>
        <w:autoSpaceDE w:val="0"/>
        <w:autoSpaceDN w:val="0"/>
        <w:adjustRightInd w:val="0"/>
        <w:ind w:firstLine="720"/>
        <w:jc w:val="both"/>
        <w:rPr>
          <w:kern w:val="28"/>
          <w:sz w:val="28"/>
          <w:szCs w:val="28"/>
          <w:lang w:eastAsia="en-US"/>
        </w:rPr>
      </w:pPr>
      <w:r w:rsidRPr="0050383F">
        <w:rPr>
          <w:kern w:val="28"/>
          <w:sz w:val="28"/>
          <w:szCs w:val="28"/>
          <w:lang w:eastAsia="en-US"/>
        </w:rPr>
        <w:t>2. Контроль за исполнением настоящего решения возложить</w:t>
      </w:r>
      <w:r w:rsidRPr="0096145F">
        <w:rPr>
          <w:kern w:val="28"/>
          <w:sz w:val="28"/>
          <w:szCs w:val="28"/>
          <w:lang w:eastAsia="en-US"/>
        </w:rPr>
        <w:t xml:space="preserve"> на коми</w:t>
      </w:r>
      <w:r w:rsidRPr="0096145F">
        <w:rPr>
          <w:kern w:val="28"/>
          <w:sz w:val="28"/>
          <w:szCs w:val="28"/>
          <w:lang w:eastAsia="en-US"/>
        </w:rPr>
        <w:t>с</w:t>
      </w:r>
      <w:r w:rsidRPr="0096145F">
        <w:rPr>
          <w:kern w:val="28"/>
          <w:sz w:val="28"/>
          <w:szCs w:val="28"/>
          <w:lang w:eastAsia="en-US"/>
        </w:rPr>
        <w:t>сию по налогам, бюджету и собственности (Тимощук С.П.).</w:t>
      </w:r>
    </w:p>
    <w:p w:rsidR="0096145F" w:rsidRPr="0096145F" w:rsidRDefault="0096145F" w:rsidP="0096145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6145F">
        <w:rPr>
          <w:sz w:val="28"/>
          <w:szCs w:val="28"/>
        </w:rPr>
        <w:t xml:space="preserve">3. Настоящее Решение вступает в силу в день, следующий за днем его официального опубликования </w:t>
      </w:r>
      <w:r w:rsidRPr="0096145F">
        <w:rPr>
          <w:kern w:val="28"/>
          <w:sz w:val="28"/>
          <w:szCs w:val="28"/>
        </w:rPr>
        <w:t>в газете «Кежемский Вестник»</w:t>
      </w:r>
      <w:r w:rsidRPr="0096145F">
        <w:rPr>
          <w:sz w:val="28"/>
          <w:szCs w:val="28"/>
        </w:rPr>
        <w:t>, и применяется к правоотношениям, возникшим с 1 января 2020 года.</w:t>
      </w:r>
    </w:p>
    <w:p w:rsidR="0096145F" w:rsidRPr="0096145F" w:rsidRDefault="0096145F" w:rsidP="0096145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96145F" w:rsidRDefault="0096145F" w:rsidP="0096145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E15EE9" w:rsidRPr="0096145F" w:rsidRDefault="00E15EE9" w:rsidP="0096145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5353"/>
        <w:gridCol w:w="4536"/>
      </w:tblGrid>
      <w:tr w:rsidR="00E15EE9" w:rsidRPr="00F1767B" w:rsidTr="00936CD0">
        <w:tc>
          <w:tcPr>
            <w:tcW w:w="5353" w:type="dxa"/>
          </w:tcPr>
          <w:p w:rsidR="00E15EE9" w:rsidRPr="00F1767B" w:rsidRDefault="00E15EE9" w:rsidP="00936CD0">
            <w:pPr>
              <w:shd w:val="clear" w:color="auto" w:fill="FFFFFF"/>
              <w:rPr>
                <w:sz w:val="27"/>
                <w:szCs w:val="27"/>
              </w:rPr>
            </w:pPr>
            <w:r w:rsidRPr="00F1767B">
              <w:rPr>
                <w:sz w:val="27"/>
                <w:szCs w:val="27"/>
              </w:rPr>
              <w:t xml:space="preserve">Председатель </w:t>
            </w:r>
          </w:p>
          <w:p w:rsidR="00E15EE9" w:rsidRPr="00F1767B" w:rsidRDefault="00E15EE9" w:rsidP="00936CD0">
            <w:pPr>
              <w:rPr>
                <w:sz w:val="27"/>
                <w:szCs w:val="27"/>
              </w:rPr>
            </w:pPr>
            <w:r w:rsidRPr="00F1767B">
              <w:rPr>
                <w:sz w:val="27"/>
                <w:szCs w:val="27"/>
              </w:rPr>
              <w:t>районного Совета депутатов</w:t>
            </w:r>
          </w:p>
          <w:p w:rsidR="00E15EE9" w:rsidRPr="00F1767B" w:rsidRDefault="00E15EE9" w:rsidP="00936CD0">
            <w:pPr>
              <w:rPr>
                <w:sz w:val="27"/>
                <w:szCs w:val="27"/>
              </w:rPr>
            </w:pPr>
          </w:p>
        </w:tc>
        <w:tc>
          <w:tcPr>
            <w:tcW w:w="4536" w:type="dxa"/>
          </w:tcPr>
          <w:p w:rsidR="00E15EE9" w:rsidRPr="00F1767B" w:rsidRDefault="00E15EE9" w:rsidP="00936CD0">
            <w:pPr>
              <w:shd w:val="clear" w:color="auto" w:fill="FFFFFF"/>
              <w:rPr>
                <w:sz w:val="27"/>
                <w:szCs w:val="27"/>
              </w:rPr>
            </w:pPr>
            <w:r w:rsidRPr="00F1767B">
              <w:rPr>
                <w:sz w:val="27"/>
                <w:szCs w:val="27"/>
              </w:rPr>
              <w:t>Глав</w:t>
            </w:r>
            <w:r>
              <w:rPr>
                <w:sz w:val="27"/>
                <w:szCs w:val="27"/>
              </w:rPr>
              <w:t>а</w:t>
            </w:r>
            <w:r w:rsidRPr="00F1767B">
              <w:rPr>
                <w:sz w:val="27"/>
                <w:szCs w:val="27"/>
              </w:rPr>
              <w:t xml:space="preserve"> района</w:t>
            </w:r>
          </w:p>
        </w:tc>
      </w:tr>
      <w:tr w:rsidR="00E15EE9" w:rsidRPr="00F1767B" w:rsidTr="00936CD0">
        <w:tc>
          <w:tcPr>
            <w:tcW w:w="5353" w:type="dxa"/>
          </w:tcPr>
          <w:p w:rsidR="00E15EE9" w:rsidRPr="00F1767B" w:rsidRDefault="00E15EE9" w:rsidP="00936CD0">
            <w:pPr>
              <w:shd w:val="clear" w:color="auto" w:fill="FFFFFF"/>
              <w:rPr>
                <w:sz w:val="27"/>
                <w:szCs w:val="27"/>
              </w:rPr>
            </w:pPr>
            <w:r w:rsidRPr="00F1767B">
              <w:rPr>
                <w:sz w:val="27"/>
                <w:szCs w:val="27"/>
              </w:rPr>
              <w:t xml:space="preserve">                    Н.М. Журавлева</w:t>
            </w:r>
          </w:p>
          <w:p w:rsidR="00E15EE9" w:rsidRPr="00F1767B" w:rsidRDefault="00E15EE9" w:rsidP="00936CD0">
            <w:pPr>
              <w:rPr>
                <w:sz w:val="27"/>
                <w:szCs w:val="27"/>
              </w:rPr>
            </w:pPr>
          </w:p>
        </w:tc>
        <w:tc>
          <w:tcPr>
            <w:tcW w:w="4536" w:type="dxa"/>
          </w:tcPr>
          <w:p w:rsidR="00E15EE9" w:rsidRPr="00F1767B" w:rsidRDefault="00E15EE9" w:rsidP="00936CD0">
            <w:pPr>
              <w:shd w:val="clear" w:color="auto" w:fill="FFFFFF"/>
              <w:rPr>
                <w:sz w:val="27"/>
                <w:szCs w:val="27"/>
              </w:rPr>
            </w:pPr>
            <w:r w:rsidRPr="00F1767B">
              <w:rPr>
                <w:sz w:val="27"/>
                <w:szCs w:val="27"/>
              </w:rPr>
              <w:t xml:space="preserve">                     </w:t>
            </w:r>
            <w:r>
              <w:rPr>
                <w:sz w:val="27"/>
                <w:szCs w:val="27"/>
              </w:rPr>
              <w:t>П.Ф. Безматерных</w:t>
            </w:r>
          </w:p>
        </w:tc>
      </w:tr>
    </w:tbl>
    <w:p w:rsidR="00E15EE9" w:rsidRDefault="00E15EE9" w:rsidP="00E15EE9">
      <w:pPr>
        <w:widowControl w:val="0"/>
        <w:autoSpaceDE w:val="0"/>
        <w:autoSpaceDN w:val="0"/>
        <w:adjustRightInd w:val="0"/>
        <w:ind w:left="5529" w:right="-143"/>
        <w:jc w:val="both"/>
        <w:outlineLvl w:val="0"/>
        <w:rPr>
          <w:sz w:val="28"/>
          <w:szCs w:val="28"/>
        </w:rPr>
      </w:pPr>
    </w:p>
    <w:p w:rsidR="00E15EE9" w:rsidRPr="004369DA" w:rsidRDefault="00E15EE9" w:rsidP="00E15EE9">
      <w:pPr>
        <w:widowControl w:val="0"/>
        <w:autoSpaceDE w:val="0"/>
        <w:autoSpaceDN w:val="0"/>
        <w:adjustRightInd w:val="0"/>
        <w:ind w:left="5529" w:right="-143"/>
        <w:jc w:val="both"/>
        <w:outlineLvl w:val="0"/>
        <w:rPr>
          <w:sz w:val="28"/>
          <w:szCs w:val="28"/>
        </w:rPr>
      </w:pPr>
      <w:r w:rsidRPr="004369DA">
        <w:rPr>
          <w:sz w:val="28"/>
          <w:szCs w:val="28"/>
        </w:rPr>
        <w:lastRenderedPageBreak/>
        <w:t xml:space="preserve">Приложение  </w:t>
      </w:r>
    </w:p>
    <w:p w:rsidR="00E15EE9" w:rsidRPr="004369DA" w:rsidRDefault="00E15EE9" w:rsidP="00E15EE9">
      <w:pPr>
        <w:widowControl w:val="0"/>
        <w:autoSpaceDE w:val="0"/>
        <w:autoSpaceDN w:val="0"/>
        <w:adjustRightInd w:val="0"/>
        <w:ind w:left="5529" w:right="-143"/>
        <w:jc w:val="both"/>
        <w:rPr>
          <w:sz w:val="28"/>
          <w:szCs w:val="28"/>
        </w:rPr>
      </w:pPr>
      <w:r w:rsidRPr="004369DA">
        <w:rPr>
          <w:sz w:val="28"/>
          <w:szCs w:val="28"/>
        </w:rPr>
        <w:t>к решению Кежемского райо</w:t>
      </w:r>
      <w:r w:rsidRPr="004369DA">
        <w:rPr>
          <w:sz w:val="28"/>
          <w:szCs w:val="28"/>
        </w:rPr>
        <w:t>н</w:t>
      </w:r>
      <w:r w:rsidRPr="004369DA">
        <w:rPr>
          <w:sz w:val="28"/>
          <w:szCs w:val="28"/>
        </w:rPr>
        <w:t>ного Совета депутатов Красн</w:t>
      </w:r>
      <w:r w:rsidRPr="004369DA">
        <w:rPr>
          <w:sz w:val="28"/>
          <w:szCs w:val="28"/>
        </w:rPr>
        <w:t>о</w:t>
      </w:r>
      <w:r w:rsidRPr="004369DA">
        <w:rPr>
          <w:sz w:val="28"/>
          <w:szCs w:val="28"/>
        </w:rPr>
        <w:t xml:space="preserve">ярского края от </w:t>
      </w:r>
      <w:r>
        <w:rPr>
          <w:sz w:val="28"/>
          <w:szCs w:val="28"/>
        </w:rPr>
        <w:t>14.05.</w:t>
      </w:r>
      <w:r w:rsidRPr="004369DA">
        <w:rPr>
          <w:sz w:val="28"/>
          <w:szCs w:val="28"/>
        </w:rPr>
        <w:t xml:space="preserve">2020 № </w:t>
      </w:r>
      <w:r>
        <w:rPr>
          <w:sz w:val="28"/>
          <w:szCs w:val="28"/>
        </w:rPr>
        <w:t>51-463</w:t>
      </w:r>
      <w:r w:rsidRPr="004369DA">
        <w:rPr>
          <w:sz w:val="28"/>
          <w:szCs w:val="28"/>
        </w:rPr>
        <w:t xml:space="preserve"> </w:t>
      </w:r>
    </w:p>
    <w:p w:rsidR="00636098" w:rsidRDefault="00636098" w:rsidP="0096145F">
      <w:pPr>
        <w:pStyle w:val="ConsNormal"/>
        <w:widowControl/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96145F" w:rsidRPr="00470088" w:rsidRDefault="0096145F" w:rsidP="0096145F">
      <w:pPr>
        <w:pStyle w:val="ConsNormal"/>
        <w:widowControl/>
        <w:ind w:firstLine="0"/>
        <w:jc w:val="center"/>
        <w:rPr>
          <w:rFonts w:ascii="Times New Roman" w:hAnsi="Times New Roman"/>
          <w:bCs/>
          <w:sz w:val="28"/>
          <w:szCs w:val="28"/>
        </w:rPr>
      </w:pPr>
      <w:r w:rsidRPr="00470088">
        <w:rPr>
          <w:rFonts w:ascii="Times New Roman" w:hAnsi="Times New Roman"/>
          <w:bCs/>
          <w:sz w:val="28"/>
          <w:szCs w:val="28"/>
        </w:rPr>
        <w:t>Порядок</w:t>
      </w:r>
    </w:p>
    <w:p w:rsidR="00AE6500" w:rsidRDefault="0050383F" w:rsidP="00AE6500">
      <w:pPr>
        <w:pStyle w:val="ConsNormal"/>
        <w:jc w:val="center"/>
        <w:rPr>
          <w:rFonts w:ascii="Times New Roman" w:hAnsi="Times New Roman"/>
          <w:sz w:val="28"/>
          <w:szCs w:val="28"/>
        </w:rPr>
      </w:pPr>
      <w:r w:rsidRPr="0050383F">
        <w:rPr>
          <w:rFonts w:ascii="Times New Roman" w:eastAsia="Calibri" w:hAnsi="Times New Roman"/>
          <w:sz w:val="28"/>
          <w:szCs w:val="28"/>
          <w:lang w:eastAsia="en-US"/>
        </w:rPr>
        <w:t xml:space="preserve">предоставления </w:t>
      </w:r>
      <w:r w:rsidR="000315C2">
        <w:rPr>
          <w:rFonts w:ascii="Times New Roman" w:hAnsi="Times New Roman"/>
          <w:sz w:val="28"/>
          <w:szCs w:val="28"/>
        </w:rPr>
        <w:t>иных межбюджетных трансфертов</w:t>
      </w:r>
      <w:r w:rsidRPr="0050383F">
        <w:rPr>
          <w:rFonts w:ascii="Times New Roman" w:hAnsi="Times New Roman"/>
          <w:sz w:val="28"/>
          <w:szCs w:val="28"/>
        </w:rPr>
        <w:t xml:space="preserve"> бюджетам муниц</w:t>
      </w:r>
      <w:r w:rsidRPr="0050383F">
        <w:rPr>
          <w:rFonts w:ascii="Times New Roman" w:hAnsi="Times New Roman"/>
          <w:sz w:val="28"/>
          <w:szCs w:val="28"/>
        </w:rPr>
        <w:t>и</w:t>
      </w:r>
      <w:r w:rsidRPr="0050383F">
        <w:rPr>
          <w:rFonts w:ascii="Times New Roman" w:hAnsi="Times New Roman"/>
          <w:sz w:val="28"/>
          <w:szCs w:val="28"/>
        </w:rPr>
        <w:t>пальных образований Кежемского</w:t>
      </w:r>
      <w:r>
        <w:rPr>
          <w:rFonts w:ascii="Times New Roman" w:hAnsi="Times New Roman"/>
          <w:sz w:val="28"/>
          <w:szCs w:val="28"/>
        </w:rPr>
        <w:t xml:space="preserve"> района </w:t>
      </w:r>
      <w:r w:rsidR="00AE6500">
        <w:rPr>
          <w:rFonts w:ascii="Times New Roman" w:hAnsi="Times New Roman"/>
          <w:sz w:val="28"/>
          <w:szCs w:val="28"/>
        </w:rPr>
        <w:t>на о</w:t>
      </w:r>
      <w:r w:rsidR="00AE6500" w:rsidRPr="00AE6500">
        <w:rPr>
          <w:rFonts w:ascii="Times New Roman" w:hAnsi="Times New Roman"/>
          <w:sz w:val="28"/>
          <w:szCs w:val="28"/>
        </w:rPr>
        <w:t>беспечение развития и укре</w:t>
      </w:r>
      <w:r w:rsidR="00AE6500" w:rsidRPr="00AE6500">
        <w:rPr>
          <w:rFonts w:ascii="Times New Roman" w:hAnsi="Times New Roman"/>
          <w:sz w:val="28"/>
          <w:szCs w:val="28"/>
        </w:rPr>
        <w:t>п</w:t>
      </w:r>
      <w:r w:rsidR="00AE6500" w:rsidRPr="00AE6500">
        <w:rPr>
          <w:rFonts w:ascii="Times New Roman" w:hAnsi="Times New Roman"/>
          <w:sz w:val="28"/>
          <w:szCs w:val="28"/>
        </w:rPr>
        <w:t>ления материально-технической базы домов культуры в населенных пунктах с числом жителей до 50 тысяч человек</w:t>
      </w:r>
    </w:p>
    <w:p w:rsidR="00936B93" w:rsidRPr="00407473" w:rsidRDefault="00936B93" w:rsidP="00AE6500">
      <w:pPr>
        <w:pStyle w:val="ConsNormal"/>
        <w:jc w:val="center"/>
        <w:rPr>
          <w:rFonts w:ascii="Times New Roman" w:hAnsi="Times New Roman"/>
          <w:sz w:val="27"/>
          <w:szCs w:val="27"/>
        </w:rPr>
      </w:pPr>
    </w:p>
    <w:p w:rsidR="006C53D7" w:rsidRDefault="0096145F" w:rsidP="006C53D7">
      <w:pPr>
        <w:pStyle w:val="ConsNormal"/>
        <w:jc w:val="both"/>
        <w:rPr>
          <w:rFonts w:ascii="Times New Roman" w:hAnsi="Times New Roman"/>
          <w:sz w:val="28"/>
          <w:szCs w:val="28"/>
        </w:rPr>
      </w:pPr>
      <w:r w:rsidRPr="00181F36">
        <w:rPr>
          <w:rFonts w:ascii="Times New Roman" w:hAnsi="Times New Roman"/>
          <w:sz w:val="28"/>
          <w:szCs w:val="28"/>
        </w:rPr>
        <w:t xml:space="preserve">Порядок предоставления </w:t>
      </w:r>
      <w:r w:rsidR="000315C2">
        <w:rPr>
          <w:rFonts w:ascii="Times New Roman" w:hAnsi="Times New Roman"/>
          <w:sz w:val="28"/>
          <w:szCs w:val="28"/>
        </w:rPr>
        <w:t>иных межбюджетных трансфертов</w:t>
      </w:r>
      <w:r w:rsidRPr="00181F36">
        <w:rPr>
          <w:rFonts w:ascii="Times New Roman" w:hAnsi="Times New Roman"/>
          <w:sz w:val="28"/>
          <w:szCs w:val="28"/>
        </w:rPr>
        <w:t xml:space="preserve"> бюджетам муниципальных образований </w:t>
      </w:r>
      <w:r w:rsidR="00663D1B">
        <w:rPr>
          <w:rFonts w:ascii="Times New Roman" w:hAnsi="Times New Roman"/>
          <w:sz w:val="28"/>
          <w:szCs w:val="28"/>
        </w:rPr>
        <w:t>Кежемского</w:t>
      </w:r>
      <w:r w:rsidRPr="00181F36">
        <w:rPr>
          <w:rFonts w:ascii="Times New Roman" w:hAnsi="Times New Roman"/>
          <w:sz w:val="28"/>
          <w:szCs w:val="28"/>
        </w:rPr>
        <w:t xml:space="preserve"> района</w:t>
      </w:r>
      <w:r w:rsidR="00663D1B">
        <w:rPr>
          <w:rFonts w:ascii="Times New Roman" w:hAnsi="Times New Roman"/>
          <w:sz w:val="28"/>
          <w:szCs w:val="28"/>
        </w:rPr>
        <w:t xml:space="preserve"> (далее – поселения)</w:t>
      </w:r>
      <w:r w:rsidR="000315C2">
        <w:rPr>
          <w:rFonts w:ascii="Times New Roman" w:hAnsi="Times New Roman"/>
          <w:sz w:val="28"/>
          <w:szCs w:val="28"/>
        </w:rPr>
        <w:t xml:space="preserve">на </w:t>
      </w:r>
      <w:r w:rsidR="00AE6500">
        <w:rPr>
          <w:rFonts w:ascii="Times New Roman" w:hAnsi="Times New Roman"/>
          <w:sz w:val="28"/>
          <w:szCs w:val="28"/>
        </w:rPr>
        <w:t>о</w:t>
      </w:r>
      <w:r w:rsidR="00AE6500" w:rsidRPr="00AE6500">
        <w:rPr>
          <w:rFonts w:ascii="Times New Roman" w:hAnsi="Times New Roman"/>
          <w:sz w:val="28"/>
          <w:szCs w:val="28"/>
        </w:rPr>
        <w:t>беспечение развития и укрепления материально-технической базы домов культуры в населенных пунктах с числом жителей до 50 тысяч человек</w:t>
      </w:r>
      <w:r w:rsidR="00A97BD3">
        <w:rPr>
          <w:rFonts w:ascii="Times New Roman" w:hAnsi="Times New Roman"/>
          <w:sz w:val="28"/>
          <w:szCs w:val="28"/>
        </w:rPr>
        <w:t xml:space="preserve"> </w:t>
      </w:r>
      <w:r w:rsidR="0021535D" w:rsidRPr="0021535D">
        <w:rPr>
          <w:rFonts w:ascii="Times New Roman" w:hAnsi="Times New Roman"/>
          <w:sz w:val="28"/>
          <w:szCs w:val="28"/>
        </w:rPr>
        <w:t>и</w:t>
      </w:r>
      <w:r w:rsidR="0021535D" w:rsidRPr="0021535D">
        <w:rPr>
          <w:rFonts w:ascii="Times New Roman" w:hAnsi="Times New Roman"/>
          <w:sz w:val="28"/>
          <w:szCs w:val="28"/>
        </w:rPr>
        <w:t>с</w:t>
      </w:r>
      <w:r w:rsidR="0021535D" w:rsidRPr="0021535D">
        <w:rPr>
          <w:rFonts w:ascii="Times New Roman" w:hAnsi="Times New Roman"/>
          <w:sz w:val="28"/>
          <w:szCs w:val="28"/>
        </w:rPr>
        <w:t xml:space="preserve">точником финансового обеспечения которых являются </w:t>
      </w:r>
      <w:r w:rsidR="000315C2">
        <w:rPr>
          <w:rFonts w:ascii="Times New Roman" w:hAnsi="Times New Roman"/>
          <w:sz w:val="28"/>
          <w:szCs w:val="28"/>
        </w:rPr>
        <w:t>иные межбюдже</w:t>
      </w:r>
      <w:r w:rsidR="000315C2">
        <w:rPr>
          <w:rFonts w:ascii="Times New Roman" w:hAnsi="Times New Roman"/>
          <w:sz w:val="28"/>
          <w:szCs w:val="28"/>
        </w:rPr>
        <w:t>т</w:t>
      </w:r>
      <w:r w:rsidR="000315C2">
        <w:rPr>
          <w:rFonts w:ascii="Times New Roman" w:hAnsi="Times New Roman"/>
          <w:sz w:val="28"/>
          <w:szCs w:val="28"/>
        </w:rPr>
        <w:t>ные трансферты</w:t>
      </w:r>
      <w:r w:rsidR="0021535D" w:rsidRPr="0021535D">
        <w:rPr>
          <w:rFonts w:ascii="Times New Roman" w:hAnsi="Times New Roman"/>
          <w:sz w:val="28"/>
          <w:szCs w:val="28"/>
        </w:rPr>
        <w:t xml:space="preserve"> районному бюджету предоставляемые из краевого бюджета</w:t>
      </w:r>
      <w:r w:rsidRPr="00181F36">
        <w:rPr>
          <w:rFonts w:ascii="Times New Roman" w:hAnsi="Times New Roman"/>
          <w:sz w:val="28"/>
          <w:szCs w:val="28"/>
        </w:rPr>
        <w:t xml:space="preserve"> (д</w:t>
      </w:r>
      <w:r w:rsidRPr="00181F36">
        <w:rPr>
          <w:rFonts w:ascii="Times New Roman" w:hAnsi="Times New Roman"/>
          <w:sz w:val="28"/>
          <w:szCs w:val="28"/>
        </w:rPr>
        <w:t>а</w:t>
      </w:r>
      <w:r w:rsidRPr="00181F36">
        <w:rPr>
          <w:rFonts w:ascii="Times New Roman" w:hAnsi="Times New Roman"/>
          <w:sz w:val="28"/>
          <w:szCs w:val="28"/>
        </w:rPr>
        <w:t xml:space="preserve">лее – Порядок) устанавливает механизм предоставления </w:t>
      </w:r>
      <w:r>
        <w:rPr>
          <w:rFonts w:ascii="Times New Roman" w:hAnsi="Times New Roman"/>
          <w:sz w:val="28"/>
          <w:szCs w:val="28"/>
        </w:rPr>
        <w:t>из районного бю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жета </w:t>
      </w:r>
      <w:r w:rsidR="000315C2">
        <w:rPr>
          <w:rFonts w:ascii="Times New Roman" w:hAnsi="Times New Roman"/>
          <w:sz w:val="28"/>
          <w:szCs w:val="28"/>
        </w:rPr>
        <w:t>иных межбюджетных трансфертов</w:t>
      </w:r>
      <w:r w:rsidR="000315C2" w:rsidRPr="0050383F">
        <w:rPr>
          <w:rFonts w:ascii="Times New Roman" w:hAnsi="Times New Roman"/>
          <w:sz w:val="28"/>
          <w:szCs w:val="28"/>
        </w:rPr>
        <w:t xml:space="preserve"> бюджетам </w:t>
      </w:r>
      <w:r w:rsidR="000315C2">
        <w:rPr>
          <w:rFonts w:ascii="Times New Roman" w:hAnsi="Times New Roman"/>
          <w:sz w:val="28"/>
          <w:szCs w:val="28"/>
        </w:rPr>
        <w:t>поселений</w:t>
      </w:r>
      <w:r w:rsidR="00AE6500">
        <w:rPr>
          <w:rFonts w:ascii="Times New Roman" w:hAnsi="Times New Roman"/>
          <w:sz w:val="28"/>
          <w:szCs w:val="28"/>
        </w:rPr>
        <w:t xml:space="preserve"> на</w:t>
      </w:r>
      <w:r w:rsidR="00A97BD3">
        <w:rPr>
          <w:rFonts w:ascii="Times New Roman" w:hAnsi="Times New Roman"/>
          <w:sz w:val="28"/>
          <w:szCs w:val="28"/>
        </w:rPr>
        <w:t xml:space="preserve"> </w:t>
      </w:r>
      <w:r w:rsidR="00AE6500" w:rsidRPr="00AE6500">
        <w:rPr>
          <w:rFonts w:ascii="Times New Roman" w:hAnsi="Times New Roman"/>
          <w:sz w:val="28"/>
          <w:szCs w:val="28"/>
        </w:rPr>
        <w:t>обесп</w:t>
      </w:r>
      <w:r w:rsidR="00AE6500" w:rsidRPr="00AE6500">
        <w:rPr>
          <w:rFonts w:ascii="Times New Roman" w:hAnsi="Times New Roman"/>
          <w:sz w:val="28"/>
          <w:szCs w:val="28"/>
        </w:rPr>
        <w:t>е</w:t>
      </w:r>
      <w:r w:rsidR="00AE6500" w:rsidRPr="00AE6500">
        <w:rPr>
          <w:rFonts w:ascii="Times New Roman" w:hAnsi="Times New Roman"/>
          <w:sz w:val="28"/>
          <w:szCs w:val="28"/>
        </w:rPr>
        <w:t>чение развития и укрепления материально-технической базы домов культуры в н</w:t>
      </w:r>
      <w:r w:rsidR="00AE6500" w:rsidRPr="00AE6500">
        <w:rPr>
          <w:rFonts w:ascii="Times New Roman" w:hAnsi="Times New Roman"/>
          <w:sz w:val="28"/>
          <w:szCs w:val="28"/>
        </w:rPr>
        <w:t>а</w:t>
      </w:r>
      <w:r w:rsidR="00AE6500" w:rsidRPr="00AE6500">
        <w:rPr>
          <w:rFonts w:ascii="Times New Roman" w:hAnsi="Times New Roman"/>
          <w:sz w:val="28"/>
          <w:szCs w:val="28"/>
        </w:rPr>
        <w:t>селенных пунктах с числом жителей до 50 тысяч человек</w:t>
      </w:r>
      <w:r w:rsidR="000315C2">
        <w:rPr>
          <w:rFonts w:ascii="Times New Roman" w:hAnsi="Times New Roman"/>
          <w:sz w:val="28"/>
          <w:szCs w:val="28"/>
        </w:rPr>
        <w:t xml:space="preserve"> (далее</w:t>
      </w:r>
      <w:r w:rsidR="000315C2">
        <w:t xml:space="preserve">- </w:t>
      </w:r>
      <w:r w:rsidR="000315C2" w:rsidRPr="000315C2">
        <w:rPr>
          <w:rFonts w:ascii="Times New Roman" w:hAnsi="Times New Roman"/>
          <w:sz w:val="28"/>
          <w:szCs w:val="28"/>
        </w:rPr>
        <w:t>иные ме</w:t>
      </w:r>
      <w:r w:rsidR="000315C2" w:rsidRPr="000315C2">
        <w:rPr>
          <w:rFonts w:ascii="Times New Roman" w:hAnsi="Times New Roman"/>
          <w:sz w:val="28"/>
          <w:szCs w:val="28"/>
        </w:rPr>
        <w:t>ж</w:t>
      </w:r>
      <w:r w:rsidR="000315C2" w:rsidRPr="000315C2">
        <w:rPr>
          <w:rFonts w:ascii="Times New Roman" w:hAnsi="Times New Roman"/>
          <w:sz w:val="28"/>
          <w:szCs w:val="28"/>
        </w:rPr>
        <w:t>бюджетные тра</w:t>
      </w:r>
      <w:r w:rsidR="000315C2">
        <w:rPr>
          <w:rFonts w:ascii="Times New Roman" w:hAnsi="Times New Roman"/>
          <w:sz w:val="28"/>
          <w:szCs w:val="28"/>
        </w:rPr>
        <w:t>нс</w:t>
      </w:r>
      <w:r w:rsidR="000315C2" w:rsidRPr="000315C2">
        <w:rPr>
          <w:rFonts w:ascii="Times New Roman" w:hAnsi="Times New Roman"/>
          <w:sz w:val="28"/>
          <w:szCs w:val="28"/>
        </w:rPr>
        <w:t>ферты</w:t>
      </w:r>
      <w:r w:rsidRPr="00181F36">
        <w:rPr>
          <w:rFonts w:ascii="Times New Roman" w:hAnsi="Times New Roman"/>
          <w:sz w:val="28"/>
          <w:szCs w:val="28"/>
        </w:rPr>
        <w:t>).</w:t>
      </w:r>
    </w:p>
    <w:p w:rsidR="006C53D7" w:rsidRDefault="00165666" w:rsidP="00E15EE9">
      <w:pPr>
        <w:pStyle w:val="ConsNormal"/>
        <w:numPr>
          <w:ilvl w:val="0"/>
          <w:numId w:val="8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C53D7">
        <w:rPr>
          <w:rFonts w:ascii="Times New Roman" w:hAnsi="Times New Roman"/>
          <w:sz w:val="28"/>
          <w:szCs w:val="28"/>
        </w:rPr>
        <w:t>Иные межбюджетные трансферты</w:t>
      </w:r>
      <w:r w:rsidR="00E15EE9">
        <w:rPr>
          <w:rFonts w:ascii="Times New Roman" w:hAnsi="Times New Roman"/>
          <w:sz w:val="28"/>
          <w:szCs w:val="28"/>
        </w:rPr>
        <w:t xml:space="preserve"> </w:t>
      </w:r>
      <w:r w:rsidR="00663D1B" w:rsidRPr="006C53D7">
        <w:rPr>
          <w:rFonts w:ascii="Times New Roman" w:hAnsi="Times New Roman"/>
          <w:spacing w:val="-1"/>
          <w:sz w:val="28"/>
          <w:szCs w:val="28"/>
        </w:rPr>
        <w:t>предоставляются</w:t>
      </w:r>
      <w:r w:rsidR="00E15EE9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663D1B" w:rsidRPr="006C53D7">
        <w:rPr>
          <w:rFonts w:ascii="Times New Roman" w:hAnsi="Times New Roman"/>
          <w:spacing w:val="-1"/>
          <w:sz w:val="28"/>
          <w:szCs w:val="28"/>
        </w:rPr>
        <w:t>поселениям</w:t>
      </w:r>
      <w:r w:rsidR="00E15EE9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663D1B" w:rsidRPr="006C53D7">
        <w:rPr>
          <w:rFonts w:ascii="Times New Roman" w:hAnsi="Times New Roman"/>
          <w:sz w:val="28"/>
          <w:szCs w:val="28"/>
        </w:rPr>
        <w:t>в</w:t>
      </w:r>
      <w:r w:rsidR="00E15EE9">
        <w:rPr>
          <w:rFonts w:ascii="Times New Roman" w:hAnsi="Times New Roman"/>
          <w:sz w:val="28"/>
          <w:szCs w:val="28"/>
        </w:rPr>
        <w:t xml:space="preserve"> </w:t>
      </w:r>
      <w:r w:rsidR="00663D1B" w:rsidRPr="006C53D7">
        <w:rPr>
          <w:rFonts w:ascii="Times New Roman" w:hAnsi="Times New Roman"/>
          <w:spacing w:val="-1"/>
          <w:sz w:val="28"/>
          <w:szCs w:val="28"/>
        </w:rPr>
        <w:t>пределах</w:t>
      </w:r>
      <w:r w:rsidR="00E15EE9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663D1B" w:rsidRPr="006C53D7">
        <w:rPr>
          <w:rFonts w:ascii="Times New Roman" w:hAnsi="Times New Roman"/>
          <w:spacing w:val="-1"/>
          <w:sz w:val="28"/>
          <w:szCs w:val="28"/>
        </w:rPr>
        <w:t>средств, доведенных уведомлением о бюджетных ассигнованиях (лимитах бюджетных обязательств)</w:t>
      </w:r>
      <w:r w:rsidR="00E15EE9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CE7EE4" w:rsidRPr="006C53D7">
        <w:rPr>
          <w:rFonts w:ascii="Times New Roman" w:hAnsi="Times New Roman"/>
          <w:spacing w:val="-1"/>
          <w:sz w:val="28"/>
          <w:szCs w:val="28"/>
        </w:rPr>
        <w:t xml:space="preserve">министерством </w:t>
      </w:r>
      <w:r w:rsidR="00E618EF" w:rsidRPr="006C53D7">
        <w:rPr>
          <w:rFonts w:ascii="Times New Roman" w:hAnsi="Times New Roman"/>
          <w:spacing w:val="-1"/>
          <w:sz w:val="28"/>
          <w:szCs w:val="28"/>
        </w:rPr>
        <w:t>культуры</w:t>
      </w:r>
      <w:r w:rsidR="00CE7EE4" w:rsidRPr="006C53D7">
        <w:rPr>
          <w:rFonts w:ascii="Times New Roman" w:hAnsi="Times New Roman"/>
          <w:spacing w:val="-1"/>
          <w:sz w:val="28"/>
          <w:szCs w:val="28"/>
        </w:rPr>
        <w:t xml:space="preserve"> Красноярского края</w:t>
      </w:r>
      <w:r w:rsidR="0096145F" w:rsidRPr="006C53D7">
        <w:rPr>
          <w:rFonts w:ascii="Times New Roman" w:hAnsi="Times New Roman"/>
          <w:sz w:val="28"/>
          <w:szCs w:val="28"/>
        </w:rPr>
        <w:t>.</w:t>
      </w:r>
    </w:p>
    <w:p w:rsidR="00636098" w:rsidRPr="006C53D7" w:rsidRDefault="00636098" w:rsidP="00E15EE9">
      <w:pPr>
        <w:pStyle w:val="ConsNormal"/>
        <w:numPr>
          <w:ilvl w:val="0"/>
          <w:numId w:val="8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C53D7">
        <w:rPr>
          <w:rFonts w:ascii="Times New Roman" w:hAnsi="Times New Roman"/>
          <w:sz w:val="28"/>
          <w:szCs w:val="28"/>
        </w:rPr>
        <w:t>Иные межбюджетные трансферты</w:t>
      </w:r>
      <w:r w:rsidR="00A97BD3">
        <w:rPr>
          <w:rFonts w:ascii="Times New Roman" w:hAnsi="Times New Roman"/>
          <w:sz w:val="28"/>
          <w:szCs w:val="28"/>
        </w:rPr>
        <w:t xml:space="preserve"> </w:t>
      </w:r>
      <w:r w:rsidRPr="006C53D7">
        <w:rPr>
          <w:rFonts w:ascii="Times New Roman" w:eastAsia="Calibri" w:hAnsi="Times New Roman"/>
          <w:sz w:val="28"/>
          <w:szCs w:val="28"/>
        </w:rPr>
        <w:t>поселениям</w:t>
      </w:r>
      <w:r w:rsidR="00A97BD3">
        <w:rPr>
          <w:rFonts w:ascii="Times New Roman" w:eastAsia="Calibri" w:hAnsi="Times New Roman"/>
          <w:sz w:val="28"/>
          <w:szCs w:val="28"/>
        </w:rPr>
        <w:t xml:space="preserve"> </w:t>
      </w:r>
      <w:r w:rsidRPr="006C53D7">
        <w:rPr>
          <w:rFonts w:ascii="Times New Roman" w:eastAsia="Calibri" w:hAnsi="Times New Roman"/>
          <w:sz w:val="28"/>
          <w:szCs w:val="28"/>
        </w:rPr>
        <w:t xml:space="preserve">предоставляются </w:t>
      </w:r>
      <w:r w:rsidR="0069456D" w:rsidRPr="006C53D7">
        <w:rPr>
          <w:rFonts w:ascii="Times New Roman" w:hAnsi="Times New Roman"/>
          <w:sz w:val="28"/>
          <w:szCs w:val="28"/>
        </w:rPr>
        <w:t xml:space="preserve">на </w:t>
      </w:r>
      <w:r w:rsidR="00AE6500" w:rsidRPr="006C53D7">
        <w:rPr>
          <w:rFonts w:ascii="Times New Roman" w:hAnsi="Times New Roman"/>
          <w:sz w:val="28"/>
          <w:szCs w:val="28"/>
        </w:rPr>
        <w:t>следующие цели</w:t>
      </w:r>
      <w:r w:rsidRPr="006C53D7">
        <w:rPr>
          <w:rFonts w:ascii="Times New Roman" w:hAnsi="Times New Roman"/>
          <w:sz w:val="28"/>
          <w:szCs w:val="28"/>
        </w:rPr>
        <w:t>:</w:t>
      </w:r>
    </w:p>
    <w:p w:rsidR="00AE6500" w:rsidRPr="00AE6500" w:rsidRDefault="006C53D7" w:rsidP="00E15EE9">
      <w:pPr>
        <w:pStyle w:val="a8"/>
        <w:tabs>
          <w:tab w:val="left" w:pos="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36098" w:rsidRPr="006C53D7">
        <w:rPr>
          <w:sz w:val="28"/>
          <w:szCs w:val="28"/>
        </w:rPr>
        <w:t xml:space="preserve">.1. </w:t>
      </w:r>
      <w:r w:rsidR="00AE6500" w:rsidRPr="006C53D7">
        <w:rPr>
          <w:sz w:val="28"/>
          <w:szCs w:val="28"/>
        </w:rPr>
        <w:t>развитие и укрепление материально-технической базы</w:t>
      </w:r>
      <w:r w:rsidR="00AE6500" w:rsidRPr="00AE6500">
        <w:rPr>
          <w:sz w:val="28"/>
          <w:szCs w:val="28"/>
        </w:rPr>
        <w:t xml:space="preserve"> муниц</w:t>
      </w:r>
      <w:r w:rsidR="00AE6500" w:rsidRPr="00AE6500">
        <w:rPr>
          <w:sz w:val="28"/>
          <w:szCs w:val="28"/>
        </w:rPr>
        <w:t>и</w:t>
      </w:r>
      <w:r w:rsidR="00AE6500" w:rsidRPr="00AE6500">
        <w:rPr>
          <w:sz w:val="28"/>
          <w:szCs w:val="28"/>
        </w:rPr>
        <w:t>пальных учреждений культуры клубного типа, расположенных в малых г</w:t>
      </w:r>
      <w:r w:rsidR="00AE6500" w:rsidRPr="00AE6500">
        <w:rPr>
          <w:sz w:val="28"/>
          <w:szCs w:val="28"/>
        </w:rPr>
        <w:t>о</w:t>
      </w:r>
      <w:r w:rsidR="00AE6500" w:rsidRPr="00AE6500">
        <w:rPr>
          <w:sz w:val="28"/>
          <w:szCs w:val="28"/>
        </w:rPr>
        <w:t>родах с числом жителей до 50 тысяч человек и (или) в сельской местности;</w:t>
      </w:r>
    </w:p>
    <w:p w:rsidR="00AE6500" w:rsidRDefault="006C53D7" w:rsidP="00E15EE9">
      <w:pPr>
        <w:pStyle w:val="a8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2</w:t>
      </w:r>
      <w:r w:rsidR="00AE6500">
        <w:rPr>
          <w:sz w:val="28"/>
          <w:szCs w:val="28"/>
        </w:rPr>
        <w:t xml:space="preserve">.2. </w:t>
      </w:r>
      <w:r w:rsidR="00AE6500" w:rsidRPr="00AE6500">
        <w:rPr>
          <w:sz w:val="28"/>
          <w:szCs w:val="28"/>
        </w:rPr>
        <w:t>осуществление ремонтных работ (текущего ремонта) зданий мун</w:t>
      </w:r>
      <w:r w:rsidR="00AE6500" w:rsidRPr="00AE6500">
        <w:rPr>
          <w:sz w:val="28"/>
          <w:szCs w:val="28"/>
        </w:rPr>
        <w:t>и</w:t>
      </w:r>
      <w:r w:rsidR="00AE6500" w:rsidRPr="00AE6500">
        <w:rPr>
          <w:sz w:val="28"/>
          <w:szCs w:val="28"/>
        </w:rPr>
        <w:t>ципальных учреждений культуры клубного типа, расположенных в малых городах с числом жителей до 50 тысяч человек и (или) в сельской местности.</w:t>
      </w:r>
    </w:p>
    <w:p w:rsidR="006C53D7" w:rsidRDefault="006C53D7" w:rsidP="00E15EE9">
      <w:pPr>
        <w:pStyle w:val="a8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AE6500">
        <w:rPr>
          <w:rFonts w:eastAsia="Calibri"/>
          <w:sz w:val="28"/>
          <w:szCs w:val="28"/>
        </w:rPr>
        <w:t xml:space="preserve">. </w:t>
      </w:r>
      <w:r w:rsidR="009770B9" w:rsidRPr="009770B9">
        <w:rPr>
          <w:rFonts w:eastAsia="Calibri"/>
          <w:sz w:val="28"/>
          <w:szCs w:val="28"/>
        </w:rPr>
        <w:t xml:space="preserve">Распределение </w:t>
      </w:r>
      <w:r w:rsidR="00E618EF">
        <w:rPr>
          <w:sz w:val="28"/>
          <w:szCs w:val="28"/>
        </w:rPr>
        <w:t>иных межбюджетных трансфертов</w:t>
      </w:r>
      <w:r w:rsidR="009770B9" w:rsidRPr="009770B9">
        <w:rPr>
          <w:rFonts w:eastAsia="Calibri"/>
          <w:sz w:val="28"/>
          <w:szCs w:val="28"/>
        </w:rPr>
        <w:t xml:space="preserve"> поселениям </w:t>
      </w:r>
      <w:r w:rsidR="0009421E">
        <w:rPr>
          <w:rFonts w:eastAsia="Calibri"/>
          <w:sz w:val="28"/>
          <w:szCs w:val="28"/>
        </w:rPr>
        <w:t>ос</w:t>
      </w:r>
      <w:r w:rsidR="0009421E">
        <w:rPr>
          <w:rFonts w:eastAsia="Calibri"/>
          <w:sz w:val="28"/>
          <w:szCs w:val="28"/>
        </w:rPr>
        <w:t>у</w:t>
      </w:r>
      <w:r w:rsidR="0009421E">
        <w:rPr>
          <w:rFonts w:eastAsia="Calibri"/>
          <w:sz w:val="28"/>
          <w:szCs w:val="28"/>
        </w:rPr>
        <w:t>ществляется в соответствии с Методикой, утвержденной</w:t>
      </w:r>
      <w:r w:rsidR="009770B9" w:rsidRPr="009770B9">
        <w:rPr>
          <w:rFonts w:eastAsia="Calibri"/>
          <w:sz w:val="28"/>
          <w:szCs w:val="28"/>
        </w:rPr>
        <w:t xml:space="preserve"> постановлением Администрации Кежемского района</w:t>
      </w:r>
      <w:r w:rsidR="0009421E">
        <w:rPr>
          <w:rFonts w:eastAsia="Calibri"/>
          <w:sz w:val="28"/>
          <w:szCs w:val="28"/>
        </w:rPr>
        <w:t>.</w:t>
      </w:r>
    </w:p>
    <w:p w:rsidR="006C53D7" w:rsidRPr="006C53D7" w:rsidRDefault="006C53D7" w:rsidP="00E15EE9">
      <w:pPr>
        <w:pStyle w:val="a8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 </w:t>
      </w:r>
      <w:r w:rsidRPr="006C53D7">
        <w:rPr>
          <w:sz w:val="28"/>
          <w:szCs w:val="28"/>
        </w:rPr>
        <w:t>Распределение иных межбюджетных трансфертов поселениям у</w:t>
      </w:r>
      <w:r w:rsidRPr="006C53D7">
        <w:rPr>
          <w:sz w:val="28"/>
          <w:szCs w:val="28"/>
        </w:rPr>
        <w:t>т</w:t>
      </w:r>
      <w:r w:rsidRPr="006C53D7">
        <w:rPr>
          <w:sz w:val="28"/>
          <w:szCs w:val="28"/>
        </w:rPr>
        <w:t>верждается  постановлением Администрации Кежемского района с посл</w:t>
      </w:r>
      <w:r w:rsidRPr="006C53D7">
        <w:rPr>
          <w:sz w:val="28"/>
          <w:szCs w:val="28"/>
        </w:rPr>
        <w:t>е</w:t>
      </w:r>
      <w:r w:rsidRPr="006C53D7">
        <w:rPr>
          <w:sz w:val="28"/>
          <w:szCs w:val="28"/>
        </w:rPr>
        <w:t>дующим внесением в решение о районном бюджете на текущий финансовый год и плановый период.</w:t>
      </w:r>
    </w:p>
    <w:p w:rsidR="00E618EF" w:rsidRPr="00CA3F9D" w:rsidRDefault="00E618EF" w:rsidP="00E15EE9">
      <w:pPr>
        <w:pStyle w:val="a8"/>
        <w:numPr>
          <w:ilvl w:val="0"/>
          <w:numId w:val="4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A3F9D">
        <w:rPr>
          <w:sz w:val="28"/>
          <w:szCs w:val="28"/>
        </w:rPr>
        <w:t>Иные межбюджетные трансферты предоставляются на основании соглашения о предоставлении иных межбюджетных трансфертов, заключе</w:t>
      </w:r>
      <w:r w:rsidRPr="00CA3F9D">
        <w:rPr>
          <w:sz w:val="28"/>
          <w:szCs w:val="28"/>
        </w:rPr>
        <w:t>н</w:t>
      </w:r>
      <w:r w:rsidRPr="00CA3F9D">
        <w:rPr>
          <w:sz w:val="28"/>
          <w:szCs w:val="28"/>
        </w:rPr>
        <w:lastRenderedPageBreak/>
        <w:t>ного между Администрацией Кежемского района и администрацией посел</w:t>
      </w:r>
      <w:r w:rsidRPr="00CA3F9D">
        <w:rPr>
          <w:sz w:val="28"/>
          <w:szCs w:val="28"/>
        </w:rPr>
        <w:t>е</w:t>
      </w:r>
      <w:r w:rsidRPr="00CA3F9D">
        <w:rPr>
          <w:sz w:val="28"/>
          <w:szCs w:val="28"/>
        </w:rPr>
        <w:t>ния (далее - соглашение).</w:t>
      </w:r>
    </w:p>
    <w:p w:rsidR="00E618EF" w:rsidRPr="00E618EF" w:rsidRDefault="00E618EF" w:rsidP="00E15EE9">
      <w:pPr>
        <w:pStyle w:val="a8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E618EF">
        <w:rPr>
          <w:sz w:val="28"/>
          <w:szCs w:val="28"/>
        </w:rPr>
        <w:t>Соглашение должно содержать:</w:t>
      </w:r>
    </w:p>
    <w:p w:rsidR="00E618EF" w:rsidRPr="00E618EF" w:rsidRDefault="00E618EF" w:rsidP="00E15EE9">
      <w:pPr>
        <w:pStyle w:val="a8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E618EF">
        <w:rPr>
          <w:sz w:val="28"/>
          <w:szCs w:val="28"/>
        </w:rPr>
        <w:t>а) размер предоставляемых иных межбюджетных трансфертов, пор</w:t>
      </w:r>
      <w:r w:rsidRPr="00E618EF">
        <w:rPr>
          <w:sz w:val="28"/>
          <w:szCs w:val="28"/>
        </w:rPr>
        <w:t>я</w:t>
      </w:r>
      <w:r w:rsidRPr="00E618EF">
        <w:rPr>
          <w:sz w:val="28"/>
          <w:szCs w:val="28"/>
        </w:rPr>
        <w:t>док, условия и сроки их перечисления в бюджет поселения, а также объем бюджетных ассигнований бюджета поселения предусмотренных на реализ</w:t>
      </w:r>
      <w:r w:rsidRPr="00E618EF">
        <w:rPr>
          <w:sz w:val="28"/>
          <w:szCs w:val="28"/>
        </w:rPr>
        <w:t>а</w:t>
      </w:r>
      <w:r w:rsidRPr="00E618EF">
        <w:rPr>
          <w:sz w:val="28"/>
          <w:szCs w:val="28"/>
        </w:rPr>
        <w:t>цию соответствующих расходных обязательств;</w:t>
      </w:r>
    </w:p>
    <w:p w:rsidR="00E618EF" w:rsidRPr="00E618EF" w:rsidRDefault="00E618EF" w:rsidP="00E15EE9">
      <w:pPr>
        <w:pStyle w:val="a8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E618EF">
        <w:rPr>
          <w:sz w:val="28"/>
          <w:szCs w:val="28"/>
        </w:rPr>
        <w:t>б) обязанности и права сторон;</w:t>
      </w:r>
    </w:p>
    <w:p w:rsidR="00E618EF" w:rsidRPr="00E618EF" w:rsidRDefault="00E618EF" w:rsidP="00E15EE9">
      <w:pPr>
        <w:pStyle w:val="a8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E618EF">
        <w:rPr>
          <w:sz w:val="28"/>
          <w:szCs w:val="28"/>
        </w:rPr>
        <w:t>в) значения показателей результативности использования иных ме</w:t>
      </w:r>
      <w:r w:rsidRPr="00E618EF">
        <w:rPr>
          <w:sz w:val="28"/>
          <w:szCs w:val="28"/>
        </w:rPr>
        <w:t>ж</w:t>
      </w:r>
      <w:r w:rsidRPr="00E618EF">
        <w:rPr>
          <w:sz w:val="28"/>
          <w:szCs w:val="28"/>
        </w:rPr>
        <w:t>бюджетных трансфертов, и обязательства поселения по их достижению;</w:t>
      </w:r>
    </w:p>
    <w:p w:rsidR="00E618EF" w:rsidRPr="00E618EF" w:rsidRDefault="00E618EF" w:rsidP="00E15EE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618EF">
        <w:rPr>
          <w:sz w:val="28"/>
          <w:szCs w:val="28"/>
        </w:rPr>
        <w:t>г) сроки и порядок представления отчетности об осуществлении ра</w:t>
      </w:r>
      <w:r w:rsidRPr="00E618EF">
        <w:rPr>
          <w:sz w:val="28"/>
          <w:szCs w:val="28"/>
        </w:rPr>
        <w:t>с</w:t>
      </w:r>
      <w:r w:rsidRPr="00E618EF">
        <w:rPr>
          <w:sz w:val="28"/>
          <w:szCs w:val="28"/>
        </w:rPr>
        <w:t>ходов бюджета поселения, источником финансового обеспечения которых являются иные межбюджетные трансферты, а также о достижении значений показателей результативности использования иных межбюджетных тран</w:t>
      </w:r>
      <w:r w:rsidRPr="00E618EF">
        <w:rPr>
          <w:sz w:val="28"/>
          <w:szCs w:val="28"/>
        </w:rPr>
        <w:t>с</w:t>
      </w:r>
      <w:r w:rsidRPr="00E618EF">
        <w:rPr>
          <w:sz w:val="28"/>
          <w:szCs w:val="28"/>
        </w:rPr>
        <w:t>фертов;</w:t>
      </w:r>
    </w:p>
    <w:p w:rsidR="00E618EF" w:rsidRDefault="00E618EF" w:rsidP="00E15EE9">
      <w:pPr>
        <w:pStyle w:val="a8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E618EF">
        <w:rPr>
          <w:sz w:val="28"/>
          <w:szCs w:val="28"/>
        </w:rPr>
        <w:t>д) порядок осуществления контроля за выполнением поселением об</w:t>
      </w:r>
      <w:r w:rsidRPr="00E618EF">
        <w:rPr>
          <w:sz w:val="28"/>
          <w:szCs w:val="28"/>
        </w:rPr>
        <w:t>я</w:t>
      </w:r>
      <w:r w:rsidRPr="00E618EF">
        <w:rPr>
          <w:sz w:val="28"/>
          <w:szCs w:val="28"/>
        </w:rPr>
        <w:t>зательств, предусмотренных соглашением.</w:t>
      </w:r>
    </w:p>
    <w:p w:rsidR="006C53D7" w:rsidRDefault="001F6E05" w:rsidP="00E15EE9">
      <w:pPr>
        <w:pStyle w:val="a9"/>
        <w:kinsoku w:val="0"/>
        <w:overflowPunct w:val="0"/>
        <w:spacing w:after="0"/>
        <w:ind w:right="108"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е) </w:t>
      </w:r>
      <w:r>
        <w:rPr>
          <w:spacing w:val="-1"/>
          <w:sz w:val="28"/>
          <w:szCs w:val="28"/>
        </w:rPr>
        <w:t>информацию об уполномоченном лице Администрации Кежемского района, осуществляющем контроль за ходом выполнения и приемке работ, в том числе скрытых (оказанных услуг).</w:t>
      </w:r>
    </w:p>
    <w:p w:rsidR="006C53D7" w:rsidRDefault="006C53D7" w:rsidP="00E15EE9">
      <w:pPr>
        <w:pStyle w:val="a9"/>
        <w:kinsoku w:val="0"/>
        <w:overflowPunct w:val="0"/>
        <w:spacing w:after="0"/>
        <w:ind w:right="108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7. </w:t>
      </w:r>
      <w:r w:rsidRPr="006C53D7">
        <w:rPr>
          <w:spacing w:val="-1"/>
          <w:sz w:val="28"/>
          <w:szCs w:val="28"/>
        </w:rPr>
        <w:t>Финансовое управление при наличии заключенного Соглашения между Администрацией Кежемского района и администрацией поселения осуществляет перечисление средств иных межбюджетных трансфертов на счета участников бюджетного процесса в течение пяти рабочих дней со дня поступления средств иных межбюджетных трансфертов из краевого бюдж</w:t>
      </w:r>
      <w:r w:rsidRPr="006C53D7">
        <w:rPr>
          <w:spacing w:val="-1"/>
          <w:sz w:val="28"/>
          <w:szCs w:val="28"/>
        </w:rPr>
        <w:t>е</w:t>
      </w:r>
      <w:r w:rsidRPr="006C53D7">
        <w:rPr>
          <w:spacing w:val="-1"/>
          <w:sz w:val="28"/>
          <w:szCs w:val="28"/>
        </w:rPr>
        <w:t>та на единый счет бюджета Кежемского района.</w:t>
      </w:r>
    </w:p>
    <w:p w:rsidR="0096145F" w:rsidRPr="006C53D7" w:rsidRDefault="006C53D7" w:rsidP="00E15EE9">
      <w:pPr>
        <w:pStyle w:val="a9"/>
        <w:kinsoku w:val="0"/>
        <w:overflowPunct w:val="0"/>
        <w:spacing w:after="0"/>
        <w:ind w:right="108"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8</w:t>
      </w:r>
      <w:r w:rsidR="0096145F">
        <w:rPr>
          <w:sz w:val="28"/>
          <w:szCs w:val="28"/>
        </w:rPr>
        <w:t>.</w:t>
      </w:r>
      <w:r w:rsidR="00E15EE9">
        <w:rPr>
          <w:sz w:val="28"/>
          <w:szCs w:val="28"/>
        </w:rPr>
        <w:t xml:space="preserve"> </w:t>
      </w:r>
      <w:r w:rsidR="00073B8E" w:rsidRPr="00073B8E">
        <w:rPr>
          <w:spacing w:val="-1"/>
          <w:sz w:val="28"/>
          <w:szCs w:val="28"/>
        </w:rPr>
        <w:t>Ответственность</w:t>
      </w:r>
      <w:r w:rsidR="00E15EE9">
        <w:rPr>
          <w:spacing w:val="-1"/>
          <w:sz w:val="28"/>
          <w:szCs w:val="28"/>
        </w:rPr>
        <w:t xml:space="preserve"> </w:t>
      </w:r>
      <w:r w:rsidR="00073B8E" w:rsidRPr="00073B8E">
        <w:rPr>
          <w:sz w:val="28"/>
          <w:szCs w:val="28"/>
        </w:rPr>
        <w:t>за</w:t>
      </w:r>
      <w:r w:rsidR="00E15EE9">
        <w:rPr>
          <w:sz w:val="28"/>
          <w:szCs w:val="28"/>
        </w:rPr>
        <w:t xml:space="preserve"> </w:t>
      </w:r>
      <w:r w:rsidR="00073B8E" w:rsidRPr="00073B8E">
        <w:rPr>
          <w:spacing w:val="-1"/>
          <w:sz w:val="28"/>
          <w:szCs w:val="28"/>
        </w:rPr>
        <w:t>целевое</w:t>
      </w:r>
      <w:r w:rsidR="00E15EE9">
        <w:rPr>
          <w:spacing w:val="-1"/>
          <w:sz w:val="28"/>
          <w:szCs w:val="28"/>
        </w:rPr>
        <w:t xml:space="preserve"> </w:t>
      </w:r>
      <w:r w:rsidR="00073B8E" w:rsidRPr="00073B8E">
        <w:rPr>
          <w:sz w:val="28"/>
          <w:szCs w:val="28"/>
        </w:rPr>
        <w:t>и</w:t>
      </w:r>
      <w:r w:rsidR="00E15EE9">
        <w:rPr>
          <w:sz w:val="28"/>
          <w:szCs w:val="28"/>
        </w:rPr>
        <w:t xml:space="preserve"> </w:t>
      </w:r>
      <w:r w:rsidR="00073B8E" w:rsidRPr="00073B8E">
        <w:rPr>
          <w:spacing w:val="-1"/>
          <w:sz w:val="28"/>
          <w:szCs w:val="28"/>
        </w:rPr>
        <w:t>эффективное</w:t>
      </w:r>
      <w:r w:rsidR="00E15EE9">
        <w:rPr>
          <w:spacing w:val="-1"/>
          <w:sz w:val="28"/>
          <w:szCs w:val="28"/>
        </w:rPr>
        <w:t xml:space="preserve"> </w:t>
      </w:r>
      <w:r w:rsidR="00073B8E" w:rsidRPr="00073B8E">
        <w:rPr>
          <w:spacing w:val="-1"/>
          <w:sz w:val="28"/>
          <w:szCs w:val="28"/>
        </w:rPr>
        <w:t>расходование</w:t>
      </w:r>
      <w:r w:rsidR="00E15EE9">
        <w:rPr>
          <w:spacing w:val="-1"/>
          <w:sz w:val="28"/>
          <w:szCs w:val="28"/>
        </w:rPr>
        <w:t xml:space="preserve"> </w:t>
      </w:r>
      <w:r w:rsidR="00073B8E" w:rsidRPr="00073B8E">
        <w:rPr>
          <w:spacing w:val="-1"/>
          <w:sz w:val="28"/>
          <w:szCs w:val="28"/>
        </w:rPr>
        <w:t>средств</w:t>
      </w:r>
      <w:r w:rsidR="00E15EE9">
        <w:rPr>
          <w:spacing w:val="-1"/>
          <w:sz w:val="28"/>
          <w:szCs w:val="28"/>
        </w:rPr>
        <w:t xml:space="preserve"> </w:t>
      </w:r>
      <w:r w:rsidR="00690E66">
        <w:rPr>
          <w:sz w:val="28"/>
          <w:szCs w:val="28"/>
        </w:rPr>
        <w:t>иных межбюджетных трансфертов</w:t>
      </w:r>
      <w:r w:rsidR="00690E66">
        <w:rPr>
          <w:spacing w:val="-1"/>
          <w:sz w:val="28"/>
          <w:szCs w:val="28"/>
        </w:rPr>
        <w:t xml:space="preserve"> возлагае</w:t>
      </w:r>
      <w:r w:rsidR="00073B8E" w:rsidRPr="00073B8E">
        <w:rPr>
          <w:spacing w:val="-1"/>
          <w:sz w:val="28"/>
          <w:szCs w:val="28"/>
        </w:rPr>
        <w:t>тся</w:t>
      </w:r>
      <w:r w:rsidR="00E15EE9">
        <w:rPr>
          <w:spacing w:val="-1"/>
          <w:sz w:val="28"/>
          <w:szCs w:val="28"/>
        </w:rPr>
        <w:t xml:space="preserve"> </w:t>
      </w:r>
      <w:r w:rsidR="00073B8E" w:rsidRPr="00073B8E">
        <w:rPr>
          <w:spacing w:val="-1"/>
          <w:sz w:val="28"/>
          <w:szCs w:val="28"/>
        </w:rPr>
        <w:t>на</w:t>
      </w:r>
      <w:r w:rsidR="00E15EE9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>
        <w:rPr>
          <w:spacing w:val="-1"/>
          <w:sz w:val="28"/>
          <w:szCs w:val="28"/>
        </w:rPr>
        <w:t>посел</w:t>
      </w:r>
      <w:r>
        <w:rPr>
          <w:spacing w:val="-1"/>
          <w:sz w:val="28"/>
          <w:szCs w:val="28"/>
        </w:rPr>
        <w:t>е</w:t>
      </w:r>
      <w:r>
        <w:rPr>
          <w:spacing w:val="-1"/>
          <w:sz w:val="28"/>
          <w:szCs w:val="28"/>
        </w:rPr>
        <w:t>ний</w:t>
      </w:r>
      <w:r w:rsidR="00073B8E" w:rsidRPr="00073B8E">
        <w:rPr>
          <w:spacing w:val="-1"/>
          <w:sz w:val="28"/>
          <w:szCs w:val="28"/>
        </w:rPr>
        <w:t>.</w:t>
      </w:r>
    </w:p>
    <w:p w:rsidR="00817E80" w:rsidRPr="00817E80" w:rsidRDefault="006C53D7" w:rsidP="00E15EE9">
      <w:pPr>
        <w:pStyle w:val="Con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817E80" w:rsidRPr="00817E80">
        <w:rPr>
          <w:rFonts w:ascii="Times New Roman" w:hAnsi="Times New Roman"/>
          <w:sz w:val="28"/>
          <w:szCs w:val="28"/>
        </w:rPr>
        <w:t>. В</w:t>
      </w:r>
      <w:r w:rsidR="00E15EE9">
        <w:rPr>
          <w:rFonts w:ascii="Times New Roman" w:hAnsi="Times New Roman"/>
          <w:sz w:val="28"/>
          <w:szCs w:val="28"/>
        </w:rPr>
        <w:t xml:space="preserve"> </w:t>
      </w:r>
      <w:r w:rsidR="00817E80" w:rsidRPr="00817E80">
        <w:rPr>
          <w:rFonts w:ascii="Times New Roman" w:hAnsi="Times New Roman"/>
          <w:spacing w:val="-1"/>
          <w:sz w:val="28"/>
          <w:szCs w:val="28"/>
        </w:rPr>
        <w:t>случае</w:t>
      </w:r>
      <w:r w:rsidR="00817E80">
        <w:rPr>
          <w:rFonts w:ascii="Times New Roman" w:hAnsi="Times New Roman"/>
          <w:spacing w:val="-1"/>
          <w:sz w:val="28"/>
          <w:szCs w:val="28"/>
        </w:rPr>
        <w:t>,</w:t>
      </w:r>
      <w:r w:rsidR="00E15EE9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817E80" w:rsidRPr="00817E80">
        <w:rPr>
          <w:rFonts w:ascii="Times New Roman" w:hAnsi="Times New Roman"/>
          <w:spacing w:val="-1"/>
          <w:sz w:val="28"/>
          <w:szCs w:val="28"/>
        </w:rPr>
        <w:t>если</w:t>
      </w:r>
      <w:r w:rsidR="00E15EE9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817E80" w:rsidRPr="00817E80">
        <w:rPr>
          <w:rFonts w:ascii="Times New Roman" w:hAnsi="Times New Roman"/>
          <w:spacing w:val="-1"/>
          <w:sz w:val="28"/>
          <w:szCs w:val="28"/>
        </w:rPr>
        <w:t>по</w:t>
      </w:r>
      <w:r w:rsidR="00E15EE9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817E80" w:rsidRPr="00817E80">
        <w:rPr>
          <w:rFonts w:ascii="Times New Roman" w:hAnsi="Times New Roman"/>
          <w:spacing w:val="-1"/>
          <w:sz w:val="28"/>
          <w:szCs w:val="28"/>
        </w:rPr>
        <w:t>селением по</w:t>
      </w:r>
      <w:r w:rsidR="00E15EE9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817E80" w:rsidRPr="00817E80">
        <w:rPr>
          <w:rFonts w:ascii="Times New Roman" w:hAnsi="Times New Roman"/>
          <w:spacing w:val="-1"/>
          <w:sz w:val="28"/>
          <w:szCs w:val="28"/>
        </w:rPr>
        <w:t>состоянию</w:t>
      </w:r>
      <w:r w:rsidR="00E15EE9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817E80" w:rsidRPr="00817E80">
        <w:rPr>
          <w:rFonts w:ascii="Times New Roman" w:hAnsi="Times New Roman"/>
          <w:spacing w:val="-1"/>
          <w:sz w:val="28"/>
          <w:szCs w:val="28"/>
        </w:rPr>
        <w:t>на</w:t>
      </w:r>
      <w:r w:rsidR="00E15EE9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817E80" w:rsidRPr="00817E80">
        <w:rPr>
          <w:rFonts w:ascii="Times New Roman" w:hAnsi="Times New Roman"/>
          <w:spacing w:val="-1"/>
          <w:sz w:val="28"/>
          <w:szCs w:val="28"/>
        </w:rPr>
        <w:t>31</w:t>
      </w:r>
      <w:r w:rsidR="00E15EE9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817E80" w:rsidRPr="00817E80">
        <w:rPr>
          <w:rFonts w:ascii="Times New Roman" w:hAnsi="Times New Roman"/>
          <w:spacing w:val="-1"/>
          <w:sz w:val="28"/>
          <w:szCs w:val="28"/>
        </w:rPr>
        <w:t>декабря</w:t>
      </w:r>
      <w:r w:rsidR="00E15EE9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817E80" w:rsidRPr="00817E80">
        <w:rPr>
          <w:rFonts w:ascii="Times New Roman" w:hAnsi="Times New Roman"/>
          <w:spacing w:val="-1"/>
          <w:sz w:val="28"/>
          <w:szCs w:val="28"/>
        </w:rPr>
        <w:t>года</w:t>
      </w:r>
      <w:r w:rsidR="00E15EE9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817E80" w:rsidRPr="00817E80">
        <w:rPr>
          <w:rFonts w:ascii="Times New Roman" w:hAnsi="Times New Roman"/>
          <w:spacing w:val="-1"/>
          <w:sz w:val="28"/>
          <w:szCs w:val="28"/>
        </w:rPr>
        <w:t>предо</w:t>
      </w:r>
      <w:r w:rsidR="00817E80" w:rsidRPr="00817E80">
        <w:rPr>
          <w:rFonts w:ascii="Times New Roman" w:hAnsi="Times New Roman"/>
          <w:spacing w:val="-1"/>
          <w:sz w:val="28"/>
          <w:szCs w:val="28"/>
        </w:rPr>
        <w:t>с</w:t>
      </w:r>
      <w:r w:rsidR="00817E80" w:rsidRPr="00817E80">
        <w:rPr>
          <w:rFonts w:ascii="Times New Roman" w:hAnsi="Times New Roman"/>
          <w:spacing w:val="-1"/>
          <w:sz w:val="28"/>
          <w:szCs w:val="28"/>
        </w:rPr>
        <w:t>тавления</w:t>
      </w:r>
      <w:r w:rsidR="00E15EE9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817E80" w:rsidRPr="00817E80">
        <w:rPr>
          <w:rFonts w:ascii="Times New Roman" w:hAnsi="Times New Roman"/>
          <w:sz w:val="28"/>
          <w:szCs w:val="28"/>
        </w:rPr>
        <w:t>иных межбюджетных трансфертов</w:t>
      </w:r>
      <w:r w:rsidR="007150C1">
        <w:rPr>
          <w:rFonts w:ascii="Times New Roman" w:hAnsi="Times New Roman"/>
          <w:sz w:val="28"/>
          <w:szCs w:val="28"/>
        </w:rPr>
        <w:t xml:space="preserve"> </w:t>
      </w:r>
      <w:r w:rsidR="00817E80" w:rsidRPr="00817E80">
        <w:rPr>
          <w:rFonts w:ascii="Times New Roman" w:hAnsi="Times New Roman"/>
          <w:spacing w:val="-1"/>
          <w:sz w:val="28"/>
          <w:szCs w:val="28"/>
        </w:rPr>
        <w:t>допущены</w:t>
      </w:r>
      <w:r w:rsidR="007150C1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817E80" w:rsidRPr="00817E80">
        <w:rPr>
          <w:rFonts w:ascii="Times New Roman" w:hAnsi="Times New Roman"/>
          <w:spacing w:val="-1"/>
          <w:sz w:val="28"/>
          <w:szCs w:val="28"/>
        </w:rPr>
        <w:t>нарушения</w:t>
      </w:r>
      <w:r w:rsidR="007150C1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817E80" w:rsidRPr="00817E80">
        <w:rPr>
          <w:rFonts w:ascii="Times New Roman" w:hAnsi="Times New Roman"/>
          <w:spacing w:val="-1"/>
          <w:sz w:val="28"/>
          <w:szCs w:val="28"/>
        </w:rPr>
        <w:t>обязател</w:t>
      </w:r>
      <w:r w:rsidR="00817E80" w:rsidRPr="00817E80">
        <w:rPr>
          <w:rFonts w:ascii="Times New Roman" w:hAnsi="Times New Roman"/>
          <w:spacing w:val="-1"/>
          <w:sz w:val="28"/>
          <w:szCs w:val="28"/>
        </w:rPr>
        <w:t>ь</w:t>
      </w:r>
      <w:r w:rsidR="00817E80" w:rsidRPr="00817E80">
        <w:rPr>
          <w:rFonts w:ascii="Times New Roman" w:hAnsi="Times New Roman"/>
          <w:spacing w:val="-1"/>
          <w:sz w:val="28"/>
          <w:szCs w:val="28"/>
        </w:rPr>
        <w:t>ства</w:t>
      </w:r>
      <w:r w:rsidR="007150C1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817E80" w:rsidRPr="00817E80">
        <w:rPr>
          <w:rFonts w:ascii="Times New Roman" w:hAnsi="Times New Roman"/>
          <w:spacing w:val="-1"/>
          <w:sz w:val="28"/>
          <w:szCs w:val="28"/>
        </w:rPr>
        <w:t>по</w:t>
      </w:r>
      <w:r w:rsidR="007150C1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817E80" w:rsidRPr="00817E80">
        <w:rPr>
          <w:rFonts w:ascii="Times New Roman" w:hAnsi="Times New Roman"/>
          <w:spacing w:val="-1"/>
          <w:sz w:val="28"/>
          <w:szCs w:val="28"/>
        </w:rPr>
        <w:t>достижению</w:t>
      </w:r>
      <w:r w:rsidR="007150C1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817E80" w:rsidRPr="00817E80">
        <w:rPr>
          <w:rFonts w:ascii="Times New Roman" w:hAnsi="Times New Roman"/>
          <w:spacing w:val="-1"/>
          <w:sz w:val="28"/>
          <w:szCs w:val="28"/>
        </w:rPr>
        <w:t>значения</w:t>
      </w:r>
      <w:r w:rsidR="007150C1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817E80" w:rsidRPr="00817E80">
        <w:rPr>
          <w:rFonts w:ascii="Times New Roman" w:hAnsi="Times New Roman"/>
          <w:spacing w:val="-1"/>
          <w:sz w:val="28"/>
          <w:szCs w:val="28"/>
        </w:rPr>
        <w:t>показателя</w:t>
      </w:r>
      <w:r w:rsidR="007150C1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817E80" w:rsidRPr="00817E80">
        <w:rPr>
          <w:rFonts w:ascii="Times New Roman" w:hAnsi="Times New Roman"/>
          <w:spacing w:val="-1"/>
          <w:sz w:val="28"/>
          <w:szCs w:val="28"/>
        </w:rPr>
        <w:t>результативности</w:t>
      </w:r>
      <w:r w:rsidR="007150C1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817E80" w:rsidRPr="00817E80">
        <w:rPr>
          <w:rFonts w:ascii="Times New Roman" w:hAnsi="Times New Roman"/>
          <w:spacing w:val="-1"/>
          <w:sz w:val="28"/>
          <w:szCs w:val="28"/>
        </w:rPr>
        <w:t>использования</w:t>
      </w:r>
      <w:r w:rsidR="007150C1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817E80" w:rsidRPr="00817E80">
        <w:rPr>
          <w:rFonts w:ascii="Times New Roman" w:hAnsi="Times New Roman"/>
          <w:sz w:val="28"/>
          <w:szCs w:val="28"/>
        </w:rPr>
        <w:t>иных межбюджетных трансфертов</w:t>
      </w:r>
      <w:r w:rsidR="00817E80" w:rsidRPr="00817E80">
        <w:rPr>
          <w:rFonts w:ascii="Times New Roman" w:hAnsi="Times New Roman"/>
          <w:spacing w:val="-1"/>
          <w:sz w:val="28"/>
          <w:szCs w:val="28"/>
        </w:rPr>
        <w:t>,</w:t>
      </w:r>
      <w:r w:rsidR="00E15EE9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817E80" w:rsidRPr="00817E80">
        <w:rPr>
          <w:rFonts w:ascii="Times New Roman" w:hAnsi="Times New Roman"/>
          <w:sz w:val="28"/>
          <w:szCs w:val="28"/>
        </w:rPr>
        <w:t xml:space="preserve">иные межбюджетные </w:t>
      </w:r>
      <w:r w:rsidR="007150C1">
        <w:rPr>
          <w:rFonts w:ascii="Times New Roman" w:hAnsi="Times New Roman"/>
          <w:sz w:val="28"/>
          <w:szCs w:val="28"/>
        </w:rPr>
        <w:t>т</w:t>
      </w:r>
      <w:r w:rsidR="00817E80" w:rsidRPr="00817E80">
        <w:rPr>
          <w:rFonts w:ascii="Times New Roman" w:hAnsi="Times New Roman"/>
          <w:sz w:val="28"/>
          <w:szCs w:val="28"/>
        </w:rPr>
        <w:t>рансферты</w:t>
      </w:r>
      <w:r w:rsidR="007150C1">
        <w:rPr>
          <w:rFonts w:ascii="Times New Roman" w:hAnsi="Times New Roman"/>
          <w:sz w:val="28"/>
          <w:szCs w:val="28"/>
        </w:rPr>
        <w:t xml:space="preserve"> </w:t>
      </w:r>
      <w:r w:rsidR="00817E80" w:rsidRPr="00817E80">
        <w:rPr>
          <w:rFonts w:ascii="Times New Roman" w:hAnsi="Times New Roman"/>
          <w:spacing w:val="-1"/>
          <w:sz w:val="28"/>
          <w:szCs w:val="28"/>
        </w:rPr>
        <w:t>подл</w:t>
      </w:r>
      <w:r w:rsidR="00817E80" w:rsidRPr="00817E80">
        <w:rPr>
          <w:rFonts w:ascii="Times New Roman" w:hAnsi="Times New Roman"/>
          <w:spacing w:val="-1"/>
          <w:sz w:val="28"/>
          <w:szCs w:val="28"/>
        </w:rPr>
        <w:t>е</w:t>
      </w:r>
      <w:r w:rsidR="00817E80" w:rsidRPr="00817E80">
        <w:rPr>
          <w:rFonts w:ascii="Times New Roman" w:hAnsi="Times New Roman"/>
          <w:spacing w:val="-1"/>
          <w:sz w:val="28"/>
          <w:szCs w:val="28"/>
        </w:rPr>
        <w:t>жат</w:t>
      </w:r>
      <w:r w:rsidR="007150C1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817E80" w:rsidRPr="00817E80">
        <w:rPr>
          <w:rFonts w:ascii="Times New Roman" w:hAnsi="Times New Roman"/>
          <w:spacing w:val="-1"/>
          <w:sz w:val="28"/>
          <w:szCs w:val="28"/>
        </w:rPr>
        <w:t>возврату</w:t>
      </w:r>
      <w:r w:rsidR="007150C1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817E80" w:rsidRPr="00817E80">
        <w:rPr>
          <w:rFonts w:ascii="Times New Roman" w:hAnsi="Times New Roman"/>
          <w:sz w:val="28"/>
          <w:szCs w:val="28"/>
        </w:rPr>
        <w:t>в</w:t>
      </w:r>
      <w:r w:rsidR="007150C1">
        <w:rPr>
          <w:rFonts w:ascii="Times New Roman" w:hAnsi="Times New Roman"/>
          <w:sz w:val="28"/>
          <w:szCs w:val="28"/>
        </w:rPr>
        <w:t xml:space="preserve"> </w:t>
      </w:r>
      <w:r w:rsidR="00817E80" w:rsidRPr="00817E80">
        <w:rPr>
          <w:rFonts w:ascii="Times New Roman" w:hAnsi="Times New Roman"/>
          <w:spacing w:val="-1"/>
          <w:sz w:val="28"/>
          <w:szCs w:val="28"/>
        </w:rPr>
        <w:t>районный</w:t>
      </w:r>
      <w:r w:rsidR="007150C1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817E80" w:rsidRPr="00817E80">
        <w:rPr>
          <w:rFonts w:ascii="Times New Roman" w:hAnsi="Times New Roman"/>
          <w:spacing w:val="-1"/>
          <w:sz w:val="28"/>
          <w:szCs w:val="28"/>
        </w:rPr>
        <w:t>бюджет</w:t>
      </w:r>
      <w:r w:rsidR="007150C1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817E80" w:rsidRPr="00817E80">
        <w:rPr>
          <w:rFonts w:ascii="Times New Roman" w:hAnsi="Times New Roman"/>
          <w:spacing w:val="-1"/>
          <w:sz w:val="28"/>
          <w:szCs w:val="28"/>
        </w:rPr>
        <w:t>для</w:t>
      </w:r>
      <w:r w:rsidR="007150C1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817E80" w:rsidRPr="00817E80">
        <w:rPr>
          <w:rFonts w:ascii="Times New Roman" w:hAnsi="Times New Roman"/>
          <w:spacing w:val="-1"/>
          <w:sz w:val="28"/>
          <w:szCs w:val="28"/>
        </w:rPr>
        <w:t>дальнейшего</w:t>
      </w:r>
      <w:r w:rsidR="007150C1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817E80" w:rsidRPr="00817E80">
        <w:rPr>
          <w:rFonts w:ascii="Times New Roman" w:hAnsi="Times New Roman"/>
          <w:spacing w:val="-1"/>
          <w:sz w:val="28"/>
          <w:szCs w:val="28"/>
        </w:rPr>
        <w:t>перечисления</w:t>
      </w:r>
      <w:r w:rsidR="007150C1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817E80" w:rsidRPr="00817E80">
        <w:rPr>
          <w:rFonts w:ascii="Times New Roman" w:hAnsi="Times New Roman"/>
          <w:sz w:val="28"/>
          <w:szCs w:val="28"/>
        </w:rPr>
        <w:t>в</w:t>
      </w:r>
      <w:r w:rsidR="007150C1">
        <w:rPr>
          <w:rFonts w:ascii="Times New Roman" w:hAnsi="Times New Roman"/>
          <w:sz w:val="28"/>
          <w:szCs w:val="28"/>
        </w:rPr>
        <w:t xml:space="preserve"> </w:t>
      </w:r>
      <w:r w:rsidR="00817E80" w:rsidRPr="00817E80">
        <w:rPr>
          <w:rFonts w:ascii="Times New Roman" w:hAnsi="Times New Roman"/>
          <w:sz w:val="28"/>
          <w:szCs w:val="28"/>
        </w:rPr>
        <w:t>краевой</w:t>
      </w:r>
      <w:r w:rsidR="007150C1">
        <w:rPr>
          <w:rFonts w:ascii="Times New Roman" w:hAnsi="Times New Roman"/>
          <w:sz w:val="28"/>
          <w:szCs w:val="28"/>
        </w:rPr>
        <w:t xml:space="preserve"> </w:t>
      </w:r>
      <w:r w:rsidR="00817E80" w:rsidRPr="00817E80">
        <w:rPr>
          <w:rFonts w:ascii="Times New Roman" w:hAnsi="Times New Roman"/>
          <w:spacing w:val="-1"/>
          <w:sz w:val="28"/>
          <w:szCs w:val="28"/>
        </w:rPr>
        <w:t>бюджет</w:t>
      </w:r>
      <w:r>
        <w:rPr>
          <w:rFonts w:ascii="Times New Roman" w:hAnsi="Times New Roman"/>
          <w:spacing w:val="-1"/>
          <w:sz w:val="28"/>
          <w:szCs w:val="28"/>
        </w:rPr>
        <w:t xml:space="preserve"> в порядке, установленном действующим законодательством</w:t>
      </w:r>
      <w:r w:rsidR="00817E80">
        <w:rPr>
          <w:rFonts w:ascii="Times New Roman" w:hAnsi="Times New Roman"/>
          <w:spacing w:val="-1"/>
          <w:sz w:val="28"/>
          <w:szCs w:val="28"/>
        </w:rPr>
        <w:t>.</w:t>
      </w:r>
    </w:p>
    <w:p w:rsidR="0096145F" w:rsidRDefault="006C53D7" w:rsidP="00E15EE9">
      <w:pPr>
        <w:pStyle w:val="ConsNormal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96145F" w:rsidRPr="00817E80">
        <w:rPr>
          <w:rFonts w:ascii="Times New Roman" w:hAnsi="Times New Roman"/>
          <w:sz w:val="28"/>
          <w:szCs w:val="28"/>
        </w:rPr>
        <w:t xml:space="preserve">. Контроль за осуществлением расходов бюджетов </w:t>
      </w:r>
      <w:r w:rsidR="0090344A" w:rsidRPr="00817E80">
        <w:rPr>
          <w:rFonts w:ascii="Times New Roman" w:hAnsi="Times New Roman"/>
          <w:sz w:val="28"/>
          <w:szCs w:val="28"/>
        </w:rPr>
        <w:t>поселений</w:t>
      </w:r>
      <w:r w:rsidR="0096145F" w:rsidRPr="00817E80">
        <w:rPr>
          <w:rFonts w:ascii="Times New Roman" w:hAnsi="Times New Roman"/>
          <w:sz w:val="28"/>
          <w:szCs w:val="28"/>
        </w:rPr>
        <w:t>, св</w:t>
      </w:r>
      <w:r w:rsidR="0096145F" w:rsidRPr="00817E80">
        <w:rPr>
          <w:rFonts w:ascii="Times New Roman" w:hAnsi="Times New Roman"/>
          <w:sz w:val="28"/>
          <w:szCs w:val="28"/>
        </w:rPr>
        <w:t>я</w:t>
      </w:r>
      <w:r w:rsidR="0096145F" w:rsidRPr="00817E80">
        <w:rPr>
          <w:rFonts w:ascii="Times New Roman" w:hAnsi="Times New Roman"/>
          <w:sz w:val="28"/>
          <w:szCs w:val="28"/>
        </w:rPr>
        <w:t xml:space="preserve">занных с </w:t>
      </w:r>
      <w:r w:rsidR="00690E66" w:rsidRPr="00817E80">
        <w:rPr>
          <w:rFonts w:ascii="Times New Roman" w:hAnsi="Times New Roman"/>
          <w:sz w:val="28"/>
          <w:szCs w:val="28"/>
        </w:rPr>
        <w:t>государственной поддержкой отрасли культуры (поддержка лучших сельских учреждений культуры)</w:t>
      </w:r>
      <w:r w:rsidR="0096145F" w:rsidRPr="00817E80">
        <w:rPr>
          <w:rFonts w:ascii="Times New Roman" w:hAnsi="Times New Roman"/>
          <w:sz w:val="28"/>
          <w:szCs w:val="28"/>
        </w:rPr>
        <w:t>, источником финансового обеспечения к</w:t>
      </w:r>
      <w:r w:rsidR="0096145F" w:rsidRPr="00817E80">
        <w:rPr>
          <w:rFonts w:ascii="Times New Roman" w:hAnsi="Times New Roman"/>
          <w:sz w:val="28"/>
          <w:szCs w:val="28"/>
        </w:rPr>
        <w:t>о</w:t>
      </w:r>
      <w:r w:rsidR="0096145F" w:rsidRPr="00817E80">
        <w:rPr>
          <w:rFonts w:ascii="Times New Roman" w:hAnsi="Times New Roman"/>
          <w:sz w:val="28"/>
          <w:szCs w:val="28"/>
        </w:rPr>
        <w:t xml:space="preserve">торых являются </w:t>
      </w:r>
      <w:r w:rsidR="00690E66" w:rsidRPr="00817E80">
        <w:rPr>
          <w:rFonts w:ascii="Times New Roman" w:hAnsi="Times New Roman"/>
          <w:sz w:val="28"/>
          <w:szCs w:val="28"/>
        </w:rPr>
        <w:t>иные межбюджетные трансферты</w:t>
      </w:r>
      <w:r w:rsidR="0096145F" w:rsidRPr="00817E80">
        <w:rPr>
          <w:rFonts w:ascii="Times New Roman" w:hAnsi="Times New Roman"/>
          <w:sz w:val="28"/>
          <w:szCs w:val="28"/>
        </w:rPr>
        <w:t xml:space="preserve">, возлагается на </w:t>
      </w:r>
      <w:r w:rsidR="00CC3BF9">
        <w:rPr>
          <w:rFonts w:ascii="Times New Roman" w:hAnsi="Times New Roman"/>
          <w:sz w:val="28"/>
          <w:szCs w:val="28"/>
        </w:rPr>
        <w:t>орган внутреннего муниципального финансового контроля Администрации Кеже</w:t>
      </w:r>
      <w:r w:rsidR="00CC3BF9">
        <w:rPr>
          <w:rFonts w:ascii="Times New Roman" w:hAnsi="Times New Roman"/>
          <w:sz w:val="28"/>
          <w:szCs w:val="28"/>
        </w:rPr>
        <w:t>м</w:t>
      </w:r>
      <w:r w:rsidR="00CC3BF9">
        <w:rPr>
          <w:rFonts w:ascii="Times New Roman" w:hAnsi="Times New Roman"/>
          <w:sz w:val="28"/>
          <w:szCs w:val="28"/>
        </w:rPr>
        <w:t>ского района, Ревизионную комиссию Кежемского района в пределах полн</w:t>
      </w:r>
      <w:r w:rsidR="00CC3BF9">
        <w:rPr>
          <w:rFonts w:ascii="Times New Roman" w:hAnsi="Times New Roman"/>
          <w:sz w:val="28"/>
          <w:szCs w:val="28"/>
        </w:rPr>
        <w:t>о</w:t>
      </w:r>
      <w:r w:rsidR="00CC3BF9">
        <w:rPr>
          <w:rFonts w:ascii="Times New Roman" w:hAnsi="Times New Roman"/>
          <w:sz w:val="28"/>
          <w:szCs w:val="28"/>
        </w:rPr>
        <w:t>мочий, установленных действующим законодательством.</w:t>
      </w:r>
    </w:p>
    <w:p w:rsidR="0096145F" w:rsidRDefault="0096145F" w:rsidP="00E15EE9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96145F" w:rsidRDefault="0096145F" w:rsidP="0096145F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A4F6D" w:rsidRDefault="005A4F6D"/>
    <w:sectPr w:rsidR="005A4F6D" w:rsidSect="0096145F">
      <w:headerReference w:type="even" r:id="rId11"/>
      <w:headerReference w:type="default" r:id="rId12"/>
      <w:pgSz w:w="11906" w:h="16838"/>
      <w:pgMar w:top="1134" w:right="850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7E8F" w:rsidRDefault="00507E8F">
      <w:r>
        <w:separator/>
      </w:r>
    </w:p>
  </w:endnote>
  <w:endnote w:type="continuationSeparator" w:id="1">
    <w:p w:rsidR="00507E8F" w:rsidRDefault="00507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E8F" w:rsidRDefault="00507E8F">
      <w:r>
        <w:separator/>
      </w:r>
    </w:p>
  </w:footnote>
  <w:footnote w:type="continuationSeparator" w:id="1">
    <w:p w:rsidR="00507E8F" w:rsidRDefault="00507E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8EF" w:rsidRDefault="00F919C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618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618EF">
      <w:rPr>
        <w:rStyle w:val="a5"/>
        <w:noProof/>
      </w:rPr>
      <w:t>2</w:t>
    </w:r>
    <w:r>
      <w:rPr>
        <w:rStyle w:val="a5"/>
      </w:rPr>
      <w:fldChar w:fldCharType="end"/>
    </w:r>
  </w:p>
  <w:p w:rsidR="00E618EF" w:rsidRDefault="00E618E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8EF" w:rsidRDefault="00E618EF">
    <w:pPr>
      <w:pStyle w:val="a3"/>
      <w:jc w:val="center"/>
      <w:rPr>
        <w:sz w:val="24"/>
        <w:szCs w:val="24"/>
      </w:rPr>
    </w:pPr>
  </w:p>
  <w:p w:rsidR="00E618EF" w:rsidRDefault="00E618E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3"/>
    <w:multiLevelType w:val="multilevel"/>
    <w:tmpl w:val="61A44678"/>
    <w:lvl w:ilvl="0">
      <w:start w:val="1"/>
      <w:numFmt w:val="decimal"/>
      <w:lvlText w:val="%1."/>
      <w:lvlJc w:val="left"/>
      <w:pPr>
        <w:ind w:left="285" w:hanging="285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57" w:hanging="285"/>
      </w:pPr>
    </w:lvl>
    <w:lvl w:ilvl="2">
      <w:numFmt w:val="bullet"/>
      <w:lvlText w:val="•"/>
      <w:lvlJc w:val="left"/>
      <w:pPr>
        <w:ind w:left="2160" w:hanging="285"/>
      </w:pPr>
    </w:lvl>
    <w:lvl w:ilvl="3">
      <w:numFmt w:val="bullet"/>
      <w:lvlText w:val="•"/>
      <w:lvlJc w:val="left"/>
      <w:pPr>
        <w:ind w:left="3163" w:hanging="285"/>
      </w:pPr>
    </w:lvl>
    <w:lvl w:ilvl="4">
      <w:numFmt w:val="bullet"/>
      <w:lvlText w:val="•"/>
      <w:lvlJc w:val="left"/>
      <w:pPr>
        <w:ind w:left="4166" w:hanging="285"/>
      </w:pPr>
    </w:lvl>
    <w:lvl w:ilvl="5">
      <w:numFmt w:val="bullet"/>
      <w:lvlText w:val="•"/>
      <w:lvlJc w:val="left"/>
      <w:pPr>
        <w:ind w:left="5169" w:hanging="285"/>
      </w:pPr>
    </w:lvl>
    <w:lvl w:ilvl="6">
      <w:numFmt w:val="bullet"/>
      <w:lvlText w:val="•"/>
      <w:lvlJc w:val="left"/>
      <w:pPr>
        <w:ind w:left="6172" w:hanging="285"/>
      </w:pPr>
    </w:lvl>
    <w:lvl w:ilvl="7">
      <w:numFmt w:val="bullet"/>
      <w:lvlText w:val="•"/>
      <w:lvlJc w:val="left"/>
      <w:pPr>
        <w:ind w:left="7175" w:hanging="285"/>
      </w:pPr>
    </w:lvl>
    <w:lvl w:ilvl="8">
      <w:numFmt w:val="bullet"/>
      <w:lvlText w:val="•"/>
      <w:lvlJc w:val="left"/>
      <w:pPr>
        <w:ind w:left="8178" w:hanging="285"/>
      </w:pPr>
    </w:lvl>
  </w:abstractNum>
  <w:abstractNum w:abstractNumId="1">
    <w:nsid w:val="00000404"/>
    <w:multiLevelType w:val="multilevel"/>
    <w:tmpl w:val="00000887"/>
    <w:lvl w:ilvl="0">
      <w:start w:val="2"/>
      <w:numFmt w:val="decimal"/>
      <w:lvlText w:val="%1"/>
      <w:lvlJc w:val="left"/>
      <w:pPr>
        <w:ind w:left="113" w:hanging="419"/>
      </w:pPr>
    </w:lvl>
    <w:lvl w:ilvl="1">
      <w:start w:val="1"/>
      <w:numFmt w:val="decimal"/>
      <w:lvlText w:val="%1.%2."/>
      <w:lvlJc w:val="left"/>
      <w:pPr>
        <w:ind w:left="113" w:hanging="419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2">
      <w:numFmt w:val="bullet"/>
      <w:lvlText w:val="•"/>
      <w:lvlJc w:val="left"/>
      <w:pPr>
        <w:ind w:left="2119" w:hanging="419"/>
      </w:pPr>
    </w:lvl>
    <w:lvl w:ilvl="3">
      <w:numFmt w:val="bullet"/>
      <w:lvlText w:val="•"/>
      <w:lvlJc w:val="left"/>
      <w:pPr>
        <w:ind w:left="3123" w:hanging="419"/>
      </w:pPr>
    </w:lvl>
    <w:lvl w:ilvl="4">
      <w:numFmt w:val="bullet"/>
      <w:lvlText w:val="•"/>
      <w:lvlJc w:val="left"/>
      <w:pPr>
        <w:ind w:left="4126" w:hanging="419"/>
      </w:pPr>
    </w:lvl>
    <w:lvl w:ilvl="5">
      <w:numFmt w:val="bullet"/>
      <w:lvlText w:val="•"/>
      <w:lvlJc w:val="left"/>
      <w:pPr>
        <w:ind w:left="5129" w:hanging="419"/>
      </w:pPr>
    </w:lvl>
    <w:lvl w:ilvl="6">
      <w:numFmt w:val="bullet"/>
      <w:lvlText w:val="•"/>
      <w:lvlJc w:val="left"/>
      <w:pPr>
        <w:ind w:left="6132" w:hanging="419"/>
      </w:pPr>
    </w:lvl>
    <w:lvl w:ilvl="7">
      <w:numFmt w:val="bullet"/>
      <w:lvlText w:val="•"/>
      <w:lvlJc w:val="left"/>
      <w:pPr>
        <w:ind w:left="7135" w:hanging="419"/>
      </w:pPr>
    </w:lvl>
    <w:lvl w:ilvl="8">
      <w:numFmt w:val="bullet"/>
      <w:lvlText w:val="•"/>
      <w:lvlJc w:val="left"/>
      <w:pPr>
        <w:ind w:left="8138" w:hanging="419"/>
      </w:pPr>
    </w:lvl>
  </w:abstractNum>
  <w:abstractNum w:abstractNumId="2">
    <w:nsid w:val="10E713CE"/>
    <w:multiLevelType w:val="hybridMultilevel"/>
    <w:tmpl w:val="507E4A82"/>
    <w:lvl w:ilvl="0" w:tplc="42FAFFAE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77073FE"/>
    <w:multiLevelType w:val="hybridMultilevel"/>
    <w:tmpl w:val="4F9A51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FB7EA1"/>
    <w:multiLevelType w:val="hybridMultilevel"/>
    <w:tmpl w:val="A1AA6CE8"/>
    <w:lvl w:ilvl="0" w:tplc="62642A4A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C5B4EE5"/>
    <w:multiLevelType w:val="hybridMultilevel"/>
    <w:tmpl w:val="FED2606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7A3EDA"/>
    <w:multiLevelType w:val="hybridMultilevel"/>
    <w:tmpl w:val="A7364562"/>
    <w:lvl w:ilvl="0" w:tplc="AA8AE33A">
      <w:start w:val="1"/>
      <w:numFmt w:val="decimal"/>
      <w:lvlText w:val="%1."/>
      <w:lvlJc w:val="left"/>
      <w:pPr>
        <w:ind w:left="108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382189D"/>
    <w:multiLevelType w:val="hybridMultilevel"/>
    <w:tmpl w:val="3F4483A0"/>
    <w:lvl w:ilvl="0" w:tplc="B8C28F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11CE"/>
    <w:rsid w:val="000230A4"/>
    <w:rsid w:val="000315C2"/>
    <w:rsid w:val="00073B8E"/>
    <w:rsid w:val="00085DA4"/>
    <w:rsid w:val="0009421E"/>
    <w:rsid w:val="00134470"/>
    <w:rsid w:val="00165666"/>
    <w:rsid w:val="001B6473"/>
    <w:rsid w:val="001F6E05"/>
    <w:rsid w:val="0021535D"/>
    <w:rsid w:val="00277588"/>
    <w:rsid w:val="002D1C31"/>
    <w:rsid w:val="003213D1"/>
    <w:rsid w:val="0036219E"/>
    <w:rsid w:val="003674E9"/>
    <w:rsid w:val="004312DC"/>
    <w:rsid w:val="004B4B8A"/>
    <w:rsid w:val="004B7040"/>
    <w:rsid w:val="0050383F"/>
    <w:rsid w:val="00507E8F"/>
    <w:rsid w:val="005A4F6D"/>
    <w:rsid w:val="00612EA6"/>
    <w:rsid w:val="00613953"/>
    <w:rsid w:val="00632768"/>
    <w:rsid w:val="00636098"/>
    <w:rsid w:val="00663D1B"/>
    <w:rsid w:val="00690E66"/>
    <w:rsid w:val="0069456D"/>
    <w:rsid w:val="006C53D7"/>
    <w:rsid w:val="007150C1"/>
    <w:rsid w:val="007761EF"/>
    <w:rsid w:val="007D39B6"/>
    <w:rsid w:val="00817E80"/>
    <w:rsid w:val="008511CE"/>
    <w:rsid w:val="00857688"/>
    <w:rsid w:val="008F6F13"/>
    <w:rsid w:val="0090344A"/>
    <w:rsid w:val="00923AB5"/>
    <w:rsid w:val="00936B93"/>
    <w:rsid w:val="0096145F"/>
    <w:rsid w:val="009770B9"/>
    <w:rsid w:val="00985D34"/>
    <w:rsid w:val="00A672D1"/>
    <w:rsid w:val="00A97BD3"/>
    <w:rsid w:val="00AA0B7C"/>
    <w:rsid w:val="00AE6500"/>
    <w:rsid w:val="00AF24A7"/>
    <w:rsid w:val="00CA3F9D"/>
    <w:rsid w:val="00CC3BF9"/>
    <w:rsid w:val="00CE010C"/>
    <w:rsid w:val="00CE7B78"/>
    <w:rsid w:val="00CE7EE4"/>
    <w:rsid w:val="00D77E08"/>
    <w:rsid w:val="00DE2340"/>
    <w:rsid w:val="00E15EE9"/>
    <w:rsid w:val="00E618EF"/>
    <w:rsid w:val="00EC5A02"/>
    <w:rsid w:val="00F25F1A"/>
    <w:rsid w:val="00F44449"/>
    <w:rsid w:val="00F91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4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6145F"/>
    <w:pPr>
      <w:widowControl w:val="0"/>
      <w:spacing w:after="0" w:line="240" w:lineRule="auto"/>
      <w:ind w:firstLine="72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96145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14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6145F"/>
  </w:style>
  <w:style w:type="paragraph" w:styleId="a6">
    <w:name w:val="Balloon Text"/>
    <w:basedOn w:val="a"/>
    <w:link w:val="a7"/>
    <w:uiPriority w:val="99"/>
    <w:semiHidden/>
    <w:unhideWhenUsed/>
    <w:rsid w:val="009614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145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230A4"/>
    <w:pPr>
      <w:ind w:left="720"/>
      <w:contextualSpacing/>
    </w:pPr>
  </w:style>
  <w:style w:type="paragraph" w:styleId="a9">
    <w:name w:val="Body Text"/>
    <w:basedOn w:val="a"/>
    <w:link w:val="aa"/>
    <w:rsid w:val="001F6E05"/>
    <w:pPr>
      <w:widowControl w:val="0"/>
      <w:autoSpaceDE w:val="0"/>
      <w:autoSpaceDN w:val="0"/>
      <w:adjustRightInd w:val="0"/>
      <w:spacing w:after="120"/>
    </w:pPr>
  </w:style>
  <w:style w:type="character" w:customStyle="1" w:styleId="aa">
    <w:name w:val="Основной текст Знак"/>
    <w:basedOn w:val="a0"/>
    <w:link w:val="a9"/>
    <w:rsid w:val="001F6E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39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4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6145F"/>
    <w:pPr>
      <w:widowControl w:val="0"/>
      <w:spacing w:after="0" w:line="240" w:lineRule="auto"/>
      <w:ind w:firstLine="72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96145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14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6145F"/>
  </w:style>
  <w:style w:type="paragraph" w:styleId="a6">
    <w:name w:val="Balloon Text"/>
    <w:basedOn w:val="a"/>
    <w:link w:val="a7"/>
    <w:uiPriority w:val="99"/>
    <w:semiHidden/>
    <w:unhideWhenUsed/>
    <w:rsid w:val="009614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145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230A4"/>
    <w:pPr>
      <w:ind w:left="720"/>
      <w:contextualSpacing/>
    </w:pPr>
  </w:style>
  <w:style w:type="paragraph" w:styleId="a9">
    <w:name w:val="Body Text"/>
    <w:basedOn w:val="a"/>
    <w:link w:val="aa"/>
    <w:rsid w:val="001F6E05"/>
    <w:pPr>
      <w:widowControl w:val="0"/>
      <w:autoSpaceDE w:val="0"/>
      <w:autoSpaceDN w:val="0"/>
      <w:adjustRightInd w:val="0"/>
      <w:spacing w:after="120"/>
    </w:pPr>
  </w:style>
  <w:style w:type="character" w:customStyle="1" w:styleId="aa">
    <w:name w:val="Основной текст Знак"/>
    <w:basedOn w:val="a0"/>
    <w:link w:val="a9"/>
    <w:rsid w:val="001F6E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39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4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DAA55F12F4EED6C945C8910A2FE4F31A50CE7CFBA5E242C0BAE22D01D0C6DF9C0393EA8364T1XD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15DAA55F12F4EED6C945D69C1C43BBFC1A5B9470F3AFE0179EE9E47A5E80C08ADC4395BAC22111E98F9931C8TEX5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5DAA55F12F4EED6C945D69C1C43BBFC1A5B9470F3A6EF179CEAE47A5E80C08ADCT4X3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3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А. Дмитриченко</dc:creator>
  <cp:keywords/>
  <dc:description/>
  <cp:lastModifiedBy>User</cp:lastModifiedBy>
  <cp:revision>37</cp:revision>
  <cp:lastPrinted>2020-04-29T09:00:00Z</cp:lastPrinted>
  <dcterms:created xsi:type="dcterms:W3CDTF">2020-04-28T05:30:00Z</dcterms:created>
  <dcterms:modified xsi:type="dcterms:W3CDTF">2020-05-21T05:23:00Z</dcterms:modified>
</cp:coreProperties>
</file>