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CA2C4C" w:rsidRDefault="00DE33CE" w:rsidP="004B2C44">
      <w:pPr>
        <w:widowControl w:val="0"/>
        <w:spacing w:after="12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FA18A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августе</w:t>
      </w:r>
      <w:r w:rsidR="00CA5E9A"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</w:t>
      </w:r>
      <w:r w:rsidR="007D7A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F83A7A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1</w:t>
      </w:r>
      <w:r w:rsidRPr="00CA2C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107C87" w:rsidRDefault="00CA2C4C" w:rsidP="00AF4D9A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18415</wp:posOffset>
            </wp:positionV>
            <wp:extent cx="775335" cy="746760"/>
            <wp:effectExtent l="19050" t="0" r="5715" b="0"/>
            <wp:wrapSquare wrapText="bothSides"/>
            <wp:docPr id="30" name="Рисунок 30" descr="http://krasstat.gks.ru/wps/wcm/connect/rosstat_ts/krasstat/resources/b75785804c3df230929d937dff7d05ed/teori-pertumbuhan-eko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rasstat.gks.ru/wps/wcm/connect/rosstat_ts/krasstat/resources/b75785804c3df230929d937dff7d05ed/teori-pertumbuhan-ekono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D7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83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цены на потребительском рынке: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</w:t>
      </w:r>
      <w:r w:rsidR="0057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2D64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53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изменились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B0987" w:rsidRDefault="00BB0987" w:rsidP="00BB0987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начала 202</w:t>
      </w:r>
      <w:r w:rsidR="00653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(к декабрю 20</w:t>
      </w:r>
      <w:r w:rsidR="006535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 </w:t>
      </w:r>
      <w:r w:rsidR="00DD7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увеличились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8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</w:t>
      </w:r>
      <w:r w:rsidR="00D02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57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процента;</w:t>
      </w:r>
    </w:p>
    <w:p w:rsidR="00DE33CE" w:rsidRDefault="00CA2C4C" w:rsidP="00A75A4B">
      <w:pPr>
        <w:widowControl w:val="0"/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B26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F83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807691" w:rsidRPr="00807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22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7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увеличились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6813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02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A1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процент</w:t>
      </w:r>
      <w:r w:rsidR="0057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7AE4" w:rsidRPr="004B2C44" w:rsidRDefault="00627AE4" w:rsidP="00A75A4B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E33CE" w:rsidRDefault="00DE33CE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</w:pPr>
      <w:r w:rsidRPr="00CD156C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Индексы потребительских цен на товары и услуги</w:t>
      </w:r>
    </w:p>
    <w:p w:rsidR="00627AE4" w:rsidRPr="004B2C44" w:rsidRDefault="00627AE4" w:rsidP="00A75A4B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993C93" w:rsidTr="009F205D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6D366C" w:rsidRDefault="00BB0987" w:rsidP="009F205D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6D366C" w:rsidRDefault="00B160D2" w:rsidP="00DE22F1">
            <w:pPr>
              <w:widowControl w:val="0"/>
              <w:spacing w:before="40"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Август</w:t>
            </w:r>
            <w:r w:rsidR="00BB09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DE22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B0987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BB0987" w:rsidRPr="00993C93" w:rsidTr="009F205D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993C93" w:rsidRDefault="00BB0987" w:rsidP="009F205D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Default="00C05D19" w:rsidP="009F205D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ию</w:t>
            </w:r>
            <w:r w:rsidR="00B160D2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</w:p>
          <w:p w:rsidR="00BB0987" w:rsidRPr="006D366C" w:rsidRDefault="00BB0987" w:rsidP="00DE22F1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E22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Default="00BB0987" w:rsidP="009F205D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BB0987" w:rsidRPr="006D366C" w:rsidRDefault="00BB0987" w:rsidP="00DE22F1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DE22F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Default="00B160D2" w:rsidP="009F205D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августу</w:t>
            </w:r>
          </w:p>
          <w:p w:rsidR="00BB0987" w:rsidRPr="006D366C" w:rsidRDefault="00BB0987" w:rsidP="00DE22F1">
            <w:pPr>
              <w:widowControl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DE22F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160D2" w:rsidRPr="00993C93" w:rsidTr="001E1D98">
        <w:trPr>
          <w:trHeight w:val="315"/>
          <w:jc w:val="center"/>
        </w:trPr>
        <w:tc>
          <w:tcPr>
            <w:tcW w:w="2060" w:type="pct"/>
            <w:vAlign w:val="bottom"/>
          </w:tcPr>
          <w:p w:rsidR="00B160D2" w:rsidRPr="00CA2C4C" w:rsidRDefault="00B160D2" w:rsidP="009F205D">
            <w:pPr>
              <w:widowControl w:val="0"/>
              <w:spacing w:line="276" w:lineRule="auto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72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104,9</w:t>
            </w:r>
          </w:p>
        </w:tc>
        <w:tc>
          <w:tcPr>
            <w:tcW w:w="104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107,4</w:t>
            </w:r>
          </w:p>
        </w:tc>
      </w:tr>
      <w:tr w:rsidR="00B160D2" w:rsidRPr="00993C93" w:rsidTr="009E7309">
        <w:trPr>
          <w:trHeight w:val="331"/>
          <w:jc w:val="center"/>
        </w:trPr>
        <w:tc>
          <w:tcPr>
            <w:tcW w:w="2060" w:type="pct"/>
            <w:vAlign w:val="bottom"/>
          </w:tcPr>
          <w:p w:rsidR="00B160D2" w:rsidRPr="007D0435" w:rsidRDefault="00B160D2" w:rsidP="009F205D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872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  <w:tc>
          <w:tcPr>
            <w:tcW w:w="104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B160D2" w:rsidRPr="00993C93" w:rsidTr="009E7309">
        <w:trPr>
          <w:trHeight w:val="315"/>
          <w:jc w:val="center"/>
        </w:trPr>
        <w:tc>
          <w:tcPr>
            <w:tcW w:w="2060" w:type="pct"/>
            <w:vAlign w:val="bottom"/>
          </w:tcPr>
          <w:p w:rsidR="00B160D2" w:rsidRPr="007D0435" w:rsidRDefault="00B160D2" w:rsidP="009F205D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100,7</w:t>
            </w:r>
          </w:p>
        </w:tc>
        <w:tc>
          <w:tcPr>
            <w:tcW w:w="872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106,2</w:t>
            </w:r>
          </w:p>
        </w:tc>
        <w:tc>
          <w:tcPr>
            <w:tcW w:w="104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109,8</w:t>
            </w:r>
          </w:p>
        </w:tc>
      </w:tr>
      <w:tr w:rsidR="00B160D2" w:rsidRPr="00993C93" w:rsidTr="009E7309">
        <w:trPr>
          <w:trHeight w:val="349"/>
          <w:jc w:val="center"/>
        </w:trPr>
        <w:tc>
          <w:tcPr>
            <w:tcW w:w="2060" w:type="pct"/>
            <w:vAlign w:val="bottom"/>
          </w:tcPr>
          <w:p w:rsidR="00B160D2" w:rsidRPr="007D0435" w:rsidRDefault="00B160D2" w:rsidP="009F205D">
            <w:pPr>
              <w:widowControl w:val="0"/>
              <w:spacing w:line="276" w:lineRule="auto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872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044" w:type="pct"/>
            <w:vAlign w:val="center"/>
          </w:tcPr>
          <w:p w:rsidR="00B160D2" w:rsidRPr="00B160D2" w:rsidRDefault="00B160D2" w:rsidP="00B160D2">
            <w:pPr>
              <w:widowControl w:val="0"/>
              <w:spacing w:line="2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60D2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</w:tr>
    </w:tbl>
    <w:p w:rsidR="00BB0987" w:rsidRPr="004B2C44" w:rsidRDefault="00BB0987" w:rsidP="0065628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5968"/>
          <w:sz w:val="16"/>
          <w:szCs w:val="16"/>
          <w:lang w:eastAsia="ru-RU"/>
        </w:rPr>
      </w:pPr>
    </w:p>
    <w:p w:rsidR="00B37DEA" w:rsidRDefault="00EB6B51" w:rsidP="00A75A4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В </w:t>
      </w:r>
      <w:r w:rsidR="00B160D2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августе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BA38BE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</w:t>
      </w:r>
      <w:r w:rsidR="00F83A7A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1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по отношению </w:t>
      </w:r>
      <w:r w:rsidR="00306346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к </w:t>
      </w:r>
      <w:r w:rsidR="00B160D2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августу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20</w:t>
      </w:r>
      <w:r w:rsidR="00F83A7A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20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года</w:t>
      </w:r>
      <w:r w:rsidRPr="00EB6B51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(з</w:t>
      </w:r>
      <w:r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а год</w:t>
      </w:r>
      <w:r w:rsidR="00B37DEA" w:rsidRPr="00650837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)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271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29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02D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16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9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C05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Среди наблюдаемых </w:t>
      </w:r>
      <w:r w:rsidR="00CD52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71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сложил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37DEA"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A37759" w:rsidRDefault="00F373CD" w:rsidP="005A5819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на </w:t>
      </w:r>
      <w:r w:rsidR="00B63D67" w:rsidRPr="00A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160D2" w:rsidRPr="00A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B63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8B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 и услуг;</w:t>
      </w:r>
    </w:p>
    <w:p w:rsidR="00BD0749" w:rsidRPr="00A37759" w:rsidRDefault="00BB4C8F" w:rsidP="005A5819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B160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302</w:t>
      </w:r>
      <w:r w:rsidR="00A37759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</w:t>
      </w:r>
      <w:r w:rsidR="000812DF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97E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="00B37DEA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</w:t>
      </w:r>
      <w:r w:rsidR="00BD0749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услуг;</w:t>
      </w:r>
    </w:p>
    <w:p w:rsidR="00B37DEA" w:rsidRPr="00A37759" w:rsidRDefault="00BD0749" w:rsidP="005A5819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A43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261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="00B243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8E0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Pr="00A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услуг.</w:t>
      </w:r>
    </w:p>
    <w:p w:rsidR="00D254A3" w:rsidRPr="00640CD4" w:rsidRDefault="00D254A3" w:rsidP="00AF4D9A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A409B" w:rsidRPr="00640CD4" w:rsidRDefault="00BA409B" w:rsidP="000D4DAE">
      <w:pPr>
        <w:widowControl w:val="0"/>
        <w:spacing w:after="0" w:line="240" w:lineRule="auto"/>
        <w:jc w:val="center"/>
        <w:rPr>
          <w:rFonts w:ascii="Arial" w:hAnsi="Arial" w:cs="Arial"/>
          <w:color w:val="C00000"/>
          <w:sz w:val="16"/>
          <w:szCs w:val="16"/>
        </w:rPr>
      </w:pP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Группировка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>потребительских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товаров</w:t>
      </w:r>
      <w:r w:rsidR="009F0BD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и услуг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по темпам роста </w:t>
      </w:r>
      <w:r w:rsidR="00A13EA0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(снижения)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цен </w:t>
      </w:r>
      <w:r w:rsidRPr="00BA409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A64586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305A91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C06F66" w:rsidRDefault="00305A91" w:rsidP="00640CD4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06F66">
              <w:rPr>
                <w:rFonts w:ascii="Arial" w:hAnsi="Arial" w:cs="Arial"/>
                <w:sz w:val="24"/>
                <w:szCs w:val="24"/>
              </w:rPr>
              <w:t>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C06F66" w:rsidRDefault="00B160D2" w:rsidP="00297E57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305A91" w:rsidRDefault="00B160D2" w:rsidP="00305A91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C06F66" w:rsidRDefault="00305A91" w:rsidP="00B160D2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107,</w:t>
            </w:r>
            <w:r w:rsidR="00B160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C06F66" w:rsidRDefault="00B160D2" w:rsidP="00297E57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305A91" w:rsidRDefault="00B160D2" w:rsidP="00305A91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Default="00305A91" w:rsidP="00B160D2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107,</w:t>
            </w:r>
            <w:r w:rsidR="00B160D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Default="00B160D2" w:rsidP="00E23E42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305A91" w:rsidRDefault="00B160D2" w:rsidP="00DD717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</w:t>
            </w:r>
            <w:r w:rsidR="00DD71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C06F66" w:rsidRDefault="00305A91" w:rsidP="00E87A5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110,1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C06F66" w:rsidRDefault="00B26142" w:rsidP="00297E57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305A91" w:rsidRDefault="00900E44" w:rsidP="00DD717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</w:t>
            </w:r>
            <w:r w:rsidR="00DD71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5A91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C06F66" w:rsidRDefault="00305A91" w:rsidP="00640CD4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120,0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C06F66" w:rsidRDefault="00B160D2" w:rsidP="002713B0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305A91" w:rsidRDefault="00B160D2" w:rsidP="00305A91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640CD4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CD52B6" w:rsidP="002713B0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713B0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D52B6" w:rsidP="00640CD4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09B" w:rsidRPr="004B2C44" w:rsidRDefault="00BA409B" w:rsidP="00364510">
      <w:pPr>
        <w:pStyle w:val="a3"/>
        <w:widowControl w:val="0"/>
        <w:rPr>
          <w:sz w:val="16"/>
          <w:szCs w:val="16"/>
        </w:rPr>
      </w:pPr>
    </w:p>
    <w:p w:rsidR="007A490B" w:rsidRPr="008608CC" w:rsidRDefault="00F067D0" w:rsidP="00A75A4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Значительное </w:t>
      </w:r>
      <w:r w:rsidR="00A90D8C" w:rsidRPr="008608CC">
        <w:rPr>
          <w:rFonts w:ascii="Arial" w:eastAsia="Times New Roman" w:hAnsi="Arial" w:cs="Arial"/>
          <w:sz w:val="24"/>
          <w:szCs w:val="24"/>
          <w:lang w:eastAsia="ru-RU"/>
        </w:rPr>
        <w:t>увеличение цен</w:t>
      </w: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(более 20 процентов) наблюдалось по </w:t>
      </w:r>
      <w:r w:rsidR="00297E57" w:rsidRPr="008608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90D8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A91" w:rsidRPr="008608CC">
        <w:rPr>
          <w:rFonts w:ascii="Arial" w:eastAsia="Times New Roman" w:hAnsi="Arial" w:cs="Arial"/>
          <w:sz w:val="24"/>
          <w:szCs w:val="24"/>
          <w:lang w:eastAsia="ru-RU"/>
        </w:rPr>
        <w:t>позици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EB6B51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</w:t>
      </w:r>
      <w:r w:rsidR="006835A0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и услуг</w:t>
      </w:r>
      <w:r w:rsidR="007A490B" w:rsidRPr="008608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E212C" w:rsidRPr="008608CC" w:rsidRDefault="007A490B" w:rsidP="005A5819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8CC">
        <w:rPr>
          <w:rFonts w:ascii="Arial" w:eastAsia="Times New Roman" w:hAnsi="Arial" w:cs="Arial"/>
          <w:sz w:val="24"/>
          <w:szCs w:val="24"/>
          <w:lang w:eastAsia="ru-RU"/>
        </w:rPr>
        <w:t>в гр</w:t>
      </w:r>
      <w:r w:rsidR="0062415F" w:rsidRPr="008608CC">
        <w:rPr>
          <w:rFonts w:ascii="Arial" w:eastAsia="Times New Roman" w:hAnsi="Arial" w:cs="Arial"/>
          <w:sz w:val="24"/>
          <w:szCs w:val="24"/>
          <w:lang w:eastAsia="ru-RU"/>
        </w:rPr>
        <w:t>уппе продовольственных товаров:</w:t>
      </w: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на к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>апуст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белокочанн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свеж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5A5819" w:rsidRPr="008608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>на 79,1</w:t>
      </w:r>
      <w:r w:rsidR="007E6E75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процента, 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артофель – на 52,7, 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имоны – на 52,2, 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асло подсолнечное – на 40, 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>вёклу столов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8E212C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– на 35,4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, сахар-песок – на 34,6, огурцы свежие – на 33,5, </w:t>
      </w:r>
      <w:r w:rsidR="007E6E75" w:rsidRPr="008608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ук репчатый – на 30,3, икру</w:t>
      </w:r>
      <w:r w:rsidR="005A5819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лососевых рыб</w:t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отечественную – на 29,8, сухофрукты – на 27, майонез – </w:t>
      </w:r>
      <w:r w:rsidR="005A5819" w:rsidRPr="008608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D6244" w:rsidRPr="008608CC">
        <w:rPr>
          <w:rFonts w:ascii="Arial" w:eastAsia="Times New Roman" w:hAnsi="Arial" w:cs="Arial"/>
          <w:sz w:val="24"/>
          <w:szCs w:val="24"/>
          <w:lang w:eastAsia="ru-RU"/>
        </w:rPr>
        <w:t>на 26,6, бананы – на 25,2, морковь – на 24,8, печень говяжью – 24,5 процента;</w:t>
      </w:r>
    </w:p>
    <w:p w:rsidR="001C1E7E" w:rsidRPr="008608CC" w:rsidRDefault="007A490B" w:rsidP="005A5819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груп</w:t>
      </w:r>
      <w:r w:rsidR="0062415F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 непродовольственных товаров: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</w:t>
      </w:r>
      <w:r w:rsidR="007E6E75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литы древесностружечные, </w:t>
      </w:r>
      <w:r w:rsidR="009D6244" w:rsidRPr="008608C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ориентированно-стружечные – на 93 процента, доску обрезную – на 73,1, металлочерепицу –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</w:t>
      </w:r>
      <w:r w:rsidR="00B26142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68,9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еврошифер</w:t>
      </w:r>
      <w:proofErr w:type="spellEnd"/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52167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48,2, газовое моторное топливо – на 45,1,</w:t>
      </w:r>
      <w:r w:rsidR="009D6244" w:rsidRPr="008608CC">
        <w:rPr>
          <w:spacing w:val="-2"/>
        </w:rPr>
        <w:t xml:space="preserve"> 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дрова – на 39,7, кольцо обручальное золотое – на 39,5, «Сульфацетамид» – на 30,6, </w:t>
      </w:r>
      <w:r w:rsidR="007E6E75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ирпич красный – на 26,2, рубероид – на 25,6, шприцы одноразовые – на 24,9, </w:t>
      </w:r>
      <w:r w:rsidR="007E6E75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иван-кровать – на 23,2, </w:t>
      </w:r>
      <w:r w:rsidR="007E6E75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тол </w:t>
      </w:r>
      <w:r w:rsid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br/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рабочий кухонный – на 23, стекло оконное листовое – на 22,8, «Троксерутин» – на 22,5, «Валидол» – на 22,3, ш</w:t>
      </w:r>
      <w:r w:rsidR="001B75C3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каф навесной кухонный (полка)</w:t>
      </w:r>
      <w:r w:rsidR="009D6244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двухстворчатый – на 22,3, спички – на 21,8</w:t>
      </w:r>
      <w:r w:rsidR="00DD717A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процента</w:t>
      </w:r>
      <w:r w:rsidR="001C1E7E" w:rsidRPr="008608CC">
        <w:rPr>
          <w:rFonts w:ascii="Arial" w:eastAsia="Times New Roman" w:hAnsi="Arial" w:cs="Arial"/>
          <w:spacing w:val="-2"/>
          <w:sz w:val="24"/>
          <w:szCs w:val="24"/>
          <w:lang w:eastAsia="ru-RU"/>
        </w:rPr>
        <w:t>;</w:t>
      </w:r>
    </w:p>
    <w:p w:rsidR="00EB206E" w:rsidRPr="008608CC" w:rsidRDefault="001C1E7E" w:rsidP="005A5819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в группе услуг: на </w:t>
      </w:r>
      <w:r w:rsidR="004B2C44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поездку на отдых в Турцию – на 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6142" w:rsidRPr="008608C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="004B2C44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</w:t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>, пребывание</w:t>
      </w:r>
      <w:r w:rsidR="005A5819" w:rsidRPr="008608CC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>в доме отдыха</w:t>
      </w:r>
      <w:r w:rsidR="002E551F" w:rsidRPr="008608CC">
        <w:rPr>
          <w:rFonts w:ascii="Arial" w:eastAsia="Times New Roman" w:hAnsi="Arial" w:cs="Arial"/>
          <w:sz w:val="24"/>
          <w:szCs w:val="24"/>
          <w:lang w:eastAsia="ru-RU"/>
        </w:rPr>
        <w:t>, пансионате</w:t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25,5</w:t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процента.</w:t>
      </w:r>
    </w:p>
    <w:p w:rsidR="00787246" w:rsidRPr="008608CC" w:rsidRDefault="00AF1431" w:rsidP="005A5819">
      <w:pPr>
        <w:widowControl w:val="0"/>
        <w:spacing w:before="6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Значительное снижение цен (более 10 процентов) наблюдалось по </w:t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наименованиям товаров: </w:t>
      </w:r>
      <w:r w:rsidR="00BB4396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B2C44" w:rsidRPr="008608CC">
        <w:rPr>
          <w:rFonts w:ascii="Arial" w:eastAsia="Times New Roman" w:hAnsi="Arial" w:cs="Arial"/>
          <w:sz w:val="24"/>
          <w:szCs w:val="24"/>
          <w:lang w:eastAsia="ru-RU"/>
        </w:rPr>
        <w:t>яблоки</w:t>
      </w:r>
      <w:r w:rsidR="00BB4396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17,1</w:t>
      </w:r>
      <w:r w:rsidR="00BB4396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процента, 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«Индапамид»</w:t>
      </w:r>
      <w:r w:rsidR="00564628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– на 10,</w:t>
      </w:r>
      <w:r w:rsidR="00315811" w:rsidRPr="008608C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91007" w:rsidRPr="008608C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484146" w:rsidRPr="008608CC">
        <w:rPr>
          <w:rFonts w:ascii="Arial" w:eastAsia="Times New Roman" w:hAnsi="Arial" w:cs="Arial"/>
          <w:sz w:val="24"/>
          <w:szCs w:val="24"/>
          <w:lang w:eastAsia="ru-RU"/>
        </w:rPr>
        <w:t>роцента</w:t>
      </w:r>
      <w:r w:rsidRPr="008608C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787246" w:rsidRPr="008608CC" w:rsidSect="007A490B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3CE"/>
    <w:rsid w:val="000020F2"/>
    <w:rsid w:val="000231F6"/>
    <w:rsid w:val="0002399D"/>
    <w:rsid w:val="000310D3"/>
    <w:rsid w:val="0003204F"/>
    <w:rsid w:val="00032D30"/>
    <w:rsid w:val="000453EC"/>
    <w:rsid w:val="00054D0C"/>
    <w:rsid w:val="000579B2"/>
    <w:rsid w:val="000644FA"/>
    <w:rsid w:val="00072CC9"/>
    <w:rsid w:val="00073286"/>
    <w:rsid w:val="0007408F"/>
    <w:rsid w:val="00076CB4"/>
    <w:rsid w:val="000812DF"/>
    <w:rsid w:val="00084AE0"/>
    <w:rsid w:val="00084BA7"/>
    <w:rsid w:val="000A02B8"/>
    <w:rsid w:val="000A2DDF"/>
    <w:rsid w:val="000A3327"/>
    <w:rsid w:val="000A4AA6"/>
    <w:rsid w:val="000A628E"/>
    <w:rsid w:val="000B3216"/>
    <w:rsid w:val="000C0487"/>
    <w:rsid w:val="000C1CEB"/>
    <w:rsid w:val="000C2D24"/>
    <w:rsid w:val="000D30C8"/>
    <w:rsid w:val="000D4DAE"/>
    <w:rsid w:val="000D5F77"/>
    <w:rsid w:val="000E4B1B"/>
    <w:rsid w:val="001017AB"/>
    <w:rsid w:val="00107C87"/>
    <w:rsid w:val="00111299"/>
    <w:rsid w:val="00112EF5"/>
    <w:rsid w:val="00123409"/>
    <w:rsid w:val="0012372E"/>
    <w:rsid w:val="00123E15"/>
    <w:rsid w:val="00124F79"/>
    <w:rsid w:val="00125627"/>
    <w:rsid w:val="00130E16"/>
    <w:rsid w:val="00132F55"/>
    <w:rsid w:val="00137536"/>
    <w:rsid w:val="001420CB"/>
    <w:rsid w:val="001427CC"/>
    <w:rsid w:val="0014305B"/>
    <w:rsid w:val="00143D1C"/>
    <w:rsid w:val="00147CCD"/>
    <w:rsid w:val="00156DF7"/>
    <w:rsid w:val="0015799F"/>
    <w:rsid w:val="00162216"/>
    <w:rsid w:val="001628EB"/>
    <w:rsid w:val="001718B1"/>
    <w:rsid w:val="001826F4"/>
    <w:rsid w:val="001830B0"/>
    <w:rsid w:val="001853DE"/>
    <w:rsid w:val="001855D6"/>
    <w:rsid w:val="00187FE6"/>
    <w:rsid w:val="001A7049"/>
    <w:rsid w:val="001B2729"/>
    <w:rsid w:val="001B71FC"/>
    <w:rsid w:val="001B75C3"/>
    <w:rsid w:val="001C1E7E"/>
    <w:rsid w:val="001C41DD"/>
    <w:rsid w:val="001D078E"/>
    <w:rsid w:val="001D51CB"/>
    <w:rsid w:val="001F3337"/>
    <w:rsid w:val="001F7063"/>
    <w:rsid w:val="002024AC"/>
    <w:rsid w:val="0020638F"/>
    <w:rsid w:val="00207366"/>
    <w:rsid w:val="00210F83"/>
    <w:rsid w:val="00210FF1"/>
    <w:rsid w:val="002225B0"/>
    <w:rsid w:val="0023078E"/>
    <w:rsid w:val="00231788"/>
    <w:rsid w:val="00233110"/>
    <w:rsid w:val="002343AE"/>
    <w:rsid w:val="002417FF"/>
    <w:rsid w:val="00250834"/>
    <w:rsid w:val="00252F52"/>
    <w:rsid w:val="00256F0A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7E57"/>
    <w:rsid w:val="002A13CA"/>
    <w:rsid w:val="002A1866"/>
    <w:rsid w:val="002A34C0"/>
    <w:rsid w:val="002A516E"/>
    <w:rsid w:val="002A54D6"/>
    <w:rsid w:val="002B166A"/>
    <w:rsid w:val="002B3339"/>
    <w:rsid w:val="002C3FA3"/>
    <w:rsid w:val="002D2AD7"/>
    <w:rsid w:val="002D6488"/>
    <w:rsid w:val="002D78A7"/>
    <w:rsid w:val="002E00EF"/>
    <w:rsid w:val="002E3DF2"/>
    <w:rsid w:val="002E4414"/>
    <w:rsid w:val="002E551F"/>
    <w:rsid w:val="002E7E50"/>
    <w:rsid w:val="002F54F1"/>
    <w:rsid w:val="00304E6A"/>
    <w:rsid w:val="00305A91"/>
    <w:rsid w:val="003060E2"/>
    <w:rsid w:val="00306346"/>
    <w:rsid w:val="003066C6"/>
    <w:rsid w:val="00310FBE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56A0"/>
    <w:rsid w:val="003975C4"/>
    <w:rsid w:val="003A39E4"/>
    <w:rsid w:val="003B4C77"/>
    <w:rsid w:val="003C3E26"/>
    <w:rsid w:val="003C6E38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4FB3"/>
    <w:rsid w:val="00445CE3"/>
    <w:rsid w:val="00457042"/>
    <w:rsid w:val="004628C1"/>
    <w:rsid w:val="004679C4"/>
    <w:rsid w:val="00470455"/>
    <w:rsid w:val="004776D5"/>
    <w:rsid w:val="00480F5B"/>
    <w:rsid w:val="00482D59"/>
    <w:rsid w:val="00484146"/>
    <w:rsid w:val="00487ABA"/>
    <w:rsid w:val="0049290D"/>
    <w:rsid w:val="00495F16"/>
    <w:rsid w:val="00497078"/>
    <w:rsid w:val="004A0A4E"/>
    <w:rsid w:val="004B1BA8"/>
    <w:rsid w:val="004B237B"/>
    <w:rsid w:val="004B2C44"/>
    <w:rsid w:val="004B3FE0"/>
    <w:rsid w:val="004C1BF2"/>
    <w:rsid w:val="004C2326"/>
    <w:rsid w:val="004C35F9"/>
    <w:rsid w:val="004C7F9E"/>
    <w:rsid w:val="004D1A5A"/>
    <w:rsid w:val="004D6BE5"/>
    <w:rsid w:val="004E03B6"/>
    <w:rsid w:val="004E46EC"/>
    <w:rsid w:val="004F4EEF"/>
    <w:rsid w:val="004F50BB"/>
    <w:rsid w:val="004F6A12"/>
    <w:rsid w:val="004F6E7C"/>
    <w:rsid w:val="00501797"/>
    <w:rsid w:val="00505B54"/>
    <w:rsid w:val="0050647B"/>
    <w:rsid w:val="00510300"/>
    <w:rsid w:val="005130B8"/>
    <w:rsid w:val="00513650"/>
    <w:rsid w:val="00515437"/>
    <w:rsid w:val="00521670"/>
    <w:rsid w:val="00531128"/>
    <w:rsid w:val="005320BC"/>
    <w:rsid w:val="00532A36"/>
    <w:rsid w:val="00542C15"/>
    <w:rsid w:val="00551DA6"/>
    <w:rsid w:val="0056110A"/>
    <w:rsid w:val="005611AC"/>
    <w:rsid w:val="00564628"/>
    <w:rsid w:val="00564681"/>
    <w:rsid w:val="005654D4"/>
    <w:rsid w:val="00567CA7"/>
    <w:rsid w:val="00570F3D"/>
    <w:rsid w:val="00571C91"/>
    <w:rsid w:val="0057285F"/>
    <w:rsid w:val="00575693"/>
    <w:rsid w:val="005834E9"/>
    <w:rsid w:val="00593B86"/>
    <w:rsid w:val="00594B79"/>
    <w:rsid w:val="005A184A"/>
    <w:rsid w:val="005A1B64"/>
    <w:rsid w:val="005A5819"/>
    <w:rsid w:val="005A78B0"/>
    <w:rsid w:val="005B3E96"/>
    <w:rsid w:val="005B4AF1"/>
    <w:rsid w:val="005B531C"/>
    <w:rsid w:val="005B6DD3"/>
    <w:rsid w:val="005B770F"/>
    <w:rsid w:val="005C1FDE"/>
    <w:rsid w:val="005C420E"/>
    <w:rsid w:val="005D02BD"/>
    <w:rsid w:val="005D3136"/>
    <w:rsid w:val="005D39B7"/>
    <w:rsid w:val="005D5130"/>
    <w:rsid w:val="005E3626"/>
    <w:rsid w:val="005F1611"/>
    <w:rsid w:val="005F2613"/>
    <w:rsid w:val="00606280"/>
    <w:rsid w:val="0060644A"/>
    <w:rsid w:val="0062415F"/>
    <w:rsid w:val="00627AE4"/>
    <w:rsid w:val="00627F23"/>
    <w:rsid w:val="0063007F"/>
    <w:rsid w:val="0063101F"/>
    <w:rsid w:val="00635098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72EA7"/>
    <w:rsid w:val="0067786B"/>
    <w:rsid w:val="00681376"/>
    <w:rsid w:val="006835A0"/>
    <w:rsid w:val="00691007"/>
    <w:rsid w:val="006928A4"/>
    <w:rsid w:val="006934B2"/>
    <w:rsid w:val="006938E4"/>
    <w:rsid w:val="0069598E"/>
    <w:rsid w:val="006A0EEB"/>
    <w:rsid w:val="006A1BAE"/>
    <w:rsid w:val="006A2607"/>
    <w:rsid w:val="006A5FE6"/>
    <w:rsid w:val="006B26B4"/>
    <w:rsid w:val="006B2B9D"/>
    <w:rsid w:val="006B2EB0"/>
    <w:rsid w:val="006D366C"/>
    <w:rsid w:val="006D5941"/>
    <w:rsid w:val="006D6B03"/>
    <w:rsid w:val="006D7777"/>
    <w:rsid w:val="006E05D1"/>
    <w:rsid w:val="006E268A"/>
    <w:rsid w:val="006E4D77"/>
    <w:rsid w:val="006F0CF9"/>
    <w:rsid w:val="006F2B96"/>
    <w:rsid w:val="006F4932"/>
    <w:rsid w:val="006F56EA"/>
    <w:rsid w:val="006F5A69"/>
    <w:rsid w:val="007010E6"/>
    <w:rsid w:val="007045F0"/>
    <w:rsid w:val="00707155"/>
    <w:rsid w:val="0071215F"/>
    <w:rsid w:val="00712F98"/>
    <w:rsid w:val="00713072"/>
    <w:rsid w:val="007150D8"/>
    <w:rsid w:val="00715B22"/>
    <w:rsid w:val="00724AFE"/>
    <w:rsid w:val="00730897"/>
    <w:rsid w:val="00730D3E"/>
    <w:rsid w:val="007347C1"/>
    <w:rsid w:val="00734A6D"/>
    <w:rsid w:val="00740EB8"/>
    <w:rsid w:val="00745C95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2CFF"/>
    <w:rsid w:val="007A490B"/>
    <w:rsid w:val="007B0F79"/>
    <w:rsid w:val="007B5B13"/>
    <w:rsid w:val="007C44F9"/>
    <w:rsid w:val="007C50EE"/>
    <w:rsid w:val="007C71A6"/>
    <w:rsid w:val="007C77DE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17C3"/>
    <w:rsid w:val="00815260"/>
    <w:rsid w:val="00834228"/>
    <w:rsid w:val="00836A3B"/>
    <w:rsid w:val="00836A80"/>
    <w:rsid w:val="00845520"/>
    <w:rsid w:val="008457AC"/>
    <w:rsid w:val="00846BC3"/>
    <w:rsid w:val="008608CC"/>
    <w:rsid w:val="0089086F"/>
    <w:rsid w:val="008958A7"/>
    <w:rsid w:val="00896A95"/>
    <w:rsid w:val="008A0FEF"/>
    <w:rsid w:val="008B2826"/>
    <w:rsid w:val="008B3998"/>
    <w:rsid w:val="008B60F2"/>
    <w:rsid w:val="008B6545"/>
    <w:rsid w:val="008C4C52"/>
    <w:rsid w:val="008C7CF0"/>
    <w:rsid w:val="008D0CBB"/>
    <w:rsid w:val="008D29A1"/>
    <w:rsid w:val="008D4410"/>
    <w:rsid w:val="008D5EC6"/>
    <w:rsid w:val="008E0C62"/>
    <w:rsid w:val="008E212C"/>
    <w:rsid w:val="008E5847"/>
    <w:rsid w:val="008E69C4"/>
    <w:rsid w:val="008E70A9"/>
    <w:rsid w:val="008F0736"/>
    <w:rsid w:val="008F44FB"/>
    <w:rsid w:val="00900E44"/>
    <w:rsid w:val="00903D4F"/>
    <w:rsid w:val="00917695"/>
    <w:rsid w:val="00923B0B"/>
    <w:rsid w:val="00930C2F"/>
    <w:rsid w:val="0093188D"/>
    <w:rsid w:val="00955321"/>
    <w:rsid w:val="00956D35"/>
    <w:rsid w:val="00957466"/>
    <w:rsid w:val="009576E6"/>
    <w:rsid w:val="009619A9"/>
    <w:rsid w:val="00961CD3"/>
    <w:rsid w:val="00964A76"/>
    <w:rsid w:val="00972100"/>
    <w:rsid w:val="00972366"/>
    <w:rsid w:val="009742EC"/>
    <w:rsid w:val="00974A66"/>
    <w:rsid w:val="009770A0"/>
    <w:rsid w:val="009822F3"/>
    <w:rsid w:val="00984097"/>
    <w:rsid w:val="009924A4"/>
    <w:rsid w:val="00993338"/>
    <w:rsid w:val="00993C93"/>
    <w:rsid w:val="009A56B7"/>
    <w:rsid w:val="009D6244"/>
    <w:rsid w:val="009E3F58"/>
    <w:rsid w:val="009E5143"/>
    <w:rsid w:val="009F0636"/>
    <w:rsid w:val="009F0BD3"/>
    <w:rsid w:val="009F2798"/>
    <w:rsid w:val="00A11640"/>
    <w:rsid w:val="00A12FF0"/>
    <w:rsid w:val="00A13EA0"/>
    <w:rsid w:val="00A16B97"/>
    <w:rsid w:val="00A2446B"/>
    <w:rsid w:val="00A25D06"/>
    <w:rsid w:val="00A26DC1"/>
    <w:rsid w:val="00A36C8E"/>
    <w:rsid w:val="00A37759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70D19"/>
    <w:rsid w:val="00A75A4B"/>
    <w:rsid w:val="00A75ED1"/>
    <w:rsid w:val="00A7793C"/>
    <w:rsid w:val="00A82011"/>
    <w:rsid w:val="00A85D5E"/>
    <w:rsid w:val="00A90D8C"/>
    <w:rsid w:val="00A915AE"/>
    <w:rsid w:val="00AA037A"/>
    <w:rsid w:val="00AA30A1"/>
    <w:rsid w:val="00AA7803"/>
    <w:rsid w:val="00AB37DA"/>
    <w:rsid w:val="00AC1A66"/>
    <w:rsid w:val="00AE1C6D"/>
    <w:rsid w:val="00AE292C"/>
    <w:rsid w:val="00AE31A1"/>
    <w:rsid w:val="00AF1431"/>
    <w:rsid w:val="00AF4D9A"/>
    <w:rsid w:val="00AF70E9"/>
    <w:rsid w:val="00B03778"/>
    <w:rsid w:val="00B0456B"/>
    <w:rsid w:val="00B10279"/>
    <w:rsid w:val="00B10454"/>
    <w:rsid w:val="00B115C2"/>
    <w:rsid w:val="00B116E5"/>
    <w:rsid w:val="00B1200E"/>
    <w:rsid w:val="00B14917"/>
    <w:rsid w:val="00B160D2"/>
    <w:rsid w:val="00B2436B"/>
    <w:rsid w:val="00B26142"/>
    <w:rsid w:val="00B3567D"/>
    <w:rsid w:val="00B36109"/>
    <w:rsid w:val="00B37DEA"/>
    <w:rsid w:val="00B42A56"/>
    <w:rsid w:val="00B53674"/>
    <w:rsid w:val="00B538EA"/>
    <w:rsid w:val="00B566DF"/>
    <w:rsid w:val="00B63D67"/>
    <w:rsid w:val="00B66992"/>
    <w:rsid w:val="00B66EAE"/>
    <w:rsid w:val="00B76784"/>
    <w:rsid w:val="00B8151F"/>
    <w:rsid w:val="00B82617"/>
    <w:rsid w:val="00B868DF"/>
    <w:rsid w:val="00B90F3D"/>
    <w:rsid w:val="00B96DA3"/>
    <w:rsid w:val="00BA1F34"/>
    <w:rsid w:val="00BA38BE"/>
    <w:rsid w:val="00BA409B"/>
    <w:rsid w:val="00BA5F8A"/>
    <w:rsid w:val="00BB0987"/>
    <w:rsid w:val="00BB19BD"/>
    <w:rsid w:val="00BB1EB9"/>
    <w:rsid w:val="00BB4396"/>
    <w:rsid w:val="00BB4C8F"/>
    <w:rsid w:val="00BB59F4"/>
    <w:rsid w:val="00BC36CD"/>
    <w:rsid w:val="00BD0749"/>
    <w:rsid w:val="00BD5431"/>
    <w:rsid w:val="00BD6033"/>
    <w:rsid w:val="00BD6AA5"/>
    <w:rsid w:val="00BD7B81"/>
    <w:rsid w:val="00BF0FBA"/>
    <w:rsid w:val="00BF3741"/>
    <w:rsid w:val="00BF4DDC"/>
    <w:rsid w:val="00BF6CBE"/>
    <w:rsid w:val="00C01534"/>
    <w:rsid w:val="00C05D19"/>
    <w:rsid w:val="00C06F66"/>
    <w:rsid w:val="00C12014"/>
    <w:rsid w:val="00C17451"/>
    <w:rsid w:val="00C360C1"/>
    <w:rsid w:val="00C36F86"/>
    <w:rsid w:val="00C431CC"/>
    <w:rsid w:val="00C443F9"/>
    <w:rsid w:val="00C46911"/>
    <w:rsid w:val="00C5661B"/>
    <w:rsid w:val="00C61554"/>
    <w:rsid w:val="00C63C9C"/>
    <w:rsid w:val="00C73B6B"/>
    <w:rsid w:val="00C81291"/>
    <w:rsid w:val="00C85ADE"/>
    <w:rsid w:val="00C96F6F"/>
    <w:rsid w:val="00C97182"/>
    <w:rsid w:val="00CA2C4C"/>
    <w:rsid w:val="00CA46D7"/>
    <w:rsid w:val="00CA580F"/>
    <w:rsid w:val="00CA5E9A"/>
    <w:rsid w:val="00CB2604"/>
    <w:rsid w:val="00CB4EE7"/>
    <w:rsid w:val="00CB5AA0"/>
    <w:rsid w:val="00CC2EAC"/>
    <w:rsid w:val="00CC3B4D"/>
    <w:rsid w:val="00CD156C"/>
    <w:rsid w:val="00CD2706"/>
    <w:rsid w:val="00CD4822"/>
    <w:rsid w:val="00CD52B6"/>
    <w:rsid w:val="00CD6C65"/>
    <w:rsid w:val="00CE1E05"/>
    <w:rsid w:val="00CE4F3E"/>
    <w:rsid w:val="00CE64BB"/>
    <w:rsid w:val="00CF032E"/>
    <w:rsid w:val="00CF0CB4"/>
    <w:rsid w:val="00D0239B"/>
    <w:rsid w:val="00D02D16"/>
    <w:rsid w:val="00D142F9"/>
    <w:rsid w:val="00D254A3"/>
    <w:rsid w:val="00D31890"/>
    <w:rsid w:val="00D31D51"/>
    <w:rsid w:val="00D36BF1"/>
    <w:rsid w:val="00D46530"/>
    <w:rsid w:val="00D46C94"/>
    <w:rsid w:val="00D54FF2"/>
    <w:rsid w:val="00D6424A"/>
    <w:rsid w:val="00D647D2"/>
    <w:rsid w:val="00D66C03"/>
    <w:rsid w:val="00D7155F"/>
    <w:rsid w:val="00D717E5"/>
    <w:rsid w:val="00D76566"/>
    <w:rsid w:val="00D800B3"/>
    <w:rsid w:val="00D92648"/>
    <w:rsid w:val="00D9334D"/>
    <w:rsid w:val="00D95CF2"/>
    <w:rsid w:val="00D9653D"/>
    <w:rsid w:val="00D972F8"/>
    <w:rsid w:val="00DA45A6"/>
    <w:rsid w:val="00DA55A1"/>
    <w:rsid w:val="00DB7034"/>
    <w:rsid w:val="00DB76D6"/>
    <w:rsid w:val="00DC285B"/>
    <w:rsid w:val="00DC3728"/>
    <w:rsid w:val="00DC4E55"/>
    <w:rsid w:val="00DC5DD1"/>
    <w:rsid w:val="00DD1A55"/>
    <w:rsid w:val="00DD717A"/>
    <w:rsid w:val="00DD7F32"/>
    <w:rsid w:val="00DE22F1"/>
    <w:rsid w:val="00DE33CE"/>
    <w:rsid w:val="00DE361E"/>
    <w:rsid w:val="00DE66A3"/>
    <w:rsid w:val="00DF049F"/>
    <w:rsid w:val="00DF1780"/>
    <w:rsid w:val="00DF547E"/>
    <w:rsid w:val="00E05B3D"/>
    <w:rsid w:val="00E129CC"/>
    <w:rsid w:val="00E14DD8"/>
    <w:rsid w:val="00E23E42"/>
    <w:rsid w:val="00E32CB8"/>
    <w:rsid w:val="00E3373A"/>
    <w:rsid w:val="00E40068"/>
    <w:rsid w:val="00E43965"/>
    <w:rsid w:val="00E44ED2"/>
    <w:rsid w:val="00E460BA"/>
    <w:rsid w:val="00E569CB"/>
    <w:rsid w:val="00E615FD"/>
    <w:rsid w:val="00E616A1"/>
    <w:rsid w:val="00E6371D"/>
    <w:rsid w:val="00E67796"/>
    <w:rsid w:val="00E724CE"/>
    <w:rsid w:val="00E752A0"/>
    <w:rsid w:val="00E8012E"/>
    <w:rsid w:val="00E8115C"/>
    <w:rsid w:val="00E81F2A"/>
    <w:rsid w:val="00E85356"/>
    <w:rsid w:val="00E87A5E"/>
    <w:rsid w:val="00E9435D"/>
    <w:rsid w:val="00E944F3"/>
    <w:rsid w:val="00EA0462"/>
    <w:rsid w:val="00EA2AF9"/>
    <w:rsid w:val="00EB206E"/>
    <w:rsid w:val="00EB6B5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B06"/>
    <w:rsid w:val="00F03238"/>
    <w:rsid w:val="00F067D0"/>
    <w:rsid w:val="00F12354"/>
    <w:rsid w:val="00F13225"/>
    <w:rsid w:val="00F165E6"/>
    <w:rsid w:val="00F16AE1"/>
    <w:rsid w:val="00F227E6"/>
    <w:rsid w:val="00F23F0A"/>
    <w:rsid w:val="00F31413"/>
    <w:rsid w:val="00F373CD"/>
    <w:rsid w:val="00F4128F"/>
    <w:rsid w:val="00F4565C"/>
    <w:rsid w:val="00F56C5F"/>
    <w:rsid w:val="00F76C5D"/>
    <w:rsid w:val="00F812B1"/>
    <w:rsid w:val="00F83A7A"/>
    <w:rsid w:val="00F91FFB"/>
    <w:rsid w:val="00F948A0"/>
    <w:rsid w:val="00F9597B"/>
    <w:rsid w:val="00F972AB"/>
    <w:rsid w:val="00FA18AF"/>
    <w:rsid w:val="00FB78B7"/>
    <w:rsid w:val="00FB7A2B"/>
    <w:rsid w:val="00FD1056"/>
    <w:rsid w:val="00FD5B42"/>
    <w:rsid w:val="00FE0490"/>
    <w:rsid w:val="00FE6928"/>
    <w:rsid w:val="00FE7F65"/>
    <w:rsid w:val="00FF08F1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B756-3DF0-4B41-8F7B-A2311F18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p24_berezovskayasi</cp:lastModifiedBy>
  <cp:revision>30</cp:revision>
  <cp:lastPrinted>2021-06-09T06:43:00Z</cp:lastPrinted>
  <dcterms:created xsi:type="dcterms:W3CDTF">2021-08-09T09:54:00Z</dcterms:created>
  <dcterms:modified xsi:type="dcterms:W3CDTF">2021-09-10T07:02:00Z</dcterms:modified>
</cp:coreProperties>
</file>