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316199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 4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931F05">
        <w:rPr>
          <w:rFonts w:ascii="Times New Roman" w:hAnsi="Times New Roman"/>
          <w:b/>
          <w:bCs/>
          <w:kern w:val="36"/>
          <w:sz w:val="28"/>
          <w:szCs w:val="28"/>
        </w:rPr>
        <w:t>2021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316199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931F05">
        <w:rPr>
          <w:rFonts w:ascii="Times New Roman" w:hAnsi="Times New Roman"/>
          <w:sz w:val="28"/>
          <w:szCs w:val="28"/>
        </w:rPr>
        <w:t xml:space="preserve"> 2021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D05470">
        <w:rPr>
          <w:rFonts w:ascii="Times New Roman" w:hAnsi="Times New Roman"/>
          <w:sz w:val="28"/>
          <w:szCs w:val="28"/>
        </w:rPr>
        <w:t>18</w:t>
      </w:r>
      <w:r w:rsidR="00564A6E">
        <w:rPr>
          <w:rFonts w:ascii="Times New Roman" w:hAnsi="Times New Roman"/>
          <w:sz w:val="28"/>
          <w:szCs w:val="28"/>
        </w:rPr>
        <w:t xml:space="preserve"> обращений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и организаций, из них 2</w:t>
      </w:r>
      <w:r w:rsidR="00E22E2C" w:rsidRPr="003A2E55">
        <w:rPr>
          <w:rFonts w:ascii="Times New Roman" w:hAnsi="Times New Roman"/>
          <w:sz w:val="28"/>
          <w:szCs w:val="28"/>
        </w:rPr>
        <w:t xml:space="preserve"> 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316199">
        <w:rPr>
          <w:rFonts w:ascii="Times New Roman" w:hAnsi="Times New Roman"/>
          <w:sz w:val="28"/>
          <w:szCs w:val="28"/>
        </w:rPr>
        <w:t xml:space="preserve"> 4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931F05">
        <w:rPr>
          <w:rFonts w:ascii="Times New Roman" w:hAnsi="Times New Roman"/>
          <w:sz w:val="28"/>
          <w:szCs w:val="28"/>
        </w:rPr>
        <w:t xml:space="preserve"> 2021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D05470">
        <w:rPr>
          <w:sz w:val="28"/>
          <w:szCs w:val="28"/>
        </w:rPr>
        <w:t>6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316199">
        <w:rPr>
          <w:sz w:val="28"/>
          <w:szCs w:val="28"/>
        </w:rPr>
        <w:t>3</w:t>
      </w:r>
      <w:r w:rsidR="007E0B98">
        <w:rPr>
          <w:sz w:val="28"/>
          <w:szCs w:val="28"/>
        </w:rPr>
        <w:t xml:space="preserve"> </w:t>
      </w:r>
      <w:r w:rsidR="00EA20A2">
        <w:rPr>
          <w:sz w:val="28"/>
          <w:szCs w:val="28"/>
        </w:rPr>
        <w:t>– вопрос</w:t>
      </w:r>
      <w:r w:rsidR="00316199">
        <w:rPr>
          <w:sz w:val="28"/>
          <w:szCs w:val="28"/>
        </w:rPr>
        <w:t>а</w:t>
      </w:r>
      <w:r w:rsidRPr="006304A4">
        <w:rPr>
          <w:sz w:val="28"/>
          <w:szCs w:val="28"/>
        </w:rPr>
        <w:t xml:space="preserve"> </w:t>
      </w:r>
      <w:r w:rsidRPr="006304A4">
        <w:rPr>
          <w:rStyle w:val="a4"/>
          <w:sz w:val="28"/>
          <w:szCs w:val="28"/>
        </w:rPr>
        <w:t>коммунального хозяйства</w:t>
      </w:r>
      <w:r w:rsidRPr="006304A4">
        <w:rPr>
          <w:sz w:val="28"/>
          <w:szCs w:val="28"/>
        </w:rPr>
        <w:t>, по вопросам обеспечения жильем граждан –</w:t>
      </w:r>
      <w:r w:rsidR="00B533FE">
        <w:rPr>
          <w:sz w:val="28"/>
          <w:szCs w:val="28"/>
        </w:rPr>
        <w:t xml:space="preserve"> </w:t>
      </w:r>
      <w:r w:rsidR="00D05470">
        <w:rPr>
          <w:sz w:val="28"/>
          <w:szCs w:val="28"/>
        </w:rPr>
        <w:t>3</w:t>
      </w:r>
      <w:r w:rsidR="00316199">
        <w:rPr>
          <w:sz w:val="28"/>
          <w:szCs w:val="28"/>
        </w:rPr>
        <w:t xml:space="preserve"> обращения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316199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 xml:space="preserve">, из них: по вопросам строительства – </w:t>
      </w:r>
      <w:r w:rsidR="00316199">
        <w:rPr>
          <w:sz w:val="28"/>
          <w:szCs w:val="28"/>
        </w:rPr>
        <w:t>1</w:t>
      </w:r>
      <w:r w:rsidR="00845D48">
        <w:rPr>
          <w:sz w:val="28"/>
          <w:szCs w:val="28"/>
        </w:rPr>
        <w:t>, транспорта – 0</w:t>
      </w:r>
      <w:r w:rsidR="000D3682">
        <w:rPr>
          <w:sz w:val="28"/>
          <w:szCs w:val="28"/>
        </w:rPr>
        <w:t>, сельского хозяйства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316199">
        <w:rPr>
          <w:sz w:val="28"/>
          <w:szCs w:val="28"/>
        </w:rPr>
        <w:t>3 обращения</w:t>
      </w:r>
      <w:r w:rsidRPr="006304A4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0D3682" w:rsidRPr="006B2F0A">
        <w:rPr>
          <w:sz w:val="28"/>
          <w:szCs w:val="28"/>
        </w:rPr>
        <w:t>поступило</w:t>
      </w:r>
      <w:r w:rsidR="00845D48">
        <w:rPr>
          <w:sz w:val="28"/>
          <w:szCs w:val="28"/>
        </w:rPr>
        <w:t xml:space="preserve"> 1 обращение</w:t>
      </w:r>
      <w:r w:rsidRPr="006B2F0A">
        <w:rPr>
          <w:sz w:val="28"/>
          <w:szCs w:val="28"/>
        </w:rPr>
        <w:t>, из них п</w:t>
      </w:r>
      <w:r w:rsidR="006B2F0A" w:rsidRPr="006B2F0A">
        <w:rPr>
          <w:sz w:val="28"/>
          <w:szCs w:val="28"/>
        </w:rPr>
        <w:t xml:space="preserve">о вопросам здравоохранения – </w:t>
      </w:r>
      <w:r w:rsidR="007E0B98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 xml:space="preserve">. 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5C0BD6" w:rsidRPr="005C0BD6">
        <w:rPr>
          <w:rStyle w:val="a4"/>
          <w:b w:val="0"/>
          <w:sz w:val="28"/>
          <w:szCs w:val="28"/>
        </w:rPr>
        <w:t>поступило</w:t>
      </w:r>
      <w:r w:rsidR="00C56B13">
        <w:rPr>
          <w:rStyle w:val="a4"/>
          <w:b w:val="0"/>
          <w:sz w:val="28"/>
          <w:szCs w:val="28"/>
        </w:rPr>
        <w:t xml:space="preserve"> </w:t>
      </w:r>
      <w:r w:rsidR="00F95E88">
        <w:rPr>
          <w:rStyle w:val="a4"/>
          <w:b w:val="0"/>
          <w:sz w:val="28"/>
          <w:szCs w:val="28"/>
        </w:rPr>
        <w:t>1</w:t>
      </w:r>
      <w:r w:rsidR="00C56B13">
        <w:rPr>
          <w:rStyle w:val="a4"/>
          <w:b w:val="0"/>
          <w:sz w:val="28"/>
          <w:szCs w:val="28"/>
        </w:rPr>
        <w:t xml:space="preserve"> обращени</w:t>
      </w:r>
      <w:r w:rsidR="00F95E88">
        <w:rPr>
          <w:rStyle w:val="a4"/>
          <w:b w:val="0"/>
          <w:sz w:val="28"/>
          <w:szCs w:val="28"/>
        </w:rPr>
        <w:t>е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845D48">
        <w:rPr>
          <w:sz w:val="28"/>
          <w:szCs w:val="28"/>
        </w:rPr>
        <w:t>3 обращения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7E0B98">
        <w:rPr>
          <w:sz w:val="28"/>
          <w:szCs w:val="28"/>
        </w:rPr>
        <w:t>3</w:t>
      </w:r>
      <w:r w:rsidR="007F44AE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 xml:space="preserve">, из них </w:t>
      </w:r>
      <w:r w:rsidR="007E0B98">
        <w:rPr>
          <w:sz w:val="28"/>
          <w:szCs w:val="28"/>
        </w:rPr>
        <w:t>3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="007F44AE">
        <w:rPr>
          <w:sz w:val="28"/>
          <w:szCs w:val="28"/>
        </w:rPr>
        <w:t>а</w:t>
      </w:r>
      <w:r w:rsidRPr="006B2F0A">
        <w:rPr>
          <w:sz w:val="28"/>
          <w:szCs w:val="28"/>
        </w:rPr>
        <w:t xml:space="preserve"> 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 xml:space="preserve">в </w:t>
      </w:r>
      <w:r w:rsidR="00F95E88">
        <w:rPr>
          <w:rFonts w:ascii="Times New Roman" w:hAnsi="Times New Roman"/>
          <w:sz w:val="28"/>
          <w:szCs w:val="28"/>
        </w:rPr>
        <w:t>4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4C431C">
        <w:rPr>
          <w:rFonts w:ascii="Times New Roman" w:hAnsi="Times New Roman"/>
          <w:sz w:val="28"/>
          <w:szCs w:val="28"/>
        </w:rPr>
        <w:t xml:space="preserve"> 2021</w:t>
      </w:r>
      <w:r w:rsidRPr="003A2E55">
        <w:rPr>
          <w:rFonts w:ascii="Times New Roman" w:hAnsi="Times New Roman"/>
          <w:sz w:val="28"/>
          <w:szCs w:val="28"/>
        </w:rPr>
        <w:t xml:space="preserve"> года 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18A7" w:rsidRPr="007A6AAD" w:rsidRDefault="00010DC6" w:rsidP="00564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</w:t>
      </w:r>
      <w:r w:rsidR="00931F05">
        <w:rPr>
          <w:rFonts w:ascii="Times New Roman" w:hAnsi="Times New Roman"/>
          <w:sz w:val="28"/>
          <w:szCs w:val="28"/>
        </w:rPr>
        <w:t xml:space="preserve"> прием граждан </w:t>
      </w:r>
      <w:r w:rsidR="00931F05"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931F05"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931F05" w:rsidRPr="003C63D6">
        <w:rPr>
          <w:rFonts w:ascii="Times New Roman" w:hAnsi="Times New Roman"/>
          <w:sz w:val="28"/>
          <w:szCs w:val="28"/>
        </w:rPr>
        <w:t xml:space="preserve"> района </w:t>
      </w:r>
      <w:r w:rsidR="003A2E55" w:rsidRPr="003C63D6">
        <w:rPr>
          <w:rFonts w:ascii="Times New Roman" w:hAnsi="Times New Roman"/>
          <w:sz w:val="28"/>
          <w:szCs w:val="28"/>
        </w:rPr>
        <w:t>в</w:t>
      </w:r>
      <w:r w:rsidR="00002A15" w:rsidRPr="003C63D6">
        <w:rPr>
          <w:rFonts w:ascii="Times New Roman" w:hAnsi="Times New Roman"/>
          <w:sz w:val="28"/>
          <w:szCs w:val="28"/>
        </w:rPr>
        <w:t xml:space="preserve"> </w:t>
      </w:r>
      <w:r w:rsidR="00F95E88">
        <w:rPr>
          <w:rFonts w:ascii="Times New Roman" w:hAnsi="Times New Roman"/>
          <w:sz w:val="28"/>
          <w:szCs w:val="28"/>
        </w:rPr>
        <w:t>4</w:t>
      </w:r>
      <w:r w:rsidR="003A2E55" w:rsidRPr="003C63D6">
        <w:rPr>
          <w:rFonts w:ascii="Times New Roman" w:hAnsi="Times New Roman"/>
          <w:sz w:val="28"/>
          <w:szCs w:val="28"/>
        </w:rPr>
        <w:t xml:space="preserve"> квар</w:t>
      </w:r>
      <w:r w:rsidR="00931F05">
        <w:rPr>
          <w:rFonts w:ascii="Times New Roman" w:hAnsi="Times New Roman"/>
          <w:sz w:val="28"/>
          <w:szCs w:val="28"/>
        </w:rPr>
        <w:t>тале 2021</w:t>
      </w:r>
      <w:r w:rsidR="003A2E55"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проводился</w:t>
      </w:r>
      <w:r w:rsidR="00931F05">
        <w:rPr>
          <w:rFonts w:ascii="Times New Roman" w:hAnsi="Times New Roman"/>
          <w:sz w:val="28"/>
          <w:szCs w:val="28"/>
        </w:rPr>
        <w:t>.</w:t>
      </w:r>
    </w:p>
    <w:sectPr w:rsidR="00C618A7" w:rsidRPr="007A6AAD" w:rsidSect="0073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10DC6"/>
    <w:rsid w:val="000D3682"/>
    <w:rsid w:val="00101006"/>
    <w:rsid w:val="00114923"/>
    <w:rsid w:val="0016334C"/>
    <w:rsid w:val="001A3A54"/>
    <w:rsid w:val="001D0E82"/>
    <w:rsid w:val="00293ED8"/>
    <w:rsid w:val="002C0375"/>
    <w:rsid w:val="00316199"/>
    <w:rsid w:val="003A2E55"/>
    <w:rsid w:val="003C63D6"/>
    <w:rsid w:val="003F7F25"/>
    <w:rsid w:val="004215E1"/>
    <w:rsid w:val="00421C1D"/>
    <w:rsid w:val="00445463"/>
    <w:rsid w:val="004B2A81"/>
    <w:rsid w:val="004C431C"/>
    <w:rsid w:val="004D1B4E"/>
    <w:rsid w:val="004F6789"/>
    <w:rsid w:val="00531C1A"/>
    <w:rsid w:val="005369FE"/>
    <w:rsid w:val="00537498"/>
    <w:rsid w:val="00541829"/>
    <w:rsid w:val="00564A6E"/>
    <w:rsid w:val="005C0BD6"/>
    <w:rsid w:val="005C1A21"/>
    <w:rsid w:val="005E049A"/>
    <w:rsid w:val="00604B7C"/>
    <w:rsid w:val="006304A4"/>
    <w:rsid w:val="006B2F0A"/>
    <w:rsid w:val="006C31C2"/>
    <w:rsid w:val="006D20AC"/>
    <w:rsid w:val="006E1DE7"/>
    <w:rsid w:val="006E362F"/>
    <w:rsid w:val="007364BA"/>
    <w:rsid w:val="007A6AAD"/>
    <w:rsid w:val="007B4EFB"/>
    <w:rsid w:val="007E0B98"/>
    <w:rsid w:val="007F44AE"/>
    <w:rsid w:val="0082274C"/>
    <w:rsid w:val="00845D48"/>
    <w:rsid w:val="008D6856"/>
    <w:rsid w:val="008D7323"/>
    <w:rsid w:val="008E76F5"/>
    <w:rsid w:val="00926521"/>
    <w:rsid w:val="00931F05"/>
    <w:rsid w:val="009663D9"/>
    <w:rsid w:val="00A22EB9"/>
    <w:rsid w:val="00A34F7C"/>
    <w:rsid w:val="00A53B20"/>
    <w:rsid w:val="00AC370C"/>
    <w:rsid w:val="00B533FE"/>
    <w:rsid w:val="00BA03CA"/>
    <w:rsid w:val="00BC4450"/>
    <w:rsid w:val="00C56B13"/>
    <w:rsid w:val="00C618A7"/>
    <w:rsid w:val="00D05470"/>
    <w:rsid w:val="00D267D1"/>
    <w:rsid w:val="00D70FF9"/>
    <w:rsid w:val="00D94082"/>
    <w:rsid w:val="00DA1F3F"/>
    <w:rsid w:val="00DC50C1"/>
    <w:rsid w:val="00DF7594"/>
    <w:rsid w:val="00E10B00"/>
    <w:rsid w:val="00E22E2C"/>
    <w:rsid w:val="00EA20A2"/>
    <w:rsid w:val="00EA5744"/>
    <w:rsid w:val="00EE11B3"/>
    <w:rsid w:val="00EE1E95"/>
    <w:rsid w:val="00F9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обращений поступивших в 4</a:t>
            </a:r>
            <a:r>
              <a:rPr lang="ru-RU" baseline="0"/>
              <a:t> </a:t>
            </a:r>
            <a:r>
              <a:rPr lang="ru-RU"/>
              <a:t>квартале 2021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9.9025899274553228E-2"/>
          <c:y val="0.28476953274823424"/>
          <c:w val="0.45616883116883233"/>
          <c:h val="0.5177514792899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 квартал 2021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Sheet1!$B$1:$I$1</c:f>
              <c:strCache>
                <c:ptCount val="8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Российской Федерации</c:v>
                </c:pt>
                <c:pt idx="2">
                  <c:v>из Правительства Российской Федерации</c:v>
                </c:pt>
                <c:pt idx="3">
                  <c:v>из Правительства Красноярского края</c:v>
                </c:pt>
                <c:pt idx="4">
                  <c:v>из Кодинского центра ОВД филиала "Аэронавигации центральной Сибири" ФГУП Горкорпорация по ОрВД</c:v>
                </c:pt>
                <c:pt idx="5">
                  <c:v>от Имбинского сельского Совета депутатов Кежемского района</c:v>
                </c:pt>
                <c:pt idx="6">
                  <c:v>от Администрации Имбинского сельсовета</c:v>
                </c:pt>
                <c:pt idx="7">
                  <c:v>из КГАУ Редакции газеты "Советское Приангарье"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Российской Федерации</c:v>
                </c:pt>
                <c:pt idx="2">
                  <c:v>из Правительства Российской Федерации</c:v>
                </c:pt>
                <c:pt idx="3">
                  <c:v>из Правительства Красноярского края</c:v>
                </c:pt>
                <c:pt idx="4">
                  <c:v>из Кодинского центра ОВД филиала "Аэронавигации центральной Сибири" ФГУП Горкорпорация по ОрВД</c:v>
                </c:pt>
                <c:pt idx="5">
                  <c:v>от Имбинского сельского Совета депутатов Кежемского района</c:v>
                </c:pt>
                <c:pt idx="6">
                  <c:v>от Администрации Имбинского сельсовета</c:v>
                </c:pt>
                <c:pt idx="7">
                  <c:v>из КГАУ Редакции газеты "Советское Приангарье"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Российской Федерации</c:v>
                </c:pt>
                <c:pt idx="2">
                  <c:v>из Правительства Российской Федерации</c:v>
                </c:pt>
                <c:pt idx="3">
                  <c:v>из Правительства Красноярского края</c:v>
                </c:pt>
                <c:pt idx="4">
                  <c:v>из Кодинского центра ОВД филиала "Аэронавигации центральной Сибири" ФГУП Горкорпорация по ОрВД</c:v>
                </c:pt>
                <c:pt idx="5">
                  <c:v>от Имбинского сельского Совета депутатов Кежемского района</c:v>
                </c:pt>
                <c:pt idx="6">
                  <c:v>от Администрации Имбинского сельсовета</c:v>
                </c:pt>
                <c:pt idx="7">
                  <c:v>из КГАУ Редакции газеты "Советское Приангарье"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224076655489934"/>
          <c:y val="0.12449217486782643"/>
          <c:w val="0.37012987012987308"/>
          <c:h val="0.87550782513217362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526E-2"/>
          <c:w val="0.59119496855345921"/>
          <c:h val="0.889261744966439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82134144"/>
        <c:axId val="82135680"/>
        <c:axId val="0"/>
      </c:bar3DChart>
      <c:catAx>
        <c:axId val="82134144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35680"/>
        <c:crosses val="autoZero"/>
        <c:auto val="1"/>
        <c:lblAlgn val="ctr"/>
        <c:lblOffset val="100"/>
        <c:tickLblSkip val="1"/>
        <c:tickMarkSkip val="1"/>
      </c:catAx>
      <c:valAx>
        <c:axId val="82135680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3414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612"/>
          <c:y val="0.11073825503355712"/>
          <c:w val="0.33490566037736108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Брюханова Татьяна Сергеевна</cp:lastModifiedBy>
  <cp:revision>17</cp:revision>
  <dcterms:created xsi:type="dcterms:W3CDTF">2020-01-09T05:03:00Z</dcterms:created>
  <dcterms:modified xsi:type="dcterms:W3CDTF">2022-01-13T09:52:00Z</dcterms:modified>
</cp:coreProperties>
</file>