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CE" w:rsidRPr="00ED1C62" w:rsidRDefault="00A038CE" w:rsidP="00A038CE">
      <w:pPr>
        <w:widowControl w:val="0"/>
        <w:tabs>
          <w:tab w:val="left" w:pos="720"/>
        </w:tabs>
        <w:jc w:val="center"/>
        <w:rPr>
          <w:sz w:val="28"/>
          <w:szCs w:val="28"/>
        </w:rPr>
      </w:pPr>
      <w:r w:rsidRPr="00ED1C62">
        <w:rPr>
          <w:noProof/>
          <w:sz w:val="28"/>
          <w:szCs w:val="28"/>
        </w:rPr>
        <w:drawing>
          <wp:inline distT="0" distB="0" distL="0" distR="0" wp14:anchorId="5CA193A9" wp14:editId="3DAA9AE7">
            <wp:extent cx="638175" cy="800100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8CE" w:rsidRPr="00ED1C62" w:rsidRDefault="00A038CE" w:rsidP="00A038CE">
      <w:pPr>
        <w:widowControl w:val="0"/>
        <w:jc w:val="center"/>
        <w:rPr>
          <w:b/>
          <w:sz w:val="28"/>
          <w:szCs w:val="28"/>
        </w:rPr>
      </w:pPr>
    </w:p>
    <w:p w:rsidR="00A038CE" w:rsidRPr="00ED1C62" w:rsidRDefault="00A038CE" w:rsidP="00A038CE">
      <w:pPr>
        <w:widowControl w:val="0"/>
        <w:jc w:val="center"/>
        <w:outlineLvl w:val="0"/>
        <w:rPr>
          <w:b/>
          <w:sz w:val="28"/>
          <w:szCs w:val="28"/>
        </w:rPr>
      </w:pPr>
      <w:r w:rsidRPr="00ED1C62">
        <w:rPr>
          <w:b/>
          <w:sz w:val="28"/>
          <w:szCs w:val="28"/>
        </w:rPr>
        <w:t>АДМИНИСТРАЦИЯ КЕЖЕМСКОГО РАЙОНА</w:t>
      </w:r>
    </w:p>
    <w:p w:rsidR="00A038CE" w:rsidRPr="00ED1C62" w:rsidRDefault="00A038CE" w:rsidP="00A038CE">
      <w:pPr>
        <w:widowControl w:val="0"/>
        <w:jc w:val="center"/>
        <w:outlineLvl w:val="0"/>
        <w:rPr>
          <w:b/>
          <w:sz w:val="28"/>
          <w:szCs w:val="28"/>
        </w:rPr>
      </w:pPr>
      <w:r w:rsidRPr="00ED1C62">
        <w:rPr>
          <w:b/>
          <w:sz w:val="28"/>
          <w:szCs w:val="28"/>
        </w:rPr>
        <w:t>КРАСНОЯРСКОГО КРАЯ</w:t>
      </w:r>
    </w:p>
    <w:p w:rsidR="00A038CE" w:rsidRPr="00ED1C62" w:rsidRDefault="00A038CE" w:rsidP="00A038CE">
      <w:pPr>
        <w:widowControl w:val="0"/>
        <w:jc w:val="center"/>
        <w:rPr>
          <w:sz w:val="28"/>
          <w:szCs w:val="28"/>
        </w:rPr>
      </w:pPr>
    </w:p>
    <w:p w:rsidR="00A038CE" w:rsidRPr="00ED1C62" w:rsidRDefault="00A038CE" w:rsidP="00A038CE">
      <w:pPr>
        <w:widowControl w:val="0"/>
        <w:jc w:val="center"/>
        <w:outlineLvl w:val="0"/>
        <w:rPr>
          <w:b/>
          <w:sz w:val="28"/>
          <w:szCs w:val="28"/>
        </w:rPr>
      </w:pPr>
      <w:r w:rsidRPr="00ED1C62">
        <w:rPr>
          <w:b/>
          <w:sz w:val="28"/>
          <w:szCs w:val="28"/>
        </w:rPr>
        <w:t xml:space="preserve">ПОСТАНОВЛЕНИЕ </w:t>
      </w:r>
    </w:p>
    <w:p w:rsidR="007507DB" w:rsidRPr="00ED1C62" w:rsidRDefault="007507DB" w:rsidP="00ED1C62">
      <w:pPr>
        <w:jc w:val="center"/>
        <w:rPr>
          <w:sz w:val="28"/>
          <w:szCs w:val="28"/>
        </w:rPr>
      </w:pPr>
    </w:p>
    <w:p w:rsidR="00A038CE" w:rsidRPr="00ED1C62" w:rsidRDefault="00ED1C62" w:rsidP="00A038CE">
      <w:pPr>
        <w:widowControl w:val="0"/>
        <w:rPr>
          <w:sz w:val="28"/>
          <w:szCs w:val="28"/>
        </w:rPr>
      </w:pPr>
      <w:r w:rsidRPr="00ED1C62">
        <w:rPr>
          <w:sz w:val="28"/>
          <w:szCs w:val="28"/>
        </w:rPr>
        <w:t>25.03.</w:t>
      </w:r>
      <w:r w:rsidR="00B723B3" w:rsidRPr="00ED1C62">
        <w:rPr>
          <w:sz w:val="28"/>
          <w:szCs w:val="28"/>
        </w:rPr>
        <w:t>202</w:t>
      </w:r>
      <w:r w:rsidR="00EA40B9" w:rsidRPr="00ED1C62">
        <w:rPr>
          <w:sz w:val="28"/>
          <w:szCs w:val="28"/>
        </w:rPr>
        <w:t>4</w:t>
      </w:r>
      <w:r w:rsidR="00A038CE" w:rsidRPr="00ED1C62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</w:t>
      </w:r>
      <w:r w:rsidR="00A038CE" w:rsidRPr="00ED1C62">
        <w:rPr>
          <w:sz w:val="28"/>
          <w:szCs w:val="28"/>
        </w:rPr>
        <w:t xml:space="preserve">    № </w:t>
      </w:r>
      <w:r w:rsidRPr="00ED1C62">
        <w:rPr>
          <w:sz w:val="28"/>
          <w:szCs w:val="28"/>
        </w:rPr>
        <w:t>207-п</w:t>
      </w:r>
      <w:r w:rsidR="00A038CE" w:rsidRPr="00ED1C62">
        <w:rPr>
          <w:sz w:val="28"/>
          <w:szCs w:val="28"/>
        </w:rPr>
        <w:t xml:space="preserve">                           </w:t>
      </w:r>
      <w:r w:rsidR="007A00AF" w:rsidRPr="00ED1C6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7A00AF" w:rsidRPr="00ED1C62">
        <w:rPr>
          <w:sz w:val="28"/>
          <w:szCs w:val="28"/>
        </w:rPr>
        <w:t xml:space="preserve">    </w:t>
      </w:r>
      <w:r w:rsidR="00A038CE" w:rsidRPr="00ED1C62">
        <w:rPr>
          <w:sz w:val="28"/>
          <w:szCs w:val="28"/>
        </w:rPr>
        <w:t xml:space="preserve">  г. Кодинск</w:t>
      </w:r>
    </w:p>
    <w:p w:rsidR="00A038CE" w:rsidRPr="00ED1C62" w:rsidRDefault="00A038CE" w:rsidP="00A038CE">
      <w:pPr>
        <w:widowControl w:val="0"/>
        <w:rPr>
          <w:sz w:val="28"/>
          <w:szCs w:val="28"/>
        </w:rPr>
      </w:pPr>
    </w:p>
    <w:p w:rsidR="00A038CE" w:rsidRPr="00D10462" w:rsidRDefault="00A038CE" w:rsidP="00A038CE">
      <w:pPr>
        <w:widowControl w:val="0"/>
        <w:rPr>
          <w:i/>
          <w:sz w:val="28"/>
          <w:szCs w:val="28"/>
        </w:rPr>
      </w:pPr>
      <w:r w:rsidRPr="00ED1C62">
        <w:rPr>
          <w:sz w:val="28"/>
          <w:szCs w:val="28"/>
        </w:rPr>
        <w:t>О мерах по подготовке жилищно-коммунального хозяйства, жилищного фонда и социальной сферы к осенне-зимнему периоду 202</w:t>
      </w:r>
      <w:r w:rsidR="00EA40B9" w:rsidRPr="00ED1C62">
        <w:rPr>
          <w:sz w:val="28"/>
          <w:szCs w:val="28"/>
        </w:rPr>
        <w:t>4– 2025</w:t>
      </w:r>
      <w:r w:rsidRPr="00ED1C62">
        <w:rPr>
          <w:sz w:val="28"/>
          <w:szCs w:val="28"/>
        </w:rPr>
        <w:t xml:space="preserve"> годов</w:t>
      </w:r>
      <w:r w:rsidR="00D10462">
        <w:rPr>
          <w:sz w:val="28"/>
          <w:szCs w:val="28"/>
        </w:rPr>
        <w:t xml:space="preserve"> </w:t>
      </w:r>
      <w:r w:rsidR="00D10462" w:rsidRPr="00D10462">
        <w:rPr>
          <w:i/>
          <w:sz w:val="28"/>
          <w:szCs w:val="28"/>
        </w:rPr>
        <w:t>(в редакции постановления Администрации Кежемского района от 06.06.2024 №420-п)</w:t>
      </w:r>
    </w:p>
    <w:p w:rsidR="00A038CE" w:rsidRPr="00ED1C62" w:rsidRDefault="00A038CE" w:rsidP="00A038CE">
      <w:pPr>
        <w:widowControl w:val="0"/>
        <w:rPr>
          <w:sz w:val="28"/>
          <w:szCs w:val="28"/>
        </w:rPr>
      </w:pPr>
    </w:p>
    <w:p w:rsidR="00A038CE" w:rsidRPr="00ED1C62" w:rsidRDefault="00A038CE" w:rsidP="00ED1C62">
      <w:pPr>
        <w:widowControl w:val="0"/>
        <w:ind w:firstLine="709"/>
        <w:jc w:val="both"/>
        <w:rPr>
          <w:sz w:val="28"/>
          <w:szCs w:val="28"/>
        </w:rPr>
      </w:pPr>
      <w:r w:rsidRPr="00ED1C62">
        <w:rPr>
          <w:sz w:val="28"/>
          <w:szCs w:val="28"/>
        </w:rPr>
        <w:t>В целях создания необходимых условий для надежной и безаварийной работы объектов жилищно-коммунального хозяйства и социальной сферы Кежемского района в осенне-зимний период (далее – ОЗП) 202</w:t>
      </w:r>
      <w:r w:rsidR="00EA40B9" w:rsidRPr="00ED1C62">
        <w:rPr>
          <w:sz w:val="28"/>
          <w:szCs w:val="28"/>
        </w:rPr>
        <w:t>4</w:t>
      </w:r>
      <w:r w:rsidR="007B221C" w:rsidRPr="00ED1C62">
        <w:rPr>
          <w:sz w:val="28"/>
          <w:szCs w:val="28"/>
        </w:rPr>
        <w:t xml:space="preserve"> – 2</w:t>
      </w:r>
      <w:r w:rsidR="00B723B3" w:rsidRPr="00ED1C62">
        <w:rPr>
          <w:sz w:val="28"/>
          <w:szCs w:val="28"/>
        </w:rPr>
        <w:t>0</w:t>
      </w:r>
      <w:r w:rsidR="00EA40B9" w:rsidRPr="00ED1C62">
        <w:rPr>
          <w:sz w:val="28"/>
          <w:szCs w:val="28"/>
        </w:rPr>
        <w:t>25</w:t>
      </w:r>
      <w:r w:rsidRPr="00ED1C62">
        <w:rPr>
          <w:sz w:val="28"/>
          <w:szCs w:val="28"/>
        </w:rPr>
        <w:t xml:space="preserve"> годов, руководствуясь </w:t>
      </w:r>
      <w:proofErr w:type="spellStart"/>
      <w:r w:rsidRPr="00ED1C62">
        <w:rPr>
          <w:sz w:val="28"/>
          <w:szCs w:val="28"/>
        </w:rPr>
        <w:t>ст.ст</w:t>
      </w:r>
      <w:proofErr w:type="spellEnd"/>
      <w:r w:rsidRPr="00ED1C62">
        <w:rPr>
          <w:sz w:val="28"/>
          <w:szCs w:val="28"/>
        </w:rPr>
        <w:t xml:space="preserve">. 17, </w:t>
      </w:r>
      <w:r w:rsidR="009556E7" w:rsidRPr="00ED1C62">
        <w:rPr>
          <w:sz w:val="28"/>
          <w:szCs w:val="28"/>
        </w:rPr>
        <w:t>20</w:t>
      </w:r>
      <w:r w:rsidRPr="00ED1C62">
        <w:rPr>
          <w:sz w:val="28"/>
          <w:szCs w:val="28"/>
        </w:rPr>
        <w:t>, 32 Устава Кежемского района, ПОСТАНОВЛЯЮ:</w:t>
      </w:r>
    </w:p>
    <w:p w:rsidR="00A038CE" w:rsidRPr="00ED1C62" w:rsidRDefault="00A038CE" w:rsidP="00ED1C62">
      <w:pPr>
        <w:widowControl w:val="0"/>
        <w:ind w:firstLine="709"/>
        <w:jc w:val="both"/>
        <w:rPr>
          <w:sz w:val="28"/>
          <w:szCs w:val="28"/>
        </w:rPr>
      </w:pPr>
      <w:r w:rsidRPr="00ED1C62">
        <w:rPr>
          <w:sz w:val="28"/>
          <w:szCs w:val="28"/>
        </w:rPr>
        <w:t xml:space="preserve">1. Создать </w:t>
      </w:r>
      <w:r w:rsidR="00BB0D77">
        <w:rPr>
          <w:sz w:val="28"/>
          <w:szCs w:val="28"/>
        </w:rPr>
        <w:t xml:space="preserve">районный </w:t>
      </w:r>
      <w:r w:rsidRPr="00ED1C62">
        <w:rPr>
          <w:sz w:val="28"/>
          <w:szCs w:val="28"/>
        </w:rPr>
        <w:t>штаб по подготовке объектов жилищно-коммунального хозяйства и социальной сферы Кежемского района к работе в зимних условиях (далее - Штаб) для организации контроля, оперативного решения вопросов</w:t>
      </w:r>
      <w:r w:rsidR="003E7853" w:rsidRPr="00ED1C62">
        <w:rPr>
          <w:sz w:val="28"/>
          <w:szCs w:val="28"/>
        </w:rPr>
        <w:t>,</w:t>
      </w:r>
      <w:r w:rsidRPr="00ED1C62">
        <w:rPr>
          <w:sz w:val="28"/>
          <w:szCs w:val="28"/>
        </w:rPr>
        <w:t xml:space="preserve"> координации действий </w:t>
      </w:r>
      <w:r w:rsidR="00640D28" w:rsidRPr="00ED1C62">
        <w:rPr>
          <w:sz w:val="28"/>
          <w:szCs w:val="28"/>
        </w:rPr>
        <w:t xml:space="preserve">и утвердить его состав, </w:t>
      </w:r>
      <w:r w:rsidRPr="00ED1C62">
        <w:rPr>
          <w:sz w:val="28"/>
          <w:szCs w:val="28"/>
        </w:rPr>
        <w:t>согласно приложению 1</w:t>
      </w:r>
      <w:r w:rsidR="00ED1C62">
        <w:rPr>
          <w:sz w:val="28"/>
          <w:szCs w:val="28"/>
        </w:rPr>
        <w:t xml:space="preserve"> к настоящему постановлению</w:t>
      </w:r>
      <w:r w:rsidRPr="00ED1C62">
        <w:rPr>
          <w:sz w:val="28"/>
          <w:szCs w:val="28"/>
        </w:rPr>
        <w:t>.</w:t>
      </w:r>
    </w:p>
    <w:p w:rsidR="00A038CE" w:rsidRPr="00ED1C62" w:rsidRDefault="00A038CE" w:rsidP="00ED1C62">
      <w:pPr>
        <w:widowControl w:val="0"/>
        <w:ind w:firstLine="709"/>
        <w:rPr>
          <w:sz w:val="28"/>
          <w:szCs w:val="28"/>
        </w:rPr>
      </w:pPr>
      <w:r w:rsidRPr="00ED1C62">
        <w:rPr>
          <w:sz w:val="28"/>
          <w:szCs w:val="28"/>
        </w:rPr>
        <w:t>1.1. Штабу:</w:t>
      </w:r>
    </w:p>
    <w:p w:rsidR="00A038CE" w:rsidRPr="00ED1C62" w:rsidRDefault="00A038CE" w:rsidP="00ED1C62">
      <w:pPr>
        <w:widowControl w:val="0"/>
        <w:ind w:firstLine="709"/>
        <w:jc w:val="both"/>
        <w:rPr>
          <w:sz w:val="28"/>
          <w:szCs w:val="28"/>
        </w:rPr>
      </w:pPr>
      <w:r w:rsidRPr="00ED1C62">
        <w:rPr>
          <w:sz w:val="28"/>
          <w:szCs w:val="28"/>
        </w:rPr>
        <w:t>- разра</w:t>
      </w:r>
      <w:r w:rsidR="007B221C" w:rsidRPr="00ED1C62">
        <w:rPr>
          <w:sz w:val="28"/>
          <w:szCs w:val="28"/>
        </w:rPr>
        <w:t xml:space="preserve">ботать и утвердить до </w:t>
      </w:r>
      <w:r w:rsidR="00EA40B9" w:rsidRPr="00ED1C62">
        <w:rPr>
          <w:sz w:val="28"/>
          <w:szCs w:val="28"/>
        </w:rPr>
        <w:t>31.05</w:t>
      </w:r>
      <w:r w:rsidR="007B221C" w:rsidRPr="00ED1C62">
        <w:rPr>
          <w:sz w:val="28"/>
          <w:szCs w:val="28"/>
        </w:rPr>
        <w:t>.202</w:t>
      </w:r>
      <w:r w:rsidR="00EA40B9" w:rsidRPr="00ED1C62">
        <w:rPr>
          <w:sz w:val="28"/>
          <w:szCs w:val="28"/>
        </w:rPr>
        <w:t>4</w:t>
      </w:r>
      <w:r w:rsidRPr="00ED1C62">
        <w:rPr>
          <w:sz w:val="28"/>
          <w:szCs w:val="28"/>
        </w:rPr>
        <w:t xml:space="preserve"> неотложные мероприятия по подгото</w:t>
      </w:r>
      <w:r w:rsidR="00EA40B9" w:rsidRPr="00ED1C62">
        <w:rPr>
          <w:sz w:val="28"/>
          <w:szCs w:val="28"/>
        </w:rPr>
        <w:t>вке объектов к работе в ОЗП 2024 – 2025</w:t>
      </w:r>
      <w:r w:rsidRPr="00ED1C62">
        <w:rPr>
          <w:sz w:val="28"/>
          <w:szCs w:val="28"/>
        </w:rPr>
        <w:t xml:space="preserve"> годов на основании производственных программ, планов-графиков организаций и учреждений;</w:t>
      </w:r>
    </w:p>
    <w:p w:rsidR="00A038CE" w:rsidRPr="00ED1C62" w:rsidRDefault="00A038CE" w:rsidP="00ED1C62">
      <w:pPr>
        <w:widowControl w:val="0"/>
        <w:ind w:firstLine="709"/>
        <w:jc w:val="both"/>
        <w:rPr>
          <w:sz w:val="28"/>
          <w:szCs w:val="28"/>
        </w:rPr>
      </w:pPr>
      <w:r w:rsidRPr="00ED1C62">
        <w:rPr>
          <w:sz w:val="28"/>
          <w:szCs w:val="28"/>
        </w:rPr>
        <w:t>- провести заседания ш</w:t>
      </w:r>
      <w:r w:rsidR="00EA40B9" w:rsidRPr="00ED1C62">
        <w:rPr>
          <w:sz w:val="28"/>
          <w:szCs w:val="28"/>
        </w:rPr>
        <w:t>табов в июне, июле, августе 2024</w:t>
      </w:r>
      <w:r w:rsidRPr="00ED1C62">
        <w:rPr>
          <w:sz w:val="28"/>
          <w:szCs w:val="28"/>
        </w:rPr>
        <w:t xml:space="preserve"> года с руководителями предприятий, учреждений и организаций, главами сельсоветов района по вопросу: «О ходе выполнения мероприятий по подготовке объектов к работе в ОЗП» и рассмотреть </w:t>
      </w:r>
      <w:r w:rsidR="007B221C" w:rsidRPr="00ED1C62">
        <w:rPr>
          <w:sz w:val="28"/>
          <w:szCs w:val="28"/>
        </w:rPr>
        <w:t xml:space="preserve">окончательно итоги до </w:t>
      </w:r>
      <w:r w:rsidR="00EA40B9" w:rsidRPr="00ED1C62">
        <w:rPr>
          <w:sz w:val="28"/>
          <w:szCs w:val="28"/>
        </w:rPr>
        <w:t>30.08.2024</w:t>
      </w:r>
      <w:r w:rsidRPr="00ED1C62">
        <w:rPr>
          <w:sz w:val="28"/>
          <w:szCs w:val="28"/>
        </w:rPr>
        <w:t xml:space="preserve"> года;</w:t>
      </w:r>
    </w:p>
    <w:p w:rsidR="00A038CE" w:rsidRPr="00ED1C62" w:rsidRDefault="00A038CE" w:rsidP="00ED1C62">
      <w:pPr>
        <w:widowControl w:val="0"/>
        <w:ind w:firstLine="709"/>
        <w:jc w:val="both"/>
        <w:rPr>
          <w:sz w:val="28"/>
          <w:szCs w:val="28"/>
        </w:rPr>
      </w:pPr>
      <w:r w:rsidRPr="00ED1C62">
        <w:rPr>
          <w:sz w:val="28"/>
          <w:szCs w:val="28"/>
        </w:rPr>
        <w:t>- принять участие в проверке готовности</w:t>
      </w:r>
      <w:r w:rsidR="00EA40B9" w:rsidRPr="00ED1C62">
        <w:rPr>
          <w:sz w:val="28"/>
          <w:szCs w:val="28"/>
        </w:rPr>
        <w:t xml:space="preserve"> организаций к работе в ОЗП 2024 – 2025</w:t>
      </w:r>
      <w:r w:rsidRPr="00ED1C62">
        <w:rPr>
          <w:sz w:val="28"/>
          <w:szCs w:val="28"/>
        </w:rPr>
        <w:t xml:space="preserve"> годов с оформлением актов и паспортов установленного образца;</w:t>
      </w:r>
    </w:p>
    <w:p w:rsidR="00A038CE" w:rsidRPr="00ED1C62" w:rsidRDefault="00A038CE" w:rsidP="00ED1C62">
      <w:pPr>
        <w:widowControl w:val="0"/>
        <w:ind w:firstLine="709"/>
        <w:jc w:val="both"/>
        <w:rPr>
          <w:sz w:val="28"/>
          <w:szCs w:val="28"/>
        </w:rPr>
      </w:pPr>
      <w:r w:rsidRPr="00ED1C62">
        <w:rPr>
          <w:sz w:val="28"/>
          <w:szCs w:val="28"/>
        </w:rPr>
        <w:t>- проводить выездны</w:t>
      </w:r>
      <w:r w:rsidR="00EA40B9" w:rsidRPr="00ED1C62">
        <w:rPr>
          <w:sz w:val="28"/>
          <w:szCs w:val="28"/>
        </w:rPr>
        <w:t>е штабы по подготовке к ОЗП 2024 – 2025</w:t>
      </w:r>
      <w:r w:rsidRPr="00ED1C62">
        <w:rPr>
          <w:sz w:val="28"/>
          <w:szCs w:val="28"/>
        </w:rPr>
        <w:t xml:space="preserve"> годов в населенных пунктах района с привлечением</w:t>
      </w:r>
      <w:r w:rsidR="008F6B8D" w:rsidRPr="00ED1C62">
        <w:rPr>
          <w:sz w:val="28"/>
          <w:szCs w:val="28"/>
        </w:rPr>
        <w:t xml:space="preserve"> </w:t>
      </w:r>
      <w:r w:rsidRPr="00ED1C62">
        <w:rPr>
          <w:sz w:val="28"/>
          <w:szCs w:val="28"/>
        </w:rPr>
        <w:t xml:space="preserve">ресурсоснабжающих организаций, управляющих организаций, глав поселений, учреждений культуры, школьно-дошкольных учреждений. </w:t>
      </w:r>
    </w:p>
    <w:p w:rsidR="00A038CE" w:rsidRPr="00ED1C62" w:rsidRDefault="00A038CE" w:rsidP="00ED1C62">
      <w:pPr>
        <w:widowControl w:val="0"/>
        <w:ind w:firstLine="709"/>
        <w:jc w:val="both"/>
        <w:rPr>
          <w:sz w:val="28"/>
          <w:szCs w:val="28"/>
        </w:rPr>
      </w:pPr>
      <w:r w:rsidRPr="00ED1C62">
        <w:rPr>
          <w:sz w:val="28"/>
          <w:szCs w:val="28"/>
        </w:rPr>
        <w:t xml:space="preserve">- осуществлять </w:t>
      </w:r>
      <w:proofErr w:type="gramStart"/>
      <w:r w:rsidRPr="00ED1C62">
        <w:rPr>
          <w:sz w:val="28"/>
          <w:szCs w:val="28"/>
        </w:rPr>
        <w:t>контроль за</w:t>
      </w:r>
      <w:proofErr w:type="gramEnd"/>
      <w:r w:rsidRPr="00ED1C62">
        <w:rPr>
          <w:sz w:val="28"/>
          <w:szCs w:val="28"/>
        </w:rPr>
        <w:t xml:space="preserve"> подготовкой объектов жизнеобеспечения района к работе в ОЗП 202</w:t>
      </w:r>
      <w:r w:rsidR="00EA40B9" w:rsidRPr="00ED1C62">
        <w:rPr>
          <w:sz w:val="28"/>
          <w:szCs w:val="28"/>
        </w:rPr>
        <w:t>4 – 2025</w:t>
      </w:r>
      <w:r w:rsidRPr="00ED1C62">
        <w:rPr>
          <w:sz w:val="28"/>
          <w:szCs w:val="28"/>
        </w:rPr>
        <w:t xml:space="preserve"> годов, ежедекадно информировать Главу района о ходе выполнения намеченных мероприятий.</w:t>
      </w:r>
    </w:p>
    <w:p w:rsidR="00A038CE" w:rsidRPr="00ED1C62" w:rsidRDefault="00A038CE" w:rsidP="00ED1C62">
      <w:pPr>
        <w:widowControl w:val="0"/>
        <w:ind w:firstLine="709"/>
        <w:jc w:val="both"/>
        <w:rPr>
          <w:sz w:val="28"/>
          <w:szCs w:val="28"/>
        </w:rPr>
      </w:pPr>
      <w:r w:rsidRPr="00ED1C62">
        <w:rPr>
          <w:sz w:val="28"/>
          <w:szCs w:val="28"/>
        </w:rPr>
        <w:t xml:space="preserve">2. Руководителям организаций и учреждений: </w:t>
      </w:r>
      <w:proofErr w:type="gramStart"/>
      <w:r w:rsidRPr="00ED1C62">
        <w:rPr>
          <w:sz w:val="28"/>
          <w:szCs w:val="28"/>
        </w:rPr>
        <w:t>Ангарский филиал АО «</w:t>
      </w:r>
      <w:proofErr w:type="spellStart"/>
      <w:r w:rsidRPr="00ED1C62">
        <w:rPr>
          <w:sz w:val="28"/>
          <w:szCs w:val="28"/>
        </w:rPr>
        <w:t>КрасЭКо</w:t>
      </w:r>
      <w:proofErr w:type="spellEnd"/>
      <w:r w:rsidRPr="00ED1C62">
        <w:rPr>
          <w:sz w:val="28"/>
          <w:szCs w:val="28"/>
        </w:rPr>
        <w:t>» (</w:t>
      </w:r>
      <w:r w:rsidR="008F6B8D" w:rsidRPr="00ED1C62">
        <w:rPr>
          <w:sz w:val="28"/>
          <w:szCs w:val="28"/>
        </w:rPr>
        <w:t>О.И. Зиновьев</w:t>
      </w:r>
      <w:r w:rsidRPr="00ED1C62">
        <w:rPr>
          <w:sz w:val="28"/>
          <w:szCs w:val="28"/>
        </w:rPr>
        <w:t xml:space="preserve">), </w:t>
      </w:r>
      <w:r w:rsidR="008F6B8D" w:rsidRPr="00ED1C62">
        <w:rPr>
          <w:sz w:val="28"/>
          <w:szCs w:val="28"/>
        </w:rPr>
        <w:t>ООО «Водоснабжение» (С.Н. Кравцов)</w:t>
      </w:r>
      <w:r w:rsidRPr="00ED1C62">
        <w:rPr>
          <w:sz w:val="28"/>
          <w:szCs w:val="28"/>
        </w:rPr>
        <w:t xml:space="preserve">, </w:t>
      </w:r>
      <w:r w:rsidR="008F6B8D" w:rsidRPr="00ED1C62">
        <w:rPr>
          <w:sz w:val="28"/>
          <w:szCs w:val="28"/>
        </w:rPr>
        <w:t xml:space="preserve">ООО «Водоотведение» (Ю.Н. </w:t>
      </w:r>
      <w:proofErr w:type="spellStart"/>
      <w:r w:rsidR="008F6B8D" w:rsidRPr="00ED1C62">
        <w:rPr>
          <w:sz w:val="28"/>
          <w:szCs w:val="28"/>
        </w:rPr>
        <w:t>Токунов</w:t>
      </w:r>
      <w:proofErr w:type="spellEnd"/>
      <w:r w:rsidR="008F6B8D" w:rsidRPr="00ED1C62">
        <w:rPr>
          <w:sz w:val="28"/>
          <w:szCs w:val="28"/>
        </w:rPr>
        <w:t xml:space="preserve">), </w:t>
      </w:r>
      <w:r w:rsidRPr="00ED1C62">
        <w:rPr>
          <w:sz w:val="28"/>
          <w:szCs w:val="28"/>
        </w:rPr>
        <w:t xml:space="preserve">ФГУ ОИУ-8 ОУХД ГУФСИН России по </w:t>
      </w:r>
      <w:r w:rsidRPr="00ED1C62">
        <w:rPr>
          <w:sz w:val="28"/>
          <w:szCs w:val="28"/>
        </w:rPr>
        <w:lastRenderedPageBreak/>
        <w:t xml:space="preserve">Красноярскому краю (Е.Н. Ерошенко), </w:t>
      </w:r>
      <w:r w:rsidR="00B80326" w:rsidRPr="00ED1C62">
        <w:rPr>
          <w:sz w:val="28"/>
          <w:szCs w:val="28"/>
        </w:rPr>
        <w:t>филиал</w:t>
      </w:r>
      <w:r w:rsidR="007B221C" w:rsidRPr="00ED1C62">
        <w:rPr>
          <w:sz w:val="28"/>
          <w:szCs w:val="28"/>
        </w:rPr>
        <w:t>у</w:t>
      </w:r>
      <w:r w:rsidR="00B80326" w:rsidRPr="00ED1C62">
        <w:rPr>
          <w:sz w:val="28"/>
          <w:szCs w:val="28"/>
        </w:rPr>
        <w:t xml:space="preserve"> ПАО «</w:t>
      </w:r>
      <w:proofErr w:type="spellStart"/>
      <w:r w:rsidR="00B80326" w:rsidRPr="00ED1C62">
        <w:rPr>
          <w:sz w:val="28"/>
          <w:szCs w:val="28"/>
        </w:rPr>
        <w:t>Россети</w:t>
      </w:r>
      <w:proofErr w:type="spellEnd"/>
      <w:r w:rsidR="00B80326" w:rsidRPr="00ED1C62">
        <w:rPr>
          <w:sz w:val="28"/>
          <w:szCs w:val="28"/>
        </w:rPr>
        <w:t xml:space="preserve"> Сибири» - «Красноярскэнерго»</w:t>
      </w:r>
      <w:r w:rsidRPr="00ED1C62">
        <w:rPr>
          <w:sz w:val="28"/>
          <w:szCs w:val="28"/>
        </w:rPr>
        <w:t xml:space="preserve"> Северо-Восточный </w:t>
      </w:r>
      <w:r w:rsidR="00B80326" w:rsidRPr="00ED1C62">
        <w:rPr>
          <w:sz w:val="28"/>
          <w:szCs w:val="28"/>
        </w:rPr>
        <w:t xml:space="preserve">РЭС ПО ВЭС </w:t>
      </w:r>
      <w:r w:rsidRPr="00ED1C62">
        <w:rPr>
          <w:sz w:val="28"/>
          <w:szCs w:val="28"/>
        </w:rPr>
        <w:t>(В.В. Коваль), ООО «</w:t>
      </w:r>
      <w:proofErr w:type="spellStart"/>
      <w:r w:rsidRPr="00ED1C62">
        <w:rPr>
          <w:sz w:val="28"/>
          <w:szCs w:val="28"/>
        </w:rPr>
        <w:t>Энергосервис</w:t>
      </w:r>
      <w:proofErr w:type="spellEnd"/>
      <w:r w:rsidRPr="00ED1C62">
        <w:rPr>
          <w:sz w:val="28"/>
          <w:szCs w:val="28"/>
        </w:rPr>
        <w:t xml:space="preserve"> ЖК» (Л.Н. </w:t>
      </w:r>
      <w:proofErr w:type="spellStart"/>
      <w:r w:rsidRPr="00ED1C62">
        <w:rPr>
          <w:sz w:val="28"/>
          <w:szCs w:val="28"/>
        </w:rPr>
        <w:t>Корчевская</w:t>
      </w:r>
      <w:proofErr w:type="spellEnd"/>
      <w:r w:rsidRPr="00ED1C62">
        <w:rPr>
          <w:sz w:val="28"/>
          <w:szCs w:val="28"/>
        </w:rPr>
        <w:t xml:space="preserve">), ООО «ТОР» (Е.С. </w:t>
      </w:r>
      <w:proofErr w:type="spellStart"/>
      <w:r w:rsidRPr="00ED1C62">
        <w:rPr>
          <w:sz w:val="28"/>
          <w:szCs w:val="28"/>
        </w:rPr>
        <w:t>Сутормина</w:t>
      </w:r>
      <w:proofErr w:type="spellEnd"/>
      <w:r w:rsidRPr="00ED1C62">
        <w:rPr>
          <w:sz w:val="28"/>
          <w:szCs w:val="28"/>
        </w:rPr>
        <w:t xml:space="preserve">), ООО «Веста Люкс» (Т.А. </w:t>
      </w:r>
      <w:proofErr w:type="spellStart"/>
      <w:r w:rsidRPr="00ED1C62">
        <w:rPr>
          <w:sz w:val="28"/>
          <w:szCs w:val="28"/>
        </w:rPr>
        <w:t>Янчи</w:t>
      </w:r>
      <w:proofErr w:type="spellEnd"/>
      <w:r w:rsidRPr="00ED1C62">
        <w:rPr>
          <w:sz w:val="28"/>
          <w:szCs w:val="28"/>
        </w:rPr>
        <w:t xml:space="preserve">), КГБУЗ </w:t>
      </w:r>
      <w:r w:rsidR="000A5254" w:rsidRPr="00ED1C62">
        <w:rPr>
          <w:sz w:val="28"/>
          <w:szCs w:val="28"/>
        </w:rPr>
        <w:t>«</w:t>
      </w:r>
      <w:proofErr w:type="spellStart"/>
      <w:r w:rsidRPr="00ED1C62">
        <w:rPr>
          <w:sz w:val="28"/>
          <w:szCs w:val="28"/>
        </w:rPr>
        <w:t>Кежемская</w:t>
      </w:r>
      <w:proofErr w:type="spellEnd"/>
      <w:r w:rsidRPr="00ED1C62">
        <w:rPr>
          <w:sz w:val="28"/>
          <w:szCs w:val="28"/>
        </w:rPr>
        <w:t xml:space="preserve"> РБ</w:t>
      </w:r>
      <w:proofErr w:type="gramEnd"/>
      <w:r w:rsidR="000A5254" w:rsidRPr="00ED1C62">
        <w:rPr>
          <w:sz w:val="28"/>
          <w:szCs w:val="28"/>
        </w:rPr>
        <w:t>»</w:t>
      </w:r>
      <w:r w:rsidRPr="00ED1C62">
        <w:rPr>
          <w:sz w:val="28"/>
          <w:szCs w:val="28"/>
        </w:rPr>
        <w:t xml:space="preserve"> (</w:t>
      </w:r>
      <w:proofErr w:type="gramStart"/>
      <w:r w:rsidR="007B221C" w:rsidRPr="00ED1C62">
        <w:rPr>
          <w:sz w:val="28"/>
          <w:szCs w:val="28"/>
        </w:rPr>
        <w:t xml:space="preserve">С.В. </w:t>
      </w:r>
      <w:proofErr w:type="spellStart"/>
      <w:r w:rsidR="007B221C" w:rsidRPr="00ED1C62">
        <w:rPr>
          <w:sz w:val="28"/>
          <w:szCs w:val="28"/>
        </w:rPr>
        <w:t>Радыгин</w:t>
      </w:r>
      <w:proofErr w:type="spellEnd"/>
      <w:r w:rsidRPr="00ED1C62">
        <w:rPr>
          <w:sz w:val="28"/>
          <w:szCs w:val="28"/>
        </w:rPr>
        <w:t xml:space="preserve">), ООО </w:t>
      </w:r>
      <w:r w:rsidR="00ED1C62">
        <w:rPr>
          <w:sz w:val="28"/>
          <w:szCs w:val="28"/>
        </w:rPr>
        <w:t>«</w:t>
      </w:r>
      <w:r w:rsidRPr="00ED1C62">
        <w:rPr>
          <w:sz w:val="28"/>
          <w:szCs w:val="28"/>
        </w:rPr>
        <w:t>УК «Олимп» (А.Н. Суворов), МКУ «Управление образования Кежемского района» (</w:t>
      </w:r>
      <w:r w:rsidR="00EA40B9" w:rsidRPr="00ED1C62">
        <w:rPr>
          <w:sz w:val="28"/>
          <w:szCs w:val="28"/>
        </w:rPr>
        <w:t>Н.М. Журавлева</w:t>
      </w:r>
      <w:r w:rsidRPr="00ED1C62">
        <w:rPr>
          <w:sz w:val="28"/>
          <w:szCs w:val="28"/>
        </w:rPr>
        <w:t>), МКУ «Управление по культуре, спорту, туризму и молодежной политике Кежемского района» (Т.С.</w:t>
      </w:r>
      <w:r w:rsidR="00ED1C62">
        <w:rPr>
          <w:sz w:val="28"/>
          <w:szCs w:val="28"/>
        </w:rPr>
        <w:t xml:space="preserve"> </w:t>
      </w:r>
      <w:r w:rsidRPr="00ED1C62">
        <w:rPr>
          <w:sz w:val="28"/>
          <w:szCs w:val="28"/>
        </w:rPr>
        <w:t xml:space="preserve">Тимонина), </w:t>
      </w:r>
      <w:r w:rsidR="00385D35" w:rsidRPr="00ED1C62">
        <w:rPr>
          <w:sz w:val="28"/>
          <w:szCs w:val="28"/>
        </w:rPr>
        <w:t>ООО «Поселенческие сети электроснабжения» (Д.О. Баранчиков)</w:t>
      </w:r>
      <w:r w:rsidRPr="00ED1C62">
        <w:rPr>
          <w:sz w:val="28"/>
          <w:szCs w:val="28"/>
        </w:rPr>
        <w:t xml:space="preserve"> в части их касающейся:</w:t>
      </w:r>
      <w:proofErr w:type="gramEnd"/>
    </w:p>
    <w:p w:rsidR="00D40F11" w:rsidRPr="00ED1C62" w:rsidRDefault="00A038CE" w:rsidP="00ED1C62">
      <w:pPr>
        <w:widowControl w:val="0"/>
        <w:ind w:firstLine="709"/>
        <w:jc w:val="both"/>
        <w:rPr>
          <w:sz w:val="28"/>
          <w:szCs w:val="28"/>
        </w:rPr>
      </w:pPr>
      <w:r w:rsidRPr="00ED1C62">
        <w:rPr>
          <w:sz w:val="28"/>
          <w:szCs w:val="28"/>
        </w:rPr>
        <w:t>- составить план мероприятий по подгото</w:t>
      </w:r>
      <w:r w:rsidR="00EA40B9" w:rsidRPr="00ED1C62">
        <w:rPr>
          <w:sz w:val="28"/>
          <w:szCs w:val="28"/>
        </w:rPr>
        <w:t>вке объектов к работе в ОЗП 2024-2025</w:t>
      </w:r>
      <w:r w:rsidRPr="00ED1C62">
        <w:rPr>
          <w:sz w:val="28"/>
          <w:szCs w:val="28"/>
        </w:rPr>
        <w:t xml:space="preserve"> годов и в срок до </w:t>
      </w:r>
      <w:r w:rsidR="00EA40B9" w:rsidRPr="00ED1C62">
        <w:rPr>
          <w:sz w:val="28"/>
          <w:szCs w:val="28"/>
        </w:rPr>
        <w:t>12</w:t>
      </w:r>
      <w:r w:rsidR="00020C3A" w:rsidRPr="00ED1C62">
        <w:rPr>
          <w:sz w:val="28"/>
          <w:szCs w:val="28"/>
        </w:rPr>
        <w:t>.04</w:t>
      </w:r>
      <w:r w:rsidR="007B221C" w:rsidRPr="00ED1C62">
        <w:rPr>
          <w:sz w:val="28"/>
          <w:szCs w:val="28"/>
        </w:rPr>
        <w:t>.202</w:t>
      </w:r>
      <w:r w:rsidR="00ED1C62" w:rsidRPr="00ED1C62">
        <w:rPr>
          <w:sz w:val="28"/>
          <w:szCs w:val="28"/>
        </w:rPr>
        <w:t>4</w:t>
      </w:r>
      <w:r w:rsidRPr="00ED1C62">
        <w:rPr>
          <w:sz w:val="28"/>
          <w:szCs w:val="28"/>
        </w:rPr>
        <w:t xml:space="preserve"> направить в адрес Администрации Кежемского района;</w:t>
      </w:r>
    </w:p>
    <w:p w:rsidR="00A038CE" w:rsidRPr="00ED1C62" w:rsidRDefault="00A038CE" w:rsidP="00ED1C62">
      <w:pPr>
        <w:widowControl w:val="0"/>
        <w:ind w:firstLine="709"/>
        <w:jc w:val="both"/>
        <w:rPr>
          <w:sz w:val="28"/>
          <w:szCs w:val="28"/>
        </w:rPr>
      </w:pPr>
      <w:r w:rsidRPr="00ED1C62">
        <w:rPr>
          <w:sz w:val="28"/>
          <w:szCs w:val="28"/>
        </w:rPr>
        <w:t>- выполнить первоочередные мероприятия по подгото</w:t>
      </w:r>
      <w:r w:rsidR="00EA40B9" w:rsidRPr="00ED1C62">
        <w:rPr>
          <w:sz w:val="28"/>
          <w:szCs w:val="28"/>
        </w:rPr>
        <w:t>вке к отопительному периоду 2024 – 2025</w:t>
      </w:r>
      <w:r w:rsidRPr="00ED1C62">
        <w:rPr>
          <w:sz w:val="28"/>
          <w:szCs w:val="28"/>
        </w:rPr>
        <w:t xml:space="preserve"> годов по подведомственным предприятиям и учреждениям;</w:t>
      </w:r>
    </w:p>
    <w:p w:rsidR="00A038CE" w:rsidRPr="00ED1C62" w:rsidRDefault="00A038CE" w:rsidP="00ED1C62">
      <w:pPr>
        <w:widowControl w:val="0"/>
        <w:ind w:firstLine="709"/>
        <w:jc w:val="both"/>
        <w:rPr>
          <w:sz w:val="28"/>
          <w:szCs w:val="28"/>
        </w:rPr>
      </w:pPr>
      <w:r w:rsidRPr="00ED1C62">
        <w:rPr>
          <w:sz w:val="28"/>
          <w:szCs w:val="28"/>
        </w:rPr>
        <w:t>- создать комиссии по проверк</w:t>
      </w:r>
      <w:r w:rsidR="008F6B8D" w:rsidRPr="00ED1C62">
        <w:rPr>
          <w:sz w:val="28"/>
          <w:szCs w:val="28"/>
        </w:rPr>
        <w:t xml:space="preserve">е </w:t>
      </w:r>
      <w:r w:rsidR="00EA40B9" w:rsidRPr="00ED1C62">
        <w:rPr>
          <w:sz w:val="28"/>
          <w:szCs w:val="28"/>
        </w:rPr>
        <w:t>готовности объектов к ОЗП 2024 - 2025</w:t>
      </w:r>
      <w:r w:rsidRPr="00ED1C62">
        <w:rPr>
          <w:sz w:val="28"/>
          <w:szCs w:val="28"/>
        </w:rPr>
        <w:t xml:space="preserve"> годов;</w:t>
      </w:r>
    </w:p>
    <w:p w:rsidR="00A038CE" w:rsidRPr="00ED1C62" w:rsidRDefault="00A038CE" w:rsidP="00ED1C62">
      <w:pPr>
        <w:widowControl w:val="0"/>
        <w:ind w:firstLine="709"/>
        <w:jc w:val="both"/>
        <w:rPr>
          <w:sz w:val="28"/>
          <w:szCs w:val="28"/>
        </w:rPr>
      </w:pPr>
      <w:r w:rsidRPr="00ED1C62">
        <w:rPr>
          <w:sz w:val="28"/>
          <w:szCs w:val="28"/>
        </w:rPr>
        <w:t>- определить источники финансирования неотложных мер по подготовке к зиме объектов образования и культуры. При отсутствии необходимых средств отработать с профильными министерствами Красноярского края по участию в краевых государственных программах и (или) по выделению дополнительных средств;</w:t>
      </w:r>
    </w:p>
    <w:p w:rsidR="00A038CE" w:rsidRPr="00ED1C62" w:rsidRDefault="00A038CE" w:rsidP="00ED1C62">
      <w:pPr>
        <w:widowControl w:val="0"/>
        <w:ind w:firstLine="709"/>
        <w:jc w:val="both"/>
        <w:rPr>
          <w:sz w:val="28"/>
          <w:szCs w:val="28"/>
        </w:rPr>
      </w:pPr>
      <w:r w:rsidRPr="00ED1C62">
        <w:rPr>
          <w:sz w:val="28"/>
          <w:szCs w:val="28"/>
        </w:rPr>
        <w:t>- провести по окончанию отопительного сезона до начала ремонтных работ гидравлические испытания магистральных и внутридомовых сетей в целях выявления аварийных участков тепловых сетей для включения в план ремонта в летний период;</w:t>
      </w:r>
    </w:p>
    <w:p w:rsidR="00A038CE" w:rsidRPr="00ED1C62" w:rsidRDefault="00A038CE" w:rsidP="00ED1C62">
      <w:pPr>
        <w:widowControl w:val="0"/>
        <w:ind w:firstLine="709"/>
        <w:jc w:val="both"/>
        <w:rPr>
          <w:sz w:val="28"/>
          <w:szCs w:val="28"/>
        </w:rPr>
      </w:pPr>
      <w:r w:rsidRPr="00ED1C62">
        <w:rPr>
          <w:sz w:val="28"/>
          <w:szCs w:val="28"/>
        </w:rPr>
        <w:t>- разработать уточненный после испытаний теплотрасс план-график ремонта сетей и котельных;</w:t>
      </w:r>
    </w:p>
    <w:p w:rsidR="00A038CE" w:rsidRPr="00ED1C62" w:rsidRDefault="00A038CE" w:rsidP="00ED1C62">
      <w:pPr>
        <w:widowControl w:val="0"/>
        <w:ind w:firstLine="709"/>
        <w:jc w:val="both"/>
        <w:rPr>
          <w:sz w:val="28"/>
          <w:szCs w:val="28"/>
        </w:rPr>
      </w:pPr>
      <w:r w:rsidRPr="00ED1C62">
        <w:rPr>
          <w:sz w:val="28"/>
          <w:szCs w:val="28"/>
        </w:rPr>
        <w:t>- обеспечить наладку котельного оборудования, ремонт запорной арматуры;</w:t>
      </w:r>
    </w:p>
    <w:p w:rsidR="00A038CE" w:rsidRPr="00ED1C62" w:rsidRDefault="00A038CE" w:rsidP="00ED1C62">
      <w:pPr>
        <w:widowControl w:val="0"/>
        <w:ind w:firstLine="709"/>
        <w:jc w:val="both"/>
        <w:rPr>
          <w:sz w:val="28"/>
          <w:szCs w:val="28"/>
        </w:rPr>
      </w:pPr>
      <w:r w:rsidRPr="00ED1C62">
        <w:rPr>
          <w:sz w:val="28"/>
          <w:szCs w:val="28"/>
        </w:rPr>
        <w:t>- провести промывку тепловых сетей;</w:t>
      </w:r>
    </w:p>
    <w:p w:rsidR="00A038CE" w:rsidRPr="00ED1C62" w:rsidRDefault="00A038CE" w:rsidP="00ED1C62">
      <w:pPr>
        <w:widowControl w:val="0"/>
        <w:ind w:firstLine="709"/>
        <w:jc w:val="both"/>
        <w:rPr>
          <w:sz w:val="28"/>
          <w:szCs w:val="28"/>
        </w:rPr>
      </w:pPr>
      <w:r w:rsidRPr="00ED1C62">
        <w:rPr>
          <w:sz w:val="28"/>
          <w:szCs w:val="28"/>
        </w:rPr>
        <w:t>- представлять еженедельно к оперативному совещанию в Администрацию Кежемского района отчеты о выполнении плана текущего и капитального ремонта инженерных сетей и жилищного фонда;</w:t>
      </w:r>
    </w:p>
    <w:p w:rsidR="00A038CE" w:rsidRPr="00ED1C62" w:rsidRDefault="00A038CE" w:rsidP="00ED1C62">
      <w:pPr>
        <w:widowControl w:val="0"/>
        <w:ind w:firstLine="709"/>
        <w:jc w:val="both"/>
        <w:rPr>
          <w:sz w:val="28"/>
          <w:szCs w:val="28"/>
        </w:rPr>
      </w:pPr>
      <w:r w:rsidRPr="00ED1C62">
        <w:rPr>
          <w:sz w:val="28"/>
          <w:szCs w:val="28"/>
        </w:rPr>
        <w:t>- создать аварийный запас материалов и оборудования, утвердить его перечень и количество, предоставлять комиссии при приемке объектов;</w:t>
      </w:r>
    </w:p>
    <w:p w:rsidR="00A038CE" w:rsidRPr="00ED1C62" w:rsidRDefault="00A038CE" w:rsidP="00ED1C62">
      <w:pPr>
        <w:widowControl w:val="0"/>
        <w:ind w:firstLine="709"/>
        <w:jc w:val="both"/>
        <w:rPr>
          <w:sz w:val="28"/>
          <w:szCs w:val="28"/>
        </w:rPr>
      </w:pPr>
      <w:r w:rsidRPr="00ED1C62">
        <w:rPr>
          <w:sz w:val="28"/>
          <w:szCs w:val="28"/>
        </w:rPr>
        <w:t xml:space="preserve">- ежемесячно с июня по ноябрь включительно в срок до 30 числа текущего месяца предоставлять </w:t>
      </w:r>
      <w:proofErr w:type="spellStart"/>
      <w:r w:rsidRPr="00ED1C62">
        <w:rPr>
          <w:sz w:val="28"/>
          <w:szCs w:val="28"/>
        </w:rPr>
        <w:t>статотчетность</w:t>
      </w:r>
      <w:proofErr w:type="spellEnd"/>
      <w:r w:rsidRPr="00ED1C62">
        <w:rPr>
          <w:sz w:val="28"/>
          <w:szCs w:val="28"/>
        </w:rPr>
        <w:t xml:space="preserve"> 1-ЖКХ (зима срочная) по готовности предприятий ЖКХ и социальной сферы к осенне-зимнему периоду;</w:t>
      </w:r>
    </w:p>
    <w:p w:rsidR="00A038CE" w:rsidRPr="00ED1C62" w:rsidRDefault="00A038CE" w:rsidP="00ED1C62">
      <w:pPr>
        <w:widowControl w:val="0"/>
        <w:ind w:firstLine="709"/>
        <w:jc w:val="both"/>
        <w:rPr>
          <w:sz w:val="28"/>
          <w:szCs w:val="28"/>
        </w:rPr>
      </w:pPr>
      <w:r w:rsidRPr="00ED1C62">
        <w:rPr>
          <w:sz w:val="28"/>
          <w:szCs w:val="28"/>
        </w:rPr>
        <w:t>- ежемесячно с июня по ноябрь включительно в срок до 10 и 25 числа текущего месяца предоставлять информацию по готовности предприятий ЖКХ и социальной сферы к осенне-зимнему периоду;</w:t>
      </w:r>
    </w:p>
    <w:p w:rsidR="00A038CE" w:rsidRPr="00ED1C62" w:rsidRDefault="00A038CE" w:rsidP="00ED1C62">
      <w:pPr>
        <w:widowControl w:val="0"/>
        <w:ind w:firstLine="709"/>
        <w:jc w:val="both"/>
        <w:rPr>
          <w:sz w:val="28"/>
          <w:szCs w:val="28"/>
        </w:rPr>
      </w:pPr>
      <w:r w:rsidRPr="00ED1C62">
        <w:rPr>
          <w:sz w:val="28"/>
          <w:szCs w:val="28"/>
        </w:rPr>
        <w:t>- обеспечить выполнение условий готовно</w:t>
      </w:r>
      <w:r w:rsidR="007B221C" w:rsidRPr="00ED1C62">
        <w:rPr>
          <w:sz w:val="28"/>
          <w:szCs w:val="28"/>
        </w:rPr>
        <w:t xml:space="preserve">сти к отопительному периоду </w:t>
      </w:r>
      <w:r w:rsidR="00EA40B9" w:rsidRPr="00ED1C62">
        <w:rPr>
          <w:sz w:val="28"/>
          <w:szCs w:val="28"/>
        </w:rPr>
        <w:t>2024</w:t>
      </w:r>
      <w:r w:rsidR="008F6B8D" w:rsidRPr="00ED1C62">
        <w:rPr>
          <w:sz w:val="28"/>
          <w:szCs w:val="28"/>
        </w:rPr>
        <w:t>-202</w:t>
      </w:r>
      <w:r w:rsidR="00EA40B9" w:rsidRPr="00ED1C62">
        <w:rPr>
          <w:sz w:val="28"/>
          <w:szCs w:val="28"/>
        </w:rPr>
        <w:t>5</w:t>
      </w:r>
      <w:r w:rsidRPr="00ED1C62">
        <w:rPr>
          <w:sz w:val="28"/>
          <w:szCs w:val="28"/>
        </w:rPr>
        <w:t xml:space="preserve"> годов в соответствии с «Правилами оценки готовности к</w:t>
      </w:r>
      <w:r w:rsidR="005A5BF0" w:rsidRPr="00ED1C62">
        <w:rPr>
          <w:sz w:val="28"/>
          <w:szCs w:val="28"/>
        </w:rPr>
        <w:t xml:space="preserve"> </w:t>
      </w:r>
      <w:r w:rsidRPr="00ED1C62">
        <w:rPr>
          <w:sz w:val="28"/>
          <w:szCs w:val="28"/>
        </w:rPr>
        <w:t xml:space="preserve">отопительному периоду», утвержденными приказом Минэнерго России от </w:t>
      </w:r>
      <w:r w:rsidRPr="00ED1C62">
        <w:rPr>
          <w:sz w:val="28"/>
          <w:szCs w:val="28"/>
        </w:rPr>
        <w:lastRenderedPageBreak/>
        <w:t>12.03.2013 № 103;</w:t>
      </w:r>
    </w:p>
    <w:p w:rsidR="00A038CE" w:rsidRPr="00ED1C62" w:rsidRDefault="00A038CE" w:rsidP="00ED1C62">
      <w:pPr>
        <w:widowControl w:val="0"/>
        <w:ind w:firstLine="709"/>
        <w:jc w:val="both"/>
        <w:rPr>
          <w:sz w:val="28"/>
          <w:szCs w:val="28"/>
        </w:rPr>
      </w:pPr>
      <w:r w:rsidRPr="00ED1C62">
        <w:rPr>
          <w:sz w:val="28"/>
          <w:szCs w:val="28"/>
        </w:rPr>
        <w:t>- произвести режимно-наладочные и регулировочные работы эксплуатируемых тепловых сетей до н</w:t>
      </w:r>
      <w:r w:rsidR="008F6B8D" w:rsidRPr="00ED1C62">
        <w:rPr>
          <w:sz w:val="28"/>
          <w:szCs w:val="28"/>
        </w:rPr>
        <w:t>ачала отопительно</w:t>
      </w:r>
      <w:r w:rsidR="00EA40B9" w:rsidRPr="00ED1C62">
        <w:rPr>
          <w:sz w:val="28"/>
          <w:szCs w:val="28"/>
        </w:rPr>
        <w:t>го периода 2024-2025</w:t>
      </w:r>
      <w:r w:rsidRPr="00ED1C62">
        <w:rPr>
          <w:sz w:val="28"/>
          <w:szCs w:val="28"/>
        </w:rPr>
        <w:t xml:space="preserve"> годов;</w:t>
      </w:r>
    </w:p>
    <w:p w:rsidR="00726A8B" w:rsidRPr="00ED1C62" w:rsidRDefault="008B462A" w:rsidP="00ED1C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C62">
        <w:rPr>
          <w:sz w:val="28"/>
          <w:szCs w:val="28"/>
        </w:rPr>
        <w:t>- управляющим организациям произвести проверку состояния дымовых и вентиляционных каналов перед отопительным периодом у</w:t>
      </w:r>
      <w:r w:rsidR="00726A8B" w:rsidRPr="00ED1C62">
        <w:rPr>
          <w:sz w:val="28"/>
          <w:szCs w:val="28"/>
        </w:rPr>
        <w:t xml:space="preserve"> потребителей тепловой энергии.</w:t>
      </w:r>
    </w:p>
    <w:p w:rsidR="00A038CE" w:rsidRPr="00ED1C62" w:rsidRDefault="00A038CE" w:rsidP="00ED1C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C62">
        <w:rPr>
          <w:sz w:val="28"/>
          <w:szCs w:val="28"/>
        </w:rPr>
        <w:t xml:space="preserve">2.1 </w:t>
      </w:r>
      <w:r w:rsidR="005C6AB6" w:rsidRPr="00ED1C62">
        <w:rPr>
          <w:sz w:val="28"/>
          <w:szCs w:val="28"/>
        </w:rPr>
        <w:t xml:space="preserve">Ресурсоснабжающим организациям </w:t>
      </w:r>
      <w:r w:rsidR="0045418F" w:rsidRPr="00ED1C62">
        <w:rPr>
          <w:sz w:val="28"/>
          <w:szCs w:val="28"/>
        </w:rPr>
        <w:t>согласно п. 11.1</w:t>
      </w:r>
      <w:r w:rsidRPr="00ED1C62">
        <w:rPr>
          <w:sz w:val="28"/>
          <w:szCs w:val="28"/>
        </w:rPr>
        <w:t xml:space="preserve"> Приказа Минэнерго РФ от 24.03.2003 № 115 «Об утверждении Правил технической эксплуатации тепловых энергоустановок» произвести до н</w:t>
      </w:r>
      <w:r w:rsidR="00EA40B9" w:rsidRPr="00ED1C62">
        <w:rPr>
          <w:sz w:val="28"/>
          <w:szCs w:val="28"/>
        </w:rPr>
        <w:t>ачала отопительного периода 2024-2025</w:t>
      </w:r>
      <w:r w:rsidRPr="00ED1C62">
        <w:rPr>
          <w:sz w:val="28"/>
          <w:szCs w:val="28"/>
        </w:rPr>
        <w:t xml:space="preserve"> годов:</w:t>
      </w:r>
    </w:p>
    <w:p w:rsidR="00385D35" w:rsidRPr="00ED1C62" w:rsidRDefault="00385D35" w:rsidP="00ED1C62">
      <w:pPr>
        <w:widowControl w:val="0"/>
        <w:ind w:firstLine="709"/>
        <w:jc w:val="both"/>
        <w:rPr>
          <w:sz w:val="28"/>
          <w:szCs w:val="28"/>
        </w:rPr>
      </w:pPr>
      <w:r w:rsidRPr="00ED1C62">
        <w:rPr>
          <w:sz w:val="28"/>
          <w:szCs w:val="28"/>
        </w:rPr>
        <w:t>- устран</w:t>
      </w:r>
      <w:r w:rsidR="004D509E" w:rsidRPr="00ED1C62">
        <w:rPr>
          <w:sz w:val="28"/>
          <w:szCs w:val="28"/>
        </w:rPr>
        <w:t>ение</w:t>
      </w:r>
      <w:r w:rsidRPr="00ED1C62">
        <w:rPr>
          <w:sz w:val="28"/>
          <w:szCs w:val="28"/>
        </w:rPr>
        <w:t xml:space="preserve"> выявленны</w:t>
      </w:r>
      <w:r w:rsidR="004D509E" w:rsidRPr="00ED1C62">
        <w:rPr>
          <w:sz w:val="28"/>
          <w:szCs w:val="28"/>
        </w:rPr>
        <w:t>х</w:t>
      </w:r>
      <w:r w:rsidRPr="00ED1C62">
        <w:rPr>
          <w:sz w:val="28"/>
          <w:szCs w:val="28"/>
        </w:rPr>
        <w:t xml:space="preserve"> нарушени</w:t>
      </w:r>
      <w:r w:rsidR="004D509E" w:rsidRPr="00ED1C62">
        <w:rPr>
          <w:sz w:val="28"/>
          <w:szCs w:val="28"/>
        </w:rPr>
        <w:t>й</w:t>
      </w:r>
      <w:r w:rsidRPr="00ED1C62">
        <w:rPr>
          <w:sz w:val="28"/>
          <w:szCs w:val="28"/>
        </w:rPr>
        <w:t xml:space="preserve"> в тепловых и гидравлических режимах работы тепловых энергоустановок;</w:t>
      </w:r>
    </w:p>
    <w:p w:rsidR="00385D35" w:rsidRPr="00ED1C62" w:rsidRDefault="00385D35" w:rsidP="00ED1C62">
      <w:pPr>
        <w:widowControl w:val="0"/>
        <w:ind w:firstLine="709"/>
        <w:jc w:val="both"/>
        <w:rPr>
          <w:sz w:val="28"/>
          <w:szCs w:val="28"/>
        </w:rPr>
      </w:pPr>
      <w:r w:rsidRPr="00ED1C62">
        <w:rPr>
          <w:sz w:val="28"/>
          <w:szCs w:val="28"/>
        </w:rPr>
        <w:t>- испытания оборудования источников теплоты, тепловых сетей на плотность и прочность;</w:t>
      </w:r>
    </w:p>
    <w:p w:rsidR="00385D35" w:rsidRPr="00ED1C62" w:rsidRDefault="00385D35" w:rsidP="00ED1C62">
      <w:pPr>
        <w:widowControl w:val="0"/>
        <w:ind w:firstLine="709"/>
        <w:jc w:val="both"/>
        <w:rPr>
          <w:sz w:val="28"/>
          <w:szCs w:val="28"/>
        </w:rPr>
      </w:pPr>
      <w:r w:rsidRPr="00ED1C62">
        <w:rPr>
          <w:sz w:val="28"/>
          <w:szCs w:val="28"/>
        </w:rPr>
        <w:t xml:space="preserve">- </w:t>
      </w:r>
      <w:proofErr w:type="spellStart"/>
      <w:r w:rsidRPr="00ED1C62">
        <w:rPr>
          <w:sz w:val="28"/>
          <w:szCs w:val="28"/>
        </w:rPr>
        <w:t>шурфовку</w:t>
      </w:r>
      <w:proofErr w:type="spellEnd"/>
      <w:r w:rsidRPr="00ED1C62">
        <w:rPr>
          <w:sz w:val="28"/>
          <w:szCs w:val="28"/>
        </w:rPr>
        <w:t xml:space="preserve"> тепловых сетей, вырезки из трубопроводов для определения коррозионного износа металла труб;</w:t>
      </w:r>
    </w:p>
    <w:p w:rsidR="00385D35" w:rsidRPr="00ED1C62" w:rsidRDefault="00385D35" w:rsidP="00ED1C62">
      <w:pPr>
        <w:widowControl w:val="0"/>
        <w:ind w:firstLine="709"/>
        <w:jc w:val="both"/>
        <w:rPr>
          <w:sz w:val="28"/>
          <w:szCs w:val="28"/>
        </w:rPr>
      </w:pPr>
      <w:r w:rsidRPr="00ED1C62">
        <w:rPr>
          <w:sz w:val="28"/>
          <w:szCs w:val="28"/>
        </w:rPr>
        <w:t>- промывку оборудования и коммуникаций источников теплоты, трубопроводов тепловых сетей;</w:t>
      </w:r>
    </w:p>
    <w:p w:rsidR="00385D35" w:rsidRPr="00ED1C62" w:rsidRDefault="00385D35" w:rsidP="00ED1C62">
      <w:pPr>
        <w:widowControl w:val="0"/>
        <w:ind w:firstLine="709"/>
        <w:jc w:val="both"/>
        <w:rPr>
          <w:sz w:val="28"/>
          <w:szCs w:val="28"/>
        </w:rPr>
      </w:pPr>
      <w:r w:rsidRPr="00ED1C62">
        <w:rPr>
          <w:sz w:val="28"/>
          <w:szCs w:val="28"/>
        </w:rPr>
        <w:t>- испытания тепловых сетей на тепловые и гидравлические потери, максимальную температуру теплоносителя в соответствии со сроками;</w:t>
      </w:r>
    </w:p>
    <w:p w:rsidR="00385D35" w:rsidRPr="00ED1C62" w:rsidRDefault="00385D35" w:rsidP="00ED1C62">
      <w:pPr>
        <w:widowControl w:val="0"/>
        <w:ind w:firstLine="709"/>
        <w:jc w:val="both"/>
        <w:rPr>
          <w:sz w:val="28"/>
          <w:szCs w:val="28"/>
        </w:rPr>
      </w:pPr>
      <w:r w:rsidRPr="00ED1C62">
        <w:rPr>
          <w:sz w:val="28"/>
          <w:szCs w:val="28"/>
        </w:rPr>
        <w:t>- разработку эксплуатационных режимов систем теплоснабжения, а также мероприятий по их внедрению.</w:t>
      </w:r>
    </w:p>
    <w:p w:rsidR="000F2303" w:rsidRPr="00ED1C62" w:rsidRDefault="000F2303" w:rsidP="00ED1C62">
      <w:pPr>
        <w:widowControl w:val="0"/>
        <w:ind w:firstLine="709"/>
        <w:jc w:val="both"/>
        <w:rPr>
          <w:sz w:val="28"/>
          <w:szCs w:val="28"/>
        </w:rPr>
      </w:pPr>
      <w:r w:rsidRPr="00ED1C62">
        <w:rPr>
          <w:sz w:val="28"/>
          <w:szCs w:val="28"/>
        </w:rPr>
        <w:t>2.2 Ресурсоснабжающей организации Ангарский филиал АО «КрасЭКо»:</w:t>
      </w:r>
    </w:p>
    <w:p w:rsidR="000F2303" w:rsidRPr="00ED1C62" w:rsidRDefault="000F2303" w:rsidP="00ED1C62">
      <w:pPr>
        <w:pStyle w:val="21"/>
        <w:widowControl/>
        <w:ind w:firstLine="709"/>
        <w:rPr>
          <w:sz w:val="28"/>
          <w:szCs w:val="28"/>
        </w:rPr>
      </w:pPr>
      <w:r w:rsidRPr="00ED1C62">
        <w:rPr>
          <w:sz w:val="28"/>
          <w:szCs w:val="28"/>
        </w:rPr>
        <w:t xml:space="preserve">- сформировать план мероприятий по готовности объектов </w:t>
      </w:r>
      <w:proofErr w:type="gramStart"/>
      <w:r w:rsidRPr="00ED1C62">
        <w:rPr>
          <w:sz w:val="28"/>
          <w:szCs w:val="28"/>
        </w:rPr>
        <w:t>жилищно-коммунального</w:t>
      </w:r>
      <w:proofErr w:type="gramEnd"/>
      <w:r w:rsidRPr="00ED1C62">
        <w:rPr>
          <w:sz w:val="28"/>
          <w:szCs w:val="28"/>
        </w:rPr>
        <w:t xml:space="preserve"> к отопительному периоду 2024-2025 гг. с включением в указанный план мероприятий по устранению замечаний, выявленных в ходе проверки готовности к отопительному периоду 2023-2024 годов;</w:t>
      </w:r>
    </w:p>
    <w:p w:rsidR="000F2303" w:rsidRPr="00ED1C62" w:rsidRDefault="000F2303" w:rsidP="00ED1C62">
      <w:pPr>
        <w:widowControl w:val="0"/>
        <w:ind w:firstLine="709"/>
        <w:jc w:val="both"/>
        <w:rPr>
          <w:sz w:val="28"/>
          <w:szCs w:val="28"/>
        </w:rPr>
      </w:pPr>
      <w:r w:rsidRPr="00ED1C62">
        <w:rPr>
          <w:sz w:val="28"/>
          <w:szCs w:val="28"/>
        </w:rPr>
        <w:t>- в срок до 01.09.2024 устранить замечания, отраженные в Особом мнении Федеральной службы по экологическому, технологическому и атомному надзору к Акту № 22 от 27.10.2023 проверки готовности к отопительному периоду 2023/2024гг.</w:t>
      </w:r>
    </w:p>
    <w:p w:rsidR="00A038CE" w:rsidRPr="00ED1C62" w:rsidRDefault="000F2303" w:rsidP="00ED1C62">
      <w:pPr>
        <w:widowControl w:val="0"/>
        <w:ind w:firstLine="709"/>
        <w:jc w:val="both"/>
        <w:rPr>
          <w:sz w:val="28"/>
          <w:szCs w:val="28"/>
        </w:rPr>
      </w:pPr>
      <w:r w:rsidRPr="00ED1C62">
        <w:rPr>
          <w:sz w:val="28"/>
          <w:szCs w:val="28"/>
        </w:rPr>
        <w:t>2.3</w:t>
      </w:r>
      <w:r w:rsidR="00A038CE" w:rsidRPr="00ED1C62">
        <w:rPr>
          <w:sz w:val="28"/>
          <w:szCs w:val="28"/>
        </w:rPr>
        <w:t xml:space="preserve"> Управляющим компаниям и организациям социальной сферы до начала отопительно</w:t>
      </w:r>
      <w:r w:rsidR="00EA40B9" w:rsidRPr="00ED1C62">
        <w:rPr>
          <w:sz w:val="28"/>
          <w:szCs w:val="28"/>
        </w:rPr>
        <w:t>го периода 2024-2025</w:t>
      </w:r>
      <w:r w:rsidR="00A038CE" w:rsidRPr="00ED1C62">
        <w:rPr>
          <w:sz w:val="28"/>
          <w:szCs w:val="28"/>
        </w:rPr>
        <w:t xml:space="preserve"> годов произвести промывку </w:t>
      </w:r>
      <w:r w:rsidR="001674BE" w:rsidRPr="00ED1C62">
        <w:rPr>
          <w:sz w:val="28"/>
          <w:szCs w:val="28"/>
        </w:rPr>
        <w:t xml:space="preserve">и гидравлические испытания </w:t>
      </w:r>
      <w:r w:rsidR="00A038CE" w:rsidRPr="00ED1C62">
        <w:rPr>
          <w:sz w:val="28"/>
          <w:szCs w:val="28"/>
        </w:rPr>
        <w:t>систем теплоснабжения в присутствии ресурсоснабжающей организации.</w:t>
      </w:r>
    </w:p>
    <w:p w:rsidR="00A038CE" w:rsidRPr="00ED1C62" w:rsidRDefault="000F2303" w:rsidP="00ED1C62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D1C62">
        <w:rPr>
          <w:sz w:val="28"/>
          <w:szCs w:val="28"/>
        </w:rPr>
        <w:t>2.4</w:t>
      </w:r>
      <w:r w:rsidR="00A038CE" w:rsidRPr="00ED1C62">
        <w:rPr>
          <w:sz w:val="28"/>
          <w:szCs w:val="28"/>
        </w:rPr>
        <w:t xml:space="preserve"> </w:t>
      </w:r>
      <w:r w:rsidR="0040444F" w:rsidRPr="00ED1C62">
        <w:rPr>
          <w:sz w:val="28"/>
          <w:szCs w:val="28"/>
        </w:rPr>
        <w:t>ООО «Водоснабжение»</w:t>
      </w:r>
      <w:r w:rsidR="00A038CE" w:rsidRPr="00ED1C62">
        <w:rPr>
          <w:sz w:val="28"/>
          <w:szCs w:val="28"/>
        </w:rPr>
        <w:t xml:space="preserve">, </w:t>
      </w:r>
      <w:r w:rsidR="0040444F" w:rsidRPr="00ED1C62">
        <w:rPr>
          <w:sz w:val="28"/>
          <w:szCs w:val="28"/>
        </w:rPr>
        <w:t xml:space="preserve">ООО «Водоотведение», </w:t>
      </w:r>
      <w:r w:rsidR="00A038CE" w:rsidRPr="00ED1C62">
        <w:rPr>
          <w:sz w:val="28"/>
          <w:szCs w:val="28"/>
        </w:rPr>
        <w:t>ООО «</w:t>
      </w:r>
      <w:proofErr w:type="spellStart"/>
      <w:r w:rsidR="00A038CE" w:rsidRPr="00ED1C62">
        <w:rPr>
          <w:sz w:val="28"/>
          <w:szCs w:val="28"/>
        </w:rPr>
        <w:t>Энергосервис</w:t>
      </w:r>
      <w:proofErr w:type="spellEnd"/>
      <w:r w:rsidR="00A038CE" w:rsidRPr="00ED1C62">
        <w:rPr>
          <w:sz w:val="28"/>
          <w:szCs w:val="28"/>
        </w:rPr>
        <w:t xml:space="preserve"> ЖК», ООО «Тор», О</w:t>
      </w:r>
      <w:r w:rsidR="007B221C" w:rsidRPr="00ED1C62">
        <w:rPr>
          <w:sz w:val="28"/>
          <w:szCs w:val="28"/>
        </w:rPr>
        <w:t xml:space="preserve">ОО «Веста Люкс», ООО </w:t>
      </w:r>
      <w:r w:rsidR="00145F02" w:rsidRPr="00ED1C62">
        <w:rPr>
          <w:sz w:val="28"/>
          <w:szCs w:val="28"/>
        </w:rPr>
        <w:t>«</w:t>
      </w:r>
      <w:r w:rsidR="007B221C" w:rsidRPr="00ED1C62">
        <w:rPr>
          <w:sz w:val="28"/>
          <w:szCs w:val="28"/>
        </w:rPr>
        <w:t>УК «Олимп»</w:t>
      </w:r>
      <w:r w:rsidR="000A5254" w:rsidRPr="00ED1C62">
        <w:rPr>
          <w:sz w:val="28"/>
          <w:szCs w:val="28"/>
        </w:rPr>
        <w:t>, АО «КрасЭКо»</w:t>
      </w:r>
      <w:r w:rsidR="0040444F" w:rsidRPr="00ED1C62">
        <w:rPr>
          <w:sz w:val="28"/>
          <w:szCs w:val="28"/>
        </w:rPr>
        <w:t>, ООО «Поселенческие сети электроснабжения»</w:t>
      </w:r>
      <w:r w:rsidR="007B221C" w:rsidRPr="00ED1C62">
        <w:rPr>
          <w:sz w:val="28"/>
          <w:szCs w:val="28"/>
        </w:rPr>
        <w:t>:</w:t>
      </w:r>
      <w:proofErr w:type="gramEnd"/>
    </w:p>
    <w:p w:rsidR="00A038CE" w:rsidRPr="00ED1C62" w:rsidRDefault="00A038CE" w:rsidP="00ED1C62">
      <w:pPr>
        <w:widowControl w:val="0"/>
        <w:ind w:firstLine="709"/>
        <w:jc w:val="both"/>
        <w:rPr>
          <w:sz w:val="28"/>
          <w:szCs w:val="28"/>
        </w:rPr>
      </w:pPr>
      <w:r w:rsidRPr="00ED1C62">
        <w:rPr>
          <w:sz w:val="28"/>
          <w:szCs w:val="28"/>
        </w:rPr>
        <w:t>- принять исчерпывающие меры по снижению задолженности населения по оплате жилищно-коммунальных услуг;</w:t>
      </w:r>
    </w:p>
    <w:p w:rsidR="00A038CE" w:rsidRPr="00ED1C62" w:rsidRDefault="00A038CE" w:rsidP="00ED1C62">
      <w:pPr>
        <w:widowControl w:val="0"/>
        <w:ind w:firstLine="709"/>
        <w:jc w:val="both"/>
        <w:rPr>
          <w:sz w:val="28"/>
          <w:szCs w:val="28"/>
        </w:rPr>
      </w:pPr>
      <w:r w:rsidRPr="00ED1C62">
        <w:rPr>
          <w:sz w:val="28"/>
          <w:szCs w:val="28"/>
        </w:rPr>
        <w:t>- представлять к 5 и 20 числу ежемесячно в период с июля по сентябрь отчеты</w:t>
      </w:r>
      <w:r w:rsidR="00145F02" w:rsidRPr="00ED1C62">
        <w:rPr>
          <w:sz w:val="28"/>
          <w:szCs w:val="28"/>
        </w:rPr>
        <w:t>:</w:t>
      </w:r>
      <w:r w:rsidRPr="00ED1C62">
        <w:rPr>
          <w:sz w:val="28"/>
          <w:szCs w:val="28"/>
        </w:rPr>
        <w:t xml:space="preserve"> «Объемы выполненных работ по подготовке объектов жилищного фонда к эксплуатации в зимних условия</w:t>
      </w:r>
      <w:r w:rsidR="00EA40B9" w:rsidRPr="00ED1C62">
        <w:rPr>
          <w:sz w:val="28"/>
          <w:szCs w:val="28"/>
        </w:rPr>
        <w:t>х 2024</w:t>
      </w:r>
      <w:r w:rsidR="0040444F" w:rsidRPr="00ED1C62">
        <w:rPr>
          <w:sz w:val="28"/>
          <w:szCs w:val="28"/>
        </w:rPr>
        <w:t>-</w:t>
      </w:r>
      <w:r w:rsidR="00EA40B9" w:rsidRPr="00ED1C62">
        <w:rPr>
          <w:sz w:val="28"/>
          <w:szCs w:val="28"/>
        </w:rPr>
        <w:t>2025</w:t>
      </w:r>
      <w:r w:rsidRPr="00ED1C62">
        <w:rPr>
          <w:sz w:val="28"/>
          <w:szCs w:val="28"/>
        </w:rPr>
        <w:t xml:space="preserve"> гг.»</w:t>
      </w:r>
      <w:r w:rsidR="00145F02" w:rsidRPr="00ED1C62">
        <w:rPr>
          <w:sz w:val="28"/>
          <w:szCs w:val="28"/>
        </w:rPr>
        <w:t xml:space="preserve"> по форме согласно приложению 2 к настоящему постановлению</w:t>
      </w:r>
      <w:r w:rsidRPr="00ED1C62">
        <w:rPr>
          <w:sz w:val="28"/>
          <w:szCs w:val="28"/>
        </w:rPr>
        <w:t xml:space="preserve">, «Оперативная информация </w:t>
      </w:r>
      <w:r w:rsidRPr="00ED1C62">
        <w:rPr>
          <w:sz w:val="28"/>
          <w:szCs w:val="28"/>
        </w:rPr>
        <w:lastRenderedPageBreak/>
        <w:t>готовности жилищного фо</w:t>
      </w:r>
      <w:r w:rsidR="00EA40B9" w:rsidRPr="00ED1C62">
        <w:rPr>
          <w:sz w:val="28"/>
          <w:szCs w:val="28"/>
        </w:rPr>
        <w:t>нда к отопительному периоду 2024-2025</w:t>
      </w:r>
      <w:r w:rsidRPr="00ED1C62">
        <w:rPr>
          <w:sz w:val="28"/>
          <w:szCs w:val="28"/>
        </w:rPr>
        <w:t xml:space="preserve">гг.» </w:t>
      </w:r>
      <w:r w:rsidR="00145F02" w:rsidRPr="00ED1C62">
        <w:rPr>
          <w:sz w:val="28"/>
          <w:szCs w:val="28"/>
        </w:rPr>
        <w:t>по форме согласно приложению 3 к настоящему постановлению</w:t>
      </w:r>
      <w:r w:rsidRPr="00ED1C62">
        <w:rPr>
          <w:sz w:val="28"/>
          <w:szCs w:val="28"/>
        </w:rPr>
        <w:t>.</w:t>
      </w:r>
    </w:p>
    <w:p w:rsidR="00A038CE" w:rsidRPr="00ED1C62" w:rsidRDefault="000F2303" w:rsidP="00ED1C62">
      <w:pPr>
        <w:widowControl w:val="0"/>
        <w:ind w:firstLine="709"/>
        <w:jc w:val="both"/>
        <w:rPr>
          <w:sz w:val="28"/>
          <w:szCs w:val="28"/>
        </w:rPr>
      </w:pPr>
      <w:r w:rsidRPr="00ED1C62">
        <w:rPr>
          <w:sz w:val="28"/>
          <w:szCs w:val="28"/>
        </w:rPr>
        <w:t>2.5</w:t>
      </w:r>
      <w:r w:rsidR="00A038CE" w:rsidRPr="00ED1C62">
        <w:rPr>
          <w:sz w:val="28"/>
          <w:szCs w:val="28"/>
        </w:rPr>
        <w:t xml:space="preserve"> Руководителю финансового управления Администрации района Бутакову М.Н. в процессе исполнения бюджета, при наличии средств на едином счете районного бюджета, обеспечить своевременную и в полном объеме оплату текущего потребления коммунальных услуг главных распорядителей средств районного бюджета, на основании ежемесячно представляемых ими уточненных кассовых планов.</w:t>
      </w:r>
    </w:p>
    <w:p w:rsidR="00A038CE" w:rsidRPr="00ED1C62" w:rsidRDefault="000F2303" w:rsidP="00ED1C62">
      <w:pPr>
        <w:widowControl w:val="0"/>
        <w:ind w:firstLine="709"/>
        <w:jc w:val="both"/>
        <w:rPr>
          <w:sz w:val="28"/>
          <w:szCs w:val="28"/>
        </w:rPr>
      </w:pPr>
      <w:r w:rsidRPr="00ED1C62">
        <w:rPr>
          <w:sz w:val="28"/>
          <w:szCs w:val="28"/>
        </w:rPr>
        <w:t>2.6</w:t>
      </w:r>
      <w:r w:rsidR="00A038CE" w:rsidRPr="00ED1C62">
        <w:rPr>
          <w:sz w:val="28"/>
          <w:szCs w:val="28"/>
        </w:rPr>
        <w:t xml:space="preserve"> Заместителю Главы</w:t>
      </w:r>
      <w:r w:rsidR="00BB0D77">
        <w:rPr>
          <w:sz w:val="28"/>
          <w:szCs w:val="28"/>
        </w:rPr>
        <w:t xml:space="preserve"> Кежемского</w:t>
      </w:r>
      <w:r w:rsidR="00A038CE" w:rsidRPr="00ED1C62">
        <w:rPr>
          <w:sz w:val="28"/>
          <w:szCs w:val="28"/>
        </w:rPr>
        <w:t xml:space="preserve"> района по жизнеоб</w:t>
      </w:r>
      <w:r w:rsidR="00BB0D77">
        <w:rPr>
          <w:sz w:val="28"/>
          <w:szCs w:val="28"/>
        </w:rPr>
        <w:t>еспечению района Игнатьеву А.М.</w:t>
      </w:r>
    </w:p>
    <w:p w:rsidR="00A038CE" w:rsidRPr="00ED1C62" w:rsidRDefault="00A038CE" w:rsidP="00ED1C62">
      <w:pPr>
        <w:widowControl w:val="0"/>
        <w:ind w:firstLine="709"/>
        <w:jc w:val="both"/>
        <w:rPr>
          <w:sz w:val="28"/>
          <w:szCs w:val="28"/>
        </w:rPr>
      </w:pPr>
      <w:r w:rsidRPr="00ED1C62">
        <w:rPr>
          <w:sz w:val="28"/>
          <w:szCs w:val="28"/>
        </w:rPr>
        <w:t>- провести заседание штаба «Об итогах прохождения отопительного периода» по окон</w:t>
      </w:r>
      <w:r w:rsidR="0040444F" w:rsidRPr="00ED1C62">
        <w:rPr>
          <w:sz w:val="28"/>
          <w:szCs w:val="28"/>
        </w:rPr>
        <w:t>чанию отопительного периода 202</w:t>
      </w:r>
      <w:r w:rsidR="00D40F11" w:rsidRPr="00ED1C62">
        <w:rPr>
          <w:sz w:val="28"/>
          <w:szCs w:val="28"/>
        </w:rPr>
        <w:t>3-2024</w:t>
      </w:r>
      <w:r w:rsidRPr="00ED1C62">
        <w:rPr>
          <w:sz w:val="28"/>
          <w:szCs w:val="28"/>
        </w:rPr>
        <w:t xml:space="preserve"> годов;</w:t>
      </w:r>
    </w:p>
    <w:p w:rsidR="00A038CE" w:rsidRPr="00ED1C62" w:rsidRDefault="00A038CE" w:rsidP="00ED1C62">
      <w:pPr>
        <w:widowControl w:val="0"/>
        <w:ind w:firstLine="709"/>
        <w:jc w:val="both"/>
        <w:rPr>
          <w:sz w:val="28"/>
          <w:szCs w:val="28"/>
        </w:rPr>
      </w:pPr>
      <w:r w:rsidRPr="00ED1C62">
        <w:rPr>
          <w:sz w:val="28"/>
          <w:szCs w:val="28"/>
        </w:rPr>
        <w:t>- организовать постоянный контроль исполнения графиков проведения гидравлических испытаний тепловых наружных и внутридомовых сетей, ремонта запорной арматуры, наладки котельного оборудования в котельных;</w:t>
      </w:r>
    </w:p>
    <w:p w:rsidR="00A038CE" w:rsidRPr="00ED1C62" w:rsidRDefault="00A038CE" w:rsidP="00ED1C62">
      <w:pPr>
        <w:widowControl w:val="0"/>
        <w:ind w:firstLine="709"/>
        <w:jc w:val="both"/>
        <w:rPr>
          <w:sz w:val="28"/>
          <w:szCs w:val="28"/>
        </w:rPr>
      </w:pPr>
      <w:r w:rsidRPr="00ED1C62">
        <w:rPr>
          <w:sz w:val="28"/>
          <w:szCs w:val="28"/>
        </w:rPr>
        <w:t>- организовать оформление актов и паспортов готовности муниципальных общеобразовательных, дошкольных учреждений, объектов здравоохранения, объектов коммунального назначения</w:t>
      </w:r>
      <w:r w:rsidR="00EA40B9" w:rsidRPr="00ED1C62">
        <w:rPr>
          <w:sz w:val="28"/>
          <w:szCs w:val="28"/>
        </w:rPr>
        <w:t xml:space="preserve"> и жилищного фонда до 15.09.2024</w:t>
      </w:r>
      <w:r w:rsidRPr="00ED1C62">
        <w:rPr>
          <w:sz w:val="28"/>
          <w:szCs w:val="28"/>
        </w:rPr>
        <w:t xml:space="preserve"> года.</w:t>
      </w:r>
    </w:p>
    <w:p w:rsidR="00A038CE" w:rsidRPr="00ED1C62" w:rsidRDefault="00A038CE" w:rsidP="00ED1C62">
      <w:pPr>
        <w:widowControl w:val="0"/>
        <w:ind w:firstLine="709"/>
        <w:jc w:val="both"/>
        <w:rPr>
          <w:sz w:val="28"/>
          <w:szCs w:val="28"/>
        </w:rPr>
      </w:pPr>
      <w:r w:rsidRPr="00ED1C62">
        <w:rPr>
          <w:sz w:val="28"/>
          <w:szCs w:val="28"/>
        </w:rPr>
        <w:t>3. Рекомендовать Главам поселений:</w:t>
      </w:r>
    </w:p>
    <w:p w:rsidR="00A038CE" w:rsidRPr="00ED1C62" w:rsidRDefault="00A038CE" w:rsidP="00ED1C62">
      <w:pPr>
        <w:widowControl w:val="0"/>
        <w:ind w:firstLine="709"/>
        <w:jc w:val="both"/>
        <w:rPr>
          <w:sz w:val="28"/>
          <w:szCs w:val="28"/>
        </w:rPr>
      </w:pPr>
      <w:r w:rsidRPr="00ED1C62">
        <w:rPr>
          <w:sz w:val="28"/>
          <w:szCs w:val="28"/>
        </w:rPr>
        <w:t>- создать рабочие группы по оценке</w:t>
      </w:r>
      <w:r w:rsidR="00EA40B9" w:rsidRPr="00ED1C62">
        <w:rPr>
          <w:sz w:val="28"/>
          <w:szCs w:val="28"/>
        </w:rPr>
        <w:t xml:space="preserve"> готовности поселений к ОЗП 2024 - 2025</w:t>
      </w:r>
      <w:r w:rsidRPr="00ED1C62">
        <w:rPr>
          <w:sz w:val="28"/>
          <w:szCs w:val="28"/>
        </w:rPr>
        <w:t xml:space="preserve"> годов, координации действий и оказанию практической помощи учреждениям социальной сферы и населению по подготовке об</w:t>
      </w:r>
      <w:r w:rsidR="00922695" w:rsidRPr="00ED1C62">
        <w:rPr>
          <w:sz w:val="28"/>
          <w:szCs w:val="28"/>
        </w:rPr>
        <w:t>ъектов и жилого фонда к О</w:t>
      </w:r>
      <w:r w:rsidR="00EA40B9" w:rsidRPr="00ED1C62">
        <w:rPr>
          <w:sz w:val="28"/>
          <w:szCs w:val="28"/>
        </w:rPr>
        <w:t>ЗП 2024 - 2025</w:t>
      </w:r>
      <w:r w:rsidRPr="00ED1C62">
        <w:rPr>
          <w:sz w:val="28"/>
          <w:szCs w:val="28"/>
        </w:rPr>
        <w:t xml:space="preserve"> годов, для чего не реже двух раз в месяц, рассматривать на местах ход выполнения работ;</w:t>
      </w:r>
    </w:p>
    <w:p w:rsidR="00A038CE" w:rsidRPr="00ED1C62" w:rsidRDefault="00A038CE" w:rsidP="00ED1C62">
      <w:pPr>
        <w:widowControl w:val="0"/>
        <w:ind w:firstLine="709"/>
        <w:jc w:val="both"/>
        <w:rPr>
          <w:sz w:val="28"/>
          <w:szCs w:val="28"/>
        </w:rPr>
      </w:pPr>
      <w:r w:rsidRPr="00ED1C62">
        <w:rPr>
          <w:sz w:val="28"/>
          <w:szCs w:val="28"/>
        </w:rPr>
        <w:t>- взять под контроль выполнение намеченных объемов работ по ремонту объектов коммунальной инфраструктуры.</w:t>
      </w:r>
    </w:p>
    <w:p w:rsidR="00A038CE" w:rsidRPr="00ED1C62" w:rsidRDefault="00807A29" w:rsidP="00ED1C62">
      <w:pPr>
        <w:widowControl w:val="0"/>
        <w:ind w:firstLine="709"/>
        <w:jc w:val="both"/>
        <w:rPr>
          <w:sz w:val="28"/>
          <w:szCs w:val="28"/>
        </w:rPr>
      </w:pPr>
      <w:r w:rsidRPr="00ED1C62">
        <w:rPr>
          <w:sz w:val="28"/>
          <w:szCs w:val="28"/>
        </w:rPr>
        <w:t>4</w:t>
      </w:r>
      <w:r w:rsidR="00A038CE" w:rsidRPr="00ED1C62">
        <w:rPr>
          <w:sz w:val="28"/>
          <w:szCs w:val="28"/>
        </w:rPr>
        <w:t xml:space="preserve">. </w:t>
      </w:r>
      <w:proofErr w:type="gramStart"/>
      <w:r w:rsidR="00A038CE" w:rsidRPr="00ED1C62">
        <w:rPr>
          <w:sz w:val="28"/>
          <w:szCs w:val="28"/>
        </w:rPr>
        <w:t>Контроль за</w:t>
      </w:r>
      <w:proofErr w:type="gramEnd"/>
      <w:r w:rsidR="00A038CE" w:rsidRPr="00ED1C62">
        <w:rPr>
          <w:sz w:val="28"/>
          <w:szCs w:val="28"/>
        </w:rPr>
        <w:t xml:space="preserve"> исполнением постановления возложить на заместителя Главы </w:t>
      </w:r>
      <w:r w:rsidR="00BB0D77">
        <w:rPr>
          <w:sz w:val="28"/>
          <w:szCs w:val="28"/>
        </w:rPr>
        <w:t xml:space="preserve">Кежемского </w:t>
      </w:r>
      <w:r w:rsidR="00A038CE" w:rsidRPr="00ED1C62">
        <w:rPr>
          <w:sz w:val="28"/>
          <w:szCs w:val="28"/>
        </w:rPr>
        <w:t xml:space="preserve">района по жизнеобеспечению района </w:t>
      </w:r>
      <w:r w:rsidR="00BB0D77" w:rsidRPr="00ED1C62">
        <w:rPr>
          <w:sz w:val="28"/>
          <w:szCs w:val="28"/>
        </w:rPr>
        <w:t>А.М.</w:t>
      </w:r>
      <w:r w:rsidR="00BB0D77">
        <w:rPr>
          <w:sz w:val="28"/>
          <w:szCs w:val="28"/>
        </w:rPr>
        <w:t xml:space="preserve"> Игнатьева.</w:t>
      </w:r>
    </w:p>
    <w:p w:rsidR="00A038CE" w:rsidRPr="00ED1C62" w:rsidRDefault="00807A29" w:rsidP="00ED1C62">
      <w:pPr>
        <w:widowControl w:val="0"/>
        <w:ind w:firstLine="709"/>
        <w:jc w:val="both"/>
        <w:rPr>
          <w:sz w:val="28"/>
          <w:szCs w:val="28"/>
        </w:rPr>
      </w:pPr>
      <w:r w:rsidRPr="00ED1C62">
        <w:rPr>
          <w:sz w:val="28"/>
          <w:szCs w:val="28"/>
        </w:rPr>
        <w:t>5</w:t>
      </w:r>
      <w:r w:rsidR="00A038CE" w:rsidRPr="00ED1C62">
        <w:rPr>
          <w:sz w:val="28"/>
          <w:szCs w:val="28"/>
        </w:rPr>
        <w:t xml:space="preserve">. </w:t>
      </w:r>
      <w:r w:rsidR="00922695" w:rsidRPr="00ED1C62">
        <w:rPr>
          <w:sz w:val="28"/>
          <w:szCs w:val="28"/>
        </w:rPr>
        <w:t xml:space="preserve">Постановление вступает в силу </w:t>
      </w:r>
      <w:r w:rsidR="009556E7" w:rsidRPr="00ED1C62">
        <w:rPr>
          <w:sz w:val="28"/>
          <w:szCs w:val="28"/>
        </w:rPr>
        <w:t>со дня, следующего за днем</w:t>
      </w:r>
      <w:r w:rsidR="00922695" w:rsidRPr="00ED1C62">
        <w:rPr>
          <w:sz w:val="28"/>
          <w:szCs w:val="28"/>
        </w:rPr>
        <w:t xml:space="preserve"> его официального опубликован</w:t>
      </w:r>
      <w:r w:rsidR="009556E7" w:rsidRPr="00ED1C62">
        <w:rPr>
          <w:sz w:val="28"/>
          <w:szCs w:val="28"/>
        </w:rPr>
        <w:t>ия в газете «Кежемский Вестник».</w:t>
      </w:r>
    </w:p>
    <w:p w:rsidR="00A038CE" w:rsidRPr="00ED1C62" w:rsidRDefault="00A038CE" w:rsidP="00A038CE">
      <w:pPr>
        <w:widowControl w:val="0"/>
        <w:rPr>
          <w:sz w:val="28"/>
          <w:szCs w:val="28"/>
        </w:rPr>
      </w:pPr>
    </w:p>
    <w:p w:rsidR="00A038CE" w:rsidRPr="00ED1C62" w:rsidRDefault="00A038CE" w:rsidP="00A038CE">
      <w:pPr>
        <w:widowControl w:val="0"/>
        <w:rPr>
          <w:sz w:val="28"/>
          <w:szCs w:val="28"/>
        </w:rPr>
      </w:pPr>
    </w:p>
    <w:p w:rsidR="00025377" w:rsidRPr="00ED1C62" w:rsidRDefault="00025377" w:rsidP="00A038CE">
      <w:pPr>
        <w:widowControl w:val="0"/>
        <w:rPr>
          <w:sz w:val="28"/>
          <w:szCs w:val="28"/>
        </w:rPr>
      </w:pPr>
    </w:p>
    <w:p w:rsidR="00A038CE" w:rsidRPr="00ED1C62" w:rsidRDefault="00025377" w:rsidP="00A038CE">
      <w:pPr>
        <w:widowControl w:val="0"/>
        <w:rPr>
          <w:sz w:val="28"/>
          <w:szCs w:val="28"/>
        </w:rPr>
      </w:pPr>
      <w:r w:rsidRPr="00ED1C62">
        <w:rPr>
          <w:sz w:val="28"/>
          <w:szCs w:val="28"/>
        </w:rPr>
        <w:t>Глав</w:t>
      </w:r>
      <w:r w:rsidR="00ED1C62">
        <w:rPr>
          <w:sz w:val="28"/>
          <w:szCs w:val="28"/>
        </w:rPr>
        <w:t>а</w:t>
      </w:r>
      <w:r w:rsidR="00A038CE" w:rsidRPr="00ED1C62">
        <w:rPr>
          <w:sz w:val="28"/>
          <w:szCs w:val="28"/>
        </w:rPr>
        <w:t xml:space="preserve"> района                                                                          </w:t>
      </w:r>
      <w:r w:rsidR="00ED1C62">
        <w:rPr>
          <w:sz w:val="28"/>
          <w:szCs w:val="28"/>
        </w:rPr>
        <w:t xml:space="preserve">       </w:t>
      </w:r>
      <w:r w:rsidR="00A038CE" w:rsidRPr="00ED1C62">
        <w:rPr>
          <w:sz w:val="28"/>
          <w:szCs w:val="28"/>
        </w:rPr>
        <w:t xml:space="preserve">  </w:t>
      </w:r>
      <w:r w:rsidR="00ED1C62">
        <w:rPr>
          <w:sz w:val="28"/>
          <w:szCs w:val="28"/>
        </w:rPr>
        <w:t>П.Ф. Безматерных</w:t>
      </w:r>
    </w:p>
    <w:p w:rsidR="00243BED" w:rsidRPr="00ED1C62" w:rsidRDefault="00243BED" w:rsidP="00A038CE">
      <w:pPr>
        <w:widowControl w:val="0"/>
        <w:rPr>
          <w:sz w:val="28"/>
          <w:szCs w:val="28"/>
        </w:rPr>
      </w:pPr>
    </w:p>
    <w:p w:rsidR="00243BED" w:rsidRPr="00ED1C62" w:rsidRDefault="00243BED" w:rsidP="00A038CE">
      <w:pPr>
        <w:widowControl w:val="0"/>
        <w:rPr>
          <w:sz w:val="28"/>
          <w:szCs w:val="28"/>
        </w:rPr>
      </w:pPr>
    </w:p>
    <w:p w:rsidR="00243BED" w:rsidRPr="00ED1C62" w:rsidRDefault="00243BED" w:rsidP="00A038CE">
      <w:pPr>
        <w:widowControl w:val="0"/>
        <w:rPr>
          <w:sz w:val="28"/>
          <w:szCs w:val="28"/>
        </w:rPr>
      </w:pPr>
    </w:p>
    <w:p w:rsidR="00243BED" w:rsidRPr="00ED1C62" w:rsidRDefault="00243BED" w:rsidP="00A038CE">
      <w:pPr>
        <w:widowControl w:val="0"/>
        <w:rPr>
          <w:sz w:val="28"/>
          <w:szCs w:val="28"/>
        </w:rPr>
      </w:pPr>
    </w:p>
    <w:p w:rsidR="00243BED" w:rsidRPr="00ED1C62" w:rsidRDefault="00243BED" w:rsidP="00A038CE">
      <w:pPr>
        <w:widowControl w:val="0"/>
        <w:rPr>
          <w:sz w:val="28"/>
          <w:szCs w:val="28"/>
        </w:rPr>
      </w:pPr>
    </w:p>
    <w:p w:rsidR="00243BED" w:rsidRPr="00ED1C62" w:rsidRDefault="00243BED" w:rsidP="00A038CE">
      <w:pPr>
        <w:widowControl w:val="0"/>
        <w:rPr>
          <w:sz w:val="28"/>
          <w:szCs w:val="28"/>
        </w:rPr>
      </w:pPr>
    </w:p>
    <w:p w:rsidR="00243BED" w:rsidRDefault="00243BED" w:rsidP="00A038CE">
      <w:pPr>
        <w:widowControl w:val="0"/>
        <w:rPr>
          <w:sz w:val="28"/>
          <w:szCs w:val="28"/>
        </w:rPr>
      </w:pPr>
    </w:p>
    <w:p w:rsidR="00ED1C62" w:rsidRDefault="00ED1C62" w:rsidP="00A038CE">
      <w:pPr>
        <w:widowControl w:val="0"/>
        <w:rPr>
          <w:sz w:val="28"/>
          <w:szCs w:val="28"/>
        </w:rPr>
      </w:pPr>
    </w:p>
    <w:p w:rsidR="00ED1C62" w:rsidRDefault="00ED1C62" w:rsidP="00A038CE">
      <w:pPr>
        <w:widowControl w:val="0"/>
        <w:rPr>
          <w:sz w:val="28"/>
          <w:szCs w:val="28"/>
        </w:rPr>
      </w:pPr>
    </w:p>
    <w:p w:rsidR="00ED1C62" w:rsidRDefault="00ED1C62" w:rsidP="00A038CE">
      <w:pPr>
        <w:widowControl w:val="0"/>
        <w:rPr>
          <w:sz w:val="28"/>
          <w:szCs w:val="28"/>
        </w:rPr>
      </w:pPr>
    </w:p>
    <w:p w:rsidR="00ED1C62" w:rsidRPr="00ED1C62" w:rsidRDefault="00ED1C62" w:rsidP="00A038CE">
      <w:pPr>
        <w:widowControl w:val="0"/>
        <w:rPr>
          <w:sz w:val="28"/>
          <w:szCs w:val="28"/>
        </w:rPr>
      </w:pPr>
    </w:p>
    <w:p w:rsidR="00243BED" w:rsidRPr="00ED1C62" w:rsidRDefault="00243BED" w:rsidP="00A038CE">
      <w:pPr>
        <w:widowControl w:val="0"/>
        <w:rPr>
          <w:sz w:val="28"/>
          <w:szCs w:val="28"/>
        </w:rPr>
      </w:pPr>
    </w:p>
    <w:p w:rsidR="00243BED" w:rsidRPr="00ED1C62" w:rsidRDefault="00243BED" w:rsidP="00243BED">
      <w:pPr>
        <w:widowControl w:val="0"/>
        <w:jc w:val="right"/>
        <w:rPr>
          <w:sz w:val="28"/>
          <w:szCs w:val="28"/>
        </w:rPr>
      </w:pPr>
      <w:r w:rsidRPr="00ED1C62">
        <w:rPr>
          <w:sz w:val="28"/>
          <w:szCs w:val="28"/>
        </w:rPr>
        <w:t xml:space="preserve">      Приложение 1</w:t>
      </w:r>
    </w:p>
    <w:p w:rsidR="00243BED" w:rsidRPr="00ED1C62" w:rsidRDefault="00243BED" w:rsidP="00243BED">
      <w:pPr>
        <w:widowControl w:val="0"/>
        <w:jc w:val="right"/>
        <w:rPr>
          <w:sz w:val="28"/>
          <w:szCs w:val="28"/>
        </w:rPr>
      </w:pPr>
      <w:r w:rsidRPr="00ED1C62">
        <w:rPr>
          <w:sz w:val="28"/>
          <w:szCs w:val="28"/>
        </w:rPr>
        <w:t xml:space="preserve">  к постановлению Администрации района</w:t>
      </w:r>
    </w:p>
    <w:p w:rsidR="00D10462" w:rsidRDefault="00EA40B9" w:rsidP="00D10462">
      <w:pPr>
        <w:widowControl w:val="0"/>
        <w:jc w:val="right"/>
        <w:rPr>
          <w:sz w:val="28"/>
          <w:szCs w:val="28"/>
        </w:rPr>
      </w:pPr>
      <w:r w:rsidRPr="00ED1C62">
        <w:rPr>
          <w:sz w:val="28"/>
          <w:szCs w:val="28"/>
        </w:rPr>
        <w:t xml:space="preserve">от </w:t>
      </w:r>
      <w:r w:rsidR="00ED1C62">
        <w:rPr>
          <w:sz w:val="28"/>
          <w:szCs w:val="28"/>
        </w:rPr>
        <w:t>25.03.</w:t>
      </w:r>
      <w:r w:rsidRPr="00ED1C62">
        <w:rPr>
          <w:sz w:val="28"/>
          <w:szCs w:val="28"/>
        </w:rPr>
        <w:t>2024</w:t>
      </w:r>
      <w:r w:rsidR="00243BED" w:rsidRPr="00ED1C62">
        <w:rPr>
          <w:sz w:val="28"/>
          <w:szCs w:val="28"/>
        </w:rPr>
        <w:t xml:space="preserve"> № </w:t>
      </w:r>
      <w:r w:rsidR="00ED1C62">
        <w:rPr>
          <w:sz w:val="28"/>
          <w:szCs w:val="28"/>
        </w:rPr>
        <w:t>207-п</w:t>
      </w:r>
      <w:r w:rsidR="00D10462">
        <w:rPr>
          <w:sz w:val="28"/>
          <w:szCs w:val="28"/>
        </w:rPr>
        <w:t xml:space="preserve"> </w:t>
      </w:r>
    </w:p>
    <w:p w:rsidR="00D10462" w:rsidRPr="00D10462" w:rsidRDefault="00D10462" w:rsidP="00D10462">
      <w:pPr>
        <w:widowControl w:val="0"/>
        <w:jc w:val="right"/>
        <w:rPr>
          <w:i/>
        </w:rPr>
      </w:pPr>
      <w:r w:rsidRPr="00D10462">
        <w:rPr>
          <w:i/>
        </w:rPr>
        <w:t>(в редакции постановления Администрации района от 06.06.2024 №420-п)</w:t>
      </w:r>
    </w:p>
    <w:p w:rsidR="00243BED" w:rsidRPr="00ED1C62" w:rsidRDefault="00243BED" w:rsidP="00243BED">
      <w:pPr>
        <w:widowControl w:val="0"/>
        <w:jc w:val="right"/>
        <w:rPr>
          <w:sz w:val="28"/>
          <w:szCs w:val="28"/>
        </w:rPr>
      </w:pPr>
    </w:p>
    <w:p w:rsidR="00243BED" w:rsidRPr="00ED1C62" w:rsidRDefault="00243BED" w:rsidP="00243BED">
      <w:pPr>
        <w:widowControl w:val="0"/>
        <w:rPr>
          <w:sz w:val="28"/>
          <w:szCs w:val="28"/>
        </w:rPr>
      </w:pPr>
    </w:p>
    <w:p w:rsidR="00243BED" w:rsidRPr="00ED1C62" w:rsidRDefault="00640D28" w:rsidP="00243BED">
      <w:pPr>
        <w:widowControl w:val="0"/>
        <w:jc w:val="center"/>
        <w:rPr>
          <w:sz w:val="28"/>
          <w:szCs w:val="28"/>
        </w:rPr>
      </w:pPr>
      <w:r w:rsidRPr="00ED1C62">
        <w:rPr>
          <w:sz w:val="28"/>
          <w:szCs w:val="28"/>
        </w:rPr>
        <w:t xml:space="preserve">СОСТАВ </w:t>
      </w:r>
      <w:r w:rsidR="00243BED" w:rsidRPr="00ED1C62">
        <w:rPr>
          <w:sz w:val="28"/>
          <w:szCs w:val="28"/>
        </w:rPr>
        <w:t>РАЙОНН</w:t>
      </w:r>
      <w:r w:rsidRPr="00ED1C62">
        <w:rPr>
          <w:sz w:val="28"/>
          <w:szCs w:val="28"/>
        </w:rPr>
        <w:t>ОГО</w:t>
      </w:r>
      <w:r w:rsidR="00243BED" w:rsidRPr="00ED1C62">
        <w:rPr>
          <w:sz w:val="28"/>
          <w:szCs w:val="28"/>
        </w:rPr>
        <w:t xml:space="preserve"> ШТАБ</w:t>
      </w:r>
      <w:r w:rsidRPr="00ED1C62">
        <w:rPr>
          <w:sz w:val="28"/>
          <w:szCs w:val="28"/>
        </w:rPr>
        <w:t>А</w:t>
      </w:r>
    </w:p>
    <w:p w:rsidR="00243BED" w:rsidRPr="00ED1C62" w:rsidRDefault="00243BED" w:rsidP="00F31BB7">
      <w:pPr>
        <w:widowControl w:val="0"/>
        <w:jc w:val="center"/>
        <w:rPr>
          <w:sz w:val="28"/>
          <w:szCs w:val="28"/>
        </w:rPr>
      </w:pPr>
      <w:r w:rsidRPr="00ED1C62">
        <w:rPr>
          <w:sz w:val="28"/>
          <w:szCs w:val="28"/>
        </w:rPr>
        <w:t>по подготовке объектов жилищно-коммунального хозяйства и социальной сферы Кежемского района к работе в зимних условиях</w:t>
      </w:r>
    </w:p>
    <w:tbl>
      <w:tblPr>
        <w:tblStyle w:val="a6"/>
        <w:tblW w:w="9072" w:type="dxa"/>
        <w:tblInd w:w="108" w:type="dxa"/>
        <w:tblLook w:val="04A0" w:firstRow="1" w:lastRow="0" w:firstColumn="1" w:lastColumn="0" w:noHBand="0" w:noVBand="1"/>
      </w:tblPr>
      <w:tblGrid>
        <w:gridCol w:w="2794"/>
        <w:gridCol w:w="6278"/>
      </w:tblGrid>
      <w:tr w:rsidR="00D10462" w:rsidRPr="00D10462" w:rsidTr="00D10462">
        <w:tc>
          <w:tcPr>
            <w:tcW w:w="2794" w:type="dxa"/>
          </w:tcPr>
          <w:p w:rsidR="00114A4D" w:rsidRPr="00D10462" w:rsidRDefault="00114A4D" w:rsidP="00243BED">
            <w:pPr>
              <w:widowControl w:val="0"/>
              <w:rPr>
                <w:color w:val="D9D9D9" w:themeColor="background1" w:themeShade="D9"/>
                <w:sz w:val="28"/>
                <w:szCs w:val="28"/>
              </w:rPr>
            </w:pPr>
          </w:p>
          <w:p w:rsidR="001674BE" w:rsidRPr="00D10462" w:rsidRDefault="001674BE" w:rsidP="00243BED">
            <w:pPr>
              <w:widowControl w:val="0"/>
              <w:rPr>
                <w:color w:val="D9D9D9" w:themeColor="background1" w:themeShade="D9"/>
                <w:sz w:val="28"/>
                <w:szCs w:val="28"/>
              </w:rPr>
            </w:pPr>
            <w:r w:rsidRPr="00D10462">
              <w:rPr>
                <w:color w:val="D9D9D9" w:themeColor="background1" w:themeShade="D9"/>
                <w:sz w:val="28"/>
                <w:szCs w:val="28"/>
              </w:rPr>
              <w:t>Игнатьев А.М.</w:t>
            </w:r>
          </w:p>
        </w:tc>
        <w:tc>
          <w:tcPr>
            <w:tcW w:w="6278" w:type="dxa"/>
          </w:tcPr>
          <w:p w:rsidR="00093A3E" w:rsidRPr="00D10462" w:rsidRDefault="00093A3E" w:rsidP="00D10462">
            <w:pPr>
              <w:widowControl w:val="0"/>
              <w:jc w:val="both"/>
              <w:rPr>
                <w:color w:val="D9D9D9" w:themeColor="background1" w:themeShade="D9"/>
                <w:sz w:val="28"/>
                <w:szCs w:val="28"/>
              </w:rPr>
            </w:pPr>
          </w:p>
          <w:p w:rsidR="00D10462" w:rsidRPr="00D10462" w:rsidRDefault="001674BE" w:rsidP="00D10462">
            <w:pPr>
              <w:widowControl w:val="0"/>
              <w:jc w:val="both"/>
              <w:rPr>
                <w:i/>
              </w:rPr>
            </w:pPr>
            <w:r w:rsidRPr="00D10462">
              <w:rPr>
                <w:color w:val="D9D9D9" w:themeColor="background1" w:themeShade="D9"/>
                <w:sz w:val="28"/>
                <w:szCs w:val="28"/>
              </w:rPr>
              <w:t>заместитель Главы Кежемского рай</w:t>
            </w:r>
            <w:r w:rsidR="00F31BB7" w:rsidRPr="00D10462">
              <w:rPr>
                <w:color w:val="D9D9D9" w:themeColor="background1" w:themeShade="D9"/>
                <w:sz w:val="28"/>
                <w:szCs w:val="28"/>
              </w:rPr>
              <w:t xml:space="preserve">она по </w:t>
            </w:r>
            <w:r w:rsidR="00114A4D" w:rsidRPr="00D10462">
              <w:rPr>
                <w:color w:val="D9D9D9" w:themeColor="background1" w:themeShade="D9"/>
                <w:sz w:val="28"/>
                <w:szCs w:val="28"/>
              </w:rPr>
              <w:t>жизнеобеспеч</w:t>
            </w:r>
            <w:r w:rsidR="00ED1C62" w:rsidRPr="00D10462">
              <w:rPr>
                <w:color w:val="D9D9D9" w:themeColor="background1" w:themeShade="D9"/>
                <w:sz w:val="28"/>
                <w:szCs w:val="28"/>
              </w:rPr>
              <w:t>ению района, председатель штаб</w:t>
            </w:r>
            <w:proofErr w:type="gramStart"/>
            <w:r w:rsidR="00ED1C62" w:rsidRPr="00D10462">
              <w:rPr>
                <w:color w:val="D9D9D9" w:themeColor="background1" w:themeShade="D9"/>
                <w:sz w:val="28"/>
                <w:szCs w:val="28"/>
              </w:rPr>
              <w:t>а</w:t>
            </w:r>
            <w:r w:rsidR="00D10462" w:rsidRPr="00D10462">
              <w:rPr>
                <w:i/>
              </w:rPr>
              <w:t>(</w:t>
            </w:r>
            <w:proofErr w:type="gramEnd"/>
            <w:r w:rsidR="00D10462" w:rsidRPr="00D10462">
              <w:rPr>
                <w:i/>
              </w:rPr>
              <w:t>в редакции постановления Администрации района от 06.06.2024 №420-п)</w:t>
            </w:r>
          </w:p>
          <w:p w:rsidR="001674BE" w:rsidRPr="00D10462" w:rsidRDefault="001674BE" w:rsidP="00D10462">
            <w:pPr>
              <w:widowControl w:val="0"/>
              <w:jc w:val="both"/>
              <w:rPr>
                <w:color w:val="D9D9D9" w:themeColor="background1" w:themeShade="D9"/>
                <w:sz w:val="28"/>
                <w:szCs w:val="28"/>
              </w:rPr>
            </w:pPr>
          </w:p>
        </w:tc>
      </w:tr>
      <w:tr w:rsidR="00D10462" w:rsidRPr="00ED1C62" w:rsidTr="00D10462">
        <w:tc>
          <w:tcPr>
            <w:tcW w:w="2794" w:type="dxa"/>
          </w:tcPr>
          <w:p w:rsidR="00D10462" w:rsidRPr="00ED1C62" w:rsidRDefault="00D10462" w:rsidP="00243BE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Шишкин А.И.</w:t>
            </w:r>
          </w:p>
        </w:tc>
        <w:tc>
          <w:tcPr>
            <w:tcW w:w="6278" w:type="dxa"/>
          </w:tcPr>
          <w:p w:rsidR="00D10462" w:rsidRPr="00D10462" w:rsidRDefault="00D10462" w:rsidP="00D10462">
            <w:pPr>
              <w:widowControl w:val="0"/>
              <w:jc w:val="both"/>
              <w:rPr>
                <w:i/>
              </w:rPr>
            </w:pPr>
            <w:r w:rsidRPr="00D10462">
              <w:rPr>
                <w:sz w:val="28"/>
                <w:szCs w:val="28"/>
              </w:rPr>
              <w:t>перв</w:t>
            </w:r>
            <w:r>
              <w:rPr>
                <w:sz w:val="28"/>
                <w:szCs w:val="28"/>
              </w:rPr>
              <w:t>ый</w:t>
            </w:r>
            <w:r w:rsidRPr="00D10462">
              <w:rPr>
                <w:sz w:val="28"/>
                <w:szCs w:val="28"/>
              </w:rPr>
              <w:t xml:space="preserve"> заместител</w:t>
            </w:r>
            <w:r>
              <w:rPr>
                <w:sz w:val="28"/>
                <w:szCs w:val="28"/>
              </w:rPr>
              <w:t>ь</w:t>
            </w:r>
            <w:r w:rsidRPr="00D10462">
              <w:rPr>
                <w:sz w:val="28"/>
                <w:szCs w:val="28"/>
              </w:rPr>
              <w:t xml:space="preserve"> Главы Ке</w:t>
            </w:r>
            <w:bookmarkStart w:id="0" w:name="_GoBack"/>
            <w:bookmarkEnd w:id="0"/>
            <w:r w:rsidRPr="00D10462">
              <w:rPr>
                <w:sz w:val="28"/>
                <w:szCs w:val="28"/>
              </w:rPr>
              <w:t>жемского района, председател</w:t>
            </w:r>
            <w:r>
              <w:rPr>
                <w:sz w:val="28"/>
                <w:szCs w:val="28"/>
              </w:rPr>
              <w:t>ь штаб</w:t>
            </w:r>
            <w:proofErr w:type="gramStart"/>
            <w:r>
              <w:rPr>
                <w:sz w:val="28"/>
                <w:szCs w:val="28"/>
              </w:rPr>
              <w:t>а</w:t>
            </w:r>
            <w:r w:rsidRPr="00D10462">
              <w:rPr>
                <w:i/>
              </w:rPr>
              <w:t>(</w:t>
            </w:r>
            <w:proofErr w:type="gramEnd"/>
            <w:r w:rsidRPr="00D10462">
              <w:rPr>
                <w:i/>
              </w:rPr>
              <w:t>в редакции постановления Администрации района от 06.06.2024 №420-п)</w:t>
            </w:r>
          </w:p>
          <w:p w:rsidR="00D10462" w:rsidRPr="00ED1C62" w:rsidRDefault="00D10462" w:rsidP="00D1046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093A3E" w:rsidRPr="00ED1C62" w:rsidTr="00D10462">
        <w:tc>
          <w:tcPr>
            <w:tcW w:w="9072" w:type="dxa"/>
            <w:gridSpan w:val="2"/>
          </w:tcPr>
          <w:p w:rsidR="00093A3E" w:rsidRPr="00ED1C62" w:rsidRDefault="00093A3E" w:rsidP="00114A4D">
            <w:pPr>
              <w:widowControl w:val="0"/>
              <w:rPr>
                <w:sz w:val="28"/>
                <w:szCs w:val="28"/>
              </w:rPr>
            </w:pPr>
          </w:p>
        </w:tc>
      </w:tr>
      <w:tr w:rsidR="00D10462" w:rsidRPr="00D10462" w:rsidTr="00D10462">
        <w:tc>
          <w:tcPr>
            <w:tcW w:w="2794" w:type="dxa"/>
          </w:tcPr>
          <w:p w:rsidR="001674BE" w:rsidRPr="00D10462" w:rsidRDefault="001674BE" w:rsidP="00243BED">
            <w:pPr>
              <w:widowControl w:val="0"/>
              <w:rPr>
                <w:color w:val="D9D9D9" w:themeColor="background1" w:themeShade="D9"/>
                <w:sz w:val="28"/>
                <w:szCs w:val="28"/>
              </w:rPr>
            </w:pPr>
            <w:r w:rsidRPr="00D10462">
              <w:rPr>
                <w:color w:val="D9D9D9" w:themeColor="background1" w:themeShade="D9"/>
                <w:sz w:val="28"/>
                <w:szCs w:val="28"/>
              </w:rPr>
              <w:t>Щеголев Н.Ю.</w:t>
            </w:r>
          </w:p>
        </w:tc>
        <w:tc>
          <w:tcPr>
            <w:tcW w:w="6278" w:type="dxa"/>
          </w:tcPr>
          <w:p w:rsidR="001674BE" w:rsidRPr="00D10462" w:rsidRDefault="001674BE" w:rsidP="00243BED">
            <w:pPr>
              <w:widowControl w:val="0"/>
              <w:rPr>
                <w:color w:val="D9D9D9" w:themeColor="background1" w:themeShade="D9"/>
                <w:sz w:val="28"/>
                <w:szCs w:val="28"/>
              </w:rPr>
            </w:pPr>
            <w:r w:rsidRPr="00D10462">
              <w:rPr>
                <w:color w:val="D9D9D9" w:themeColor="background1" w:themeShade="D9"/>
                <w:sz w:val="28"/>
                <w:szCs w:val="28"/>
              </w:rPr>
              <w:t xml:space="preserve">начальник отдела </w:t>
            </w:r>
            <w:r w:rsidR="00ED1C62" w:rsidRPr="00D10462">
              <w:rPr>
                <w:color w:val="D9D9D9" w:themeColor="background1" w:themeShade="D9"/>
                <w:sz w:val="28"/>
                <w:szCs w:val="28"/>
              </w:rPr>
              <w:t xml:space="preserve">жилищно-коммунального хозяйства, гражданской обороны, чрезвычайным ситуациям и пожарной безопасности </w:t>
            </w:r>
            <w:r w:rsidRPr="00D10462">
              <w:rPr>
                <w:color w:val="D9D9D9" w:themeColor="background1" w:themeShade="D9"/>
                <w:sz w:val="28"/>
                <w:szCs w:val="28"/>
              </w:rPr>
              <w:t xml:space="preserve">Администрации Кежемского района, </w:t>
            </w:r>
            <w:r w:rsidR="00114A4D" w:rsidRPr="00D10462">
              <w:rPr>
                <w:color w:val="D9D9D9" w:themeColor="background1" w:themeShade="D9"/>
                <w:sz w:val="28"/>
                <w:szCs w:val="28"/>
              </w:rPr>
              <w:t>заместитель председателя штаба</w:t>
            </w:r>
            <w:r w:rsidRPr="00D10462">
              <w:rPr>
                <w:color w:val="D9D9D9" w:themeColor="background1" w:themeShade="D9"/>
                <w:sz w:val="28"/>
                <w:szCs w:val="28"/>
              </w:rPr>
              <w:t>;</w:t>
            </w:r>
          </w:p>
          <w:p w:rsidR="00D10462" w:rsidRPr="00D10462" w:rsidRDefault="00D10462" w:rsidP="00D10462">
            <w:pPr>
              <w:widowControl w:val="0"/>
              <w:jc w:val="right"/>
              <w:rPr>
                <w:i/>
              </w:rPr>
            </w:pPr>
            <w:proofErr w:type="gramStart"/>
            <w:r w:rsidRPr="00D10462">
              <w:rPr>
                <w:i/>
              </w:rPr>
              <w:t>(в редакции постановления Администрации района от 06.06.2024 №420-п</w:t>
            </w:r>
            <w:proofErr w:type="gramEnd"/>
          </w:p>
          <w:p w:rsidR="00365235" w:rsidRPr="00D10462" w:rsidRDefault="00365235" w:rsidP="00243BED">
            <w:pPr>
              <w:widowControl w:val="0"/>
              <w:rPr>
                <w:color w:val="D9D9D9" w:themeColor="background1" w:themeShade="D9"/>
                <w:sz w:val="28"/>
                <w:szCs w:val="28"/>
              </w:rPr>
            </w:pPr>
          </w:p>
        </w:tc>
      </w:tr>
      <w:tr w:rsidR="001674BE" w:rsidRPr="00ED1C62" w:rsidTr="00D10462">
        <w:tc>
          <w:tcPr>
            <w:tcW w:w="2794" w:type="dxa"/>
          </w:tcPr>
          <w:p w:rsidR="001674BE" w:rsidRPr="00ED1C62" w:rsidRDefault="00CA52CC" w:rsidP="00243BED">
            <w:pPr>
              <w:widowControl w:val="0"/>
              <w:rPr>
                <w:sz w:val="28"/>
                <w:szCs w:val="28"/>
                <w:highlight w:val="yellow"/>
              </w:rPr>
            </w:pPr>
            <w:r w:rsidRPr="00ED1C62">
              <w:rPr>
                <w:sz w:val="28"/>
                <w:szCs w:val="28"/>
              </w:rPr>
              <w:t>Мельник В.С.</w:t>
            </w:r>
          </w:p>
        </w:tc>
        <w:tc>
          <w:tcPr>
            <w:tcW w:w="6278" w:type="dxa"/>
          </w:tcPr>
          <w:p w:rsidR="001674BE" w:rsidRPr="00ED1C62" w:rsidRDefault="00ED1C62" w:rsidP="001674B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казенного муниципального учреждения </w:t>
            </w:r>
            <w:r w:rsidR="001674BE" w:rsidRPr="00ED1C62">
              <w:rPr>
                <w:sz w:val="28"/>
                <w:szCs w:val="28"/>
              </w:rPr>
              <w:t xml:space="preserve">Служба муниципального заказа, </w:t>
            </w:r>
            <w:r w:rsidR="00114A4D" w:rsidRPr="00ED1C62">
              <w:rPr>
                <w:sz w:val="28"/>
                <w:szCs w:val="28"/>
              </w:rPr>
              <w:t>заместитель председателя штаба</w:t>
            </w:r>
          </w:p>
          <w:p w:rsidR="00365235" w:rsidRPr="00ED1C62" w:rsidRDefault="00365235" w:rsidP="00F31BB7">
            <w:pPr>
              <w:widowControl w:val="0"/>
              <w:rPr>
                <w:sz w:val="28"/>
                <w:szCs w:val="28"/>
              </w:rPr>
            </w:pPr>
          </w:p>
        </w:tc>
      </w:tr>
      <w:tr w:rsidR="001674BE" w:rsidRPr="00ED1C62" w:rsidTr="00D10462">
        <w:tc>
          <w:tcPr>
            <w:tcW w:w="2794" w:type="dxa"/>
          </w:tcPr>
          <w:p w:rsidR="00093A3E" w:rsidRPr="00ED1C62" w:rsidRDefault="00093A3E" w:rsidP="00243BED">
            <w:pPr>
              <w:widowControl w:val="0"/>
              <w:rPr>
                <w:sz w:val="28"/>
                <w:szCs w:val="28"/>
              </w:rPr>
            </w:pPr>
          </w:p>
          <w:p w:rsidR="001674BE" w:rsidRPr="00ED1C62" w:rsidRDefault="001674BE" w:rsidP="00243BED">
            <w:pPr>
              <w:widowControl w:val="0"/>
              <w:rPr>
                <w:sz w:val="28"/>
                <w:szCs w:val="28"/>
              </w:rPr>
            </w:pPr>
            <w:r w:rsidRPr="00ED1C62">
              <w:rPr>
                <w:sz w:val="28"/>
                <w:szCs w:val="28"/>
              </w:rPr>
              <w:t xml:space="preserve">Болдырева Н.Н.  </w:t>
            </w:r>
          </w:p>
        </w:tc>
        <w:tc>
          <w:tcPr>
            <w:tcW w:w="6278" w:type="dxa"/>
          </w:tcPr>
          <w:p w:rsidR="00093A3E" w:rsidRPr="00ED1C62" w:rsidRDefault="00093A3E" w:rsidP="001674BE">
            <w:pPr>
              <w:widowControl w:val="0"/>
              <w:rPr>
                <w:sz w:val="28"/>
                <w:szCs w:val="28"/>
              </w:rPr>
            </w:pPr>
          </w:p>
          <w:p w:rsidR="001674BE" w:rsidRPr="00ED1C62" w:rsidRDefault="001674BE" w:rsidP="001674BE">
            <w:pPr>
              <w:widowControl w:val="0"/>
              <w:rPr>
                <w:sz w:val="28"/>
                <w:szCs w:val="28"/>
              </w:rPr>
            </w:pPr>
            <w:r w:rsidRPr="00ED1C62">
              <w:rPr>
                <w:sz w:val="28"/>
                <w:szCs w:val="28"/>
              </w:rPr>
              <w:t xml:space="preserve">ведущий специалист по осуществлению части </w:t>
            </w:r>
          </w:p>
          <w:p w:rsidR="00365235" w:rsidRPr="00ED1C62" w:rsidRDefault="001674BE" w:rsidP="00093A3E">
            <w:pPr>
              <w:widowControl w:val="0"/>
              <w:rPr>
                <w:sz w:val="28"/>
                <w:szCs w:val="28"/>
              </w:rPr>
            </w:pPr>
            <w:r w:rsidRPr="00ED1C62">
              <w:rPr>
                <w:sz w:val="28"/>
                <w:szCs w:val="28"/>
              </w:rPr>
              <w:t>полномочий по решению вопросов местного значения поселений, се</w:t>
            </w:r>
            <w:r w:rsidR="00093A3E" w:rsidRPr="00ED1C62">
              <w:rPr>
                <w:sz w:val="28"/>
                <w:szCs w:val="28"/>
              </w:rPr>
              <w:t>кретарь штаба.</w:t>
            </w:r>
          </w:p>
        </w:tc>
      </w:tr>
      <w:tr w:rsidR="001674BE" w:rsidRPr="00ED1C62" w:rsidTr="00D10462">
        <w:tc>
          <w:tcPr>
            <w:tcW w:w="2794" w:type="dxa"/>
          </w:tcPr>
          <w:p w:rsidR="00114A4D" w:rsidRPr="00ED1C62" w:rsidRDefault="00114A4D" w:rsidP="00093A3E">
            <w:pPr>
              <w:widowControl w:val="0"/>
              <w:rPr>
                <w:sz w:val="28"/>
                <w:szCs w:val="28"/>
              </w:rPr>
            </w:pPr>
          </w:p>
          <w:p w:rsidR="00093A3E" w:rsidRPr="00ED1C62" w:rsidRDefault="00093A3E" w:rsidP="00093A3E">
            <w:pPr>
              <w:widowControl w:val="0"/>
              <w:rPr>
                <w:sz w:val="28"/>
                <w:szCs w:val="28"/>
              </w:rPr>
            </w:pPr>
            <w:r w:rsidRPr="00ED1C62">
              <w:rPr>
                <w:sz w:val="28"/>
                <w:szCs w:val="28"/>
              </w:rPr>
              <w:t>Члены штаба:</w:t>
            </w:r>
          </w:p>
          <w:p w:rsidR="00093A3E" w:rsidRPr="00ED1C62" w:rsidRDefault="00093A3E" w:rsidP="00243BED">
            <w:pPr>
              <w:widowControl w:val="0"/>
              <w:rPr>
                <w:sz w:val="28"/>
                <w:szCs w:val="28"/>
              </w:rPr>
            </w:pPr>
          </w:p>
          <w:p w:rsidR="001674BE" w:rsidRPr="00ED1C62" w:rsidRDefault="001674BE" w:rsidP="00243BED">
            <w:pPr>
              <w:widowControl w:val="0"/>
              <w:rPr>
                <w:sz w:val="28"/>
                <w:szCs w:val="28"/>
              </w:rPr>
            </w:pPr>
            <w:r w:rsidRPr="00ED1C62">
              <w:rPr>
                <w:sz w:val="28"/>
                <w:szCs w:val="28"/>
              </w:rPr>
              <w:t>Бутаков М.Н.</w:t>
            </w:r>
          </w:p>
        </w:tc>
        <w:tc>
          <w:tcPr>
            <w:tcW w:w="6278" w:type="dxa"/>
          </w:tcPr>
          <w:p w:rsidR="00093A3E" w:rsidRPr="00ED1C62" w:rsidRDefault="00093A3E" w:rsidP="00243BED">
            <w:pPr>
              <w:widowControl w:val="0"/>
              <w:rPr>
                <w:sz w:val="28"/>
                <w:szCs w:val="28"/>
              </w:rPr>
            </w:pPr>
          </w:p>
          <w:p w:rsidR="00093A3E" w:rsidRPr="00ED1C62" w:rsidRDefault="00093A3E" w:rsidP="00243BED">
            <w:pPr>
              <w:widowControl w:val="0"/>
              <w:rPr>
                <w:sz w:val="28"/>
                <w:szCs w:val="28"/>
              </w:rPr>
            </w:pPr>
          </w:p>
          <w:p w:rsidR="00114A4D" w:rsidRPr="00ED1C62" w:rsidRDefault="00114A4D" w:rsidP="00243BED">
            <w:pPr>
              <w:widowControl w:val="0"/>
              <w:rPr>
                <w:sz w:val="28"/>
                <w:szCs w:val="28"/>
              </w:rPr>
            </w:pPr>
          </w:p>
          <w:p w:rsidR="001674BE" w:rsidRPr="00ED1C62" w:rsidRDefault="001674BE" w:rsidP="00243BED">
            <w:pPr>
              <w:widowControl w:val="0"/>
              <w:rPr>
                <w:sz w:val="28"/>
                <w:szCs w:val="28"/>
              </w:rPr>
            </w:pPr>
            <w:r w:rsidRPr="00ED1C62">
              <w:rPr>
                <w:sz w:val="28"/>
                <w:szCs w:val="28"/>
              </w:rPr>
              <w:t>руководитель финансового управления Администрации Кежемского района;</w:t>
            </w:r>
          </w:p>
          <w:p w:rsidR="00365235" w:rsidRPr="00ED1C62" w:rsidRDefault="00365235" w:rsidP="00243BED">
            <w:pPr>
              <w:widowControl w:val="0"/>
              <w:rPr>
                <w:sz w:val="28"/>
                <w:szCs w:val="28"/>
              </w:rPr>
            </w:pPr>
          </w:p>
        </w:tc>
      </w:tr>
      <w:tr w:rsidR="001674BE" w:rsidRPr="00ED1C62" w:rsidTr="00D10462">
        <w:tc>
          <w:tcPr>
            <w:tcW w:w="2794" w:type="dxa"/>
          </w:tcPr>
          <w:p w:rsidR="001674BE" w:rsidRPr="00ED1C62" w:rsidRDefault="001674BE" w:rsidP="00243BED">
            <w:pPr>
              <w:widowControl w:val="0"/>
              <w:rPr>
                <w:sz w:val="28"/>
                <w:szCs w:val="28"/>
              </w:rPr>
            </w:pPr>
            <w:r w:rsidRPr="00ED1C62">
              <w:rPr>
                <w:sz w:val="28"/>
                <w:szCs w:val="28"/>
              </w:rPr>
              <w:t>Дудкин В.Д.</w:t>
            </w:r>
          </w:p>
        </w:tc>
        <w:tc>
          <w:tcPr>
            <w:tcW w:w="6278" w:type="dxa"/>
          </w:tcPr>
          <w:p w:rsidR="001674BE" w:rsidRPr="00ED1C62" w:rsidRDefault="001674BE" w:rsidP="001674BE">
            <w:pPr>
              <w:widowControl w:val="0"/>
              <w:rPr>
                <w:sz w:val="28"/>
                <w:szCs w:val="28"/>
              </w:rPr>
            </w:pPr>
            <w:r w:rsidRPr="00ED1C62">
              <w:rPr>
                <w:sz w:val="28"/>
                <w:szCs w:val="28"/>
              </w:rPr>
              <w:t>ведущий инженер</w:t>
            </w:r>
            <w:r w:rsidR="00ED1C62">
              <w:t xml:space="preserve"> </w:t>
            </w:r>
            <w:r w:rsidR="00ED1C62" w:rsidRPr="00ED1C62">
              <w:rPr>
                <w:sz w:val="28"/>
                <w:szCs w:val="28"/>
              </w:rPr>
              <w:t xml:space="preserve">казенного муниципального учреждения </w:t>
            </w:r>
            <w:r w:rsidRPr="00ED1C62">
              <w:rPr>
                <w:sz w:val="28"/>
                <w:szCs w:val="28"/>
              </w:rPr>
              <w:t>Служба муниципального заказа;</w:t>
            </w:r>
          </w:p>
          <w:p w:rsidR="001674BE" w:rsidRPr="00ED1C62" w:rsidRDefault="001674BE" w:rsidP="00243BED">
            <w:pPr>
              <w:widowControl w:val="0"/>
              <w:rPr>
                <w:sz w:val="28"/>
                <w:szCs w:val="28"/>
              </w:rPr>
            </w:pPr>
          </w:p>
        </w:tc>
      </w:tr>
      <w:tr w:rsidR="001674BE" w:rsidRPr="00ED1C62" w:rsidTr="00D10462">
        <w:tc>
          <w:tcPr>
            <w:tcW w:w="2794" w:type="dxa"/>
          </w:tcPr>
          <w:p w:rsidR="001674BE" w:rsidRPr="00ED1C62" w:rsidRDefault="001674BE" w:rsidP="00243BED">
            <w:pPr>
              <w:widowControl w:val="0"/>
              <w:rPr>
                <w:sz w:val="28"/>
                <w:szCs w:val="28"/>
              </w:rPr>
            </w:pPr>
            <w:r w:rsidRPr="00ED1C62">
              <w:rPr>
                <w:sz w:val="28"/>
                <w:szCs w:val="28"/>
              </w:rPr>
              <w:lastRenderedPageBreak/>
              <w:t>Харченко А.Н.</w:t>
            </w:r>
          </w:p>
        </w:tc>
        <w:tc>
          <w:tcPr>
            <w:tcW w:w="6278" w:type="dxa"/>
          </w:tcPr>
          <w:p w:rsidR="001674BE" w:rsidRPr="00ED1C62" w:rsidRDefault="001674BE" w:rsidP="00365235">
            <w:pPr>
              <w:widowControl w:val="0"/>
              <w:rPr>
                <w:sz w:val="28"/>
                <w:szCs w:val="28"/>
              </w:rPr>
            </w:pPr>
            <w:r w:rsidRPr="00ED1C62">
              <w:rPr>
                <w:sz w:val="28"/>
                <w:szCs w:val="28"/>
              </w:rPr>
              <w:t xml:space="preserve">начальник </w:t>
            </w:r>
            <w:proofErr w:type="spellStart"/>
            <w:r w:rsidR="00F120CB" w:rsidRPr="00ED1C62">
              <w:rPr>
                <w:sz w:val="28"/>
                <w:szCs w:val="28"/>
              </w:rPr>
              <w:t>Кодинского</w:t>
            </w:r>
            <w:proofErr w:type="spellEnd"/>
            <w:r w:rsidR="00F120CB" w:rsidRPr="00ED1C62">
              <w:rPr>
                <w:sz w:val="28"/>
                <w:szCs w:val="28"/>
              </w:rPr>
              <w:t xml:space="preserve"> </w:t>
            </w:r>
            <w:r w:rsidRPr="00ED1C62">
              <w:rPr>
                <w:sz w:val="28"/>
                <w:szCs w:val="28"/>
              </w:rPr>
              <w:t xml:space="preserve">района тепловых сетей и котельных установок </w:t>
            </w:r>
            <w:r w:rsidR="00F120CB" w:rsidRPr="00ED1C62">
              <w:rPr>
                <w:sz w:val="28"/>
                <w:szCs w:val="28"/>
              </w:rPr>
              <w:t>Ангарского филиала</w:t>
            </w:r>
            <w:r w:rsidRPr="00ED1C62">
              <w:rPr>
                <w:sz w:val="28"/>
                <w:szCs w:val="28"/>
              </w:rPr>
              <w:t xml:space="preserve"> АО «КрасЭКо»</w:t>
            </w:r>
            <w:r w:rsidR="00CA52CC" w:rsidRPr="00ED1C62">
              <w:rPr>
                <w:sz w:val="28"/>
                <w:szCs w:val="28"/>
              </w:rPr>
              <w:t xml:space="preserve"> (по согласованию)</w:t>
            </w:r>
            <w:r w:rsidRPr="00ED1C62">
              <w:rPr>
                <w:sz w:val="28"/>
                <w:szCs w:val="28"/>
              </w:rPr>
              <w:t>;</w:t>
            </w:r>
          </w:p>
          <w:p w:rsidR="001674BE" w:rsidRPr="00ED1C62" w:rsidRDefault="001674BE" w:rsidP="00243BED">
            <w:pPr>
              <w:widowControl w:val="0"/>
              <w:rPr>
                <w:sz w:val="28"/>
                <w:szCs w:val="28"/>
              </w:rPr>
            </w:pPr>
          </w:p>
        </w:tc>
      </w:tr>
      <w:tr w:rsidR="001674BE" w:rsidRPr="00ED1C62" w:rsidTr="00D10462">
        <w:tc>
          <w:tcPr>
            <w:tcW w:w="2794" w:type="dxa"/>
          </w:tcPr>
          <w:p w:rsidR="001674BE" w:rsidRPr="00ED1C62" w:rsidRDefault="001674BE" w:rsidP="00243BED">
            <w:pPr>
              <w:widowControl w:val="0"/>
              <w:rPr>
                <w:sz w:val="28"/>
                <w:szCs w:val="28"/>
              </w:rPr>
            </w:pPr>
            <w:r w:rsidRPr="00ED1C62">
              <w:rPr>
                <w:sz w:val="28"/>
                <w:szCs w:val="28"/>
              </w:rPr>
              <w:t>Зиновьев О.И.</w:t>
            </w:r>
          </w:p>
        </w:tc>
        <w:tc>
          <w:tcPr>
            <w:tcW w:w="6278" w:type="dxa"/>
          </w:tcPr>
          <w:p w:rsidR="001674BE" w:rsidRPr="00ED1C62" w:rsidRDefault="001674BE" w:rsidP="00243BED">
            <w:pPr>
              <w:widowControl w:val="0"/>
              <w:rPr>
                <w:sz w:val="28"/>
                <w:szCs w:val="28"/>
              </w:rPr>
            </w:pPr>
            <w:r w:rsidRPr="00ED1C62">
              <w:rPr>
                <w:sz w:val="28"/>
                <w:szCs w:val="28"/>
              </w:rPr>
              <w:t>директор Ангарского филиала АО «КрасЭКо»</w:t>
            </w:r>
            <w:r w:rsidR="00CA52CC" w:rsidRPr="00ED1C62">
              <w:rPr>
                <w:sz w:val="28"/>
                <w:szCs w:val="28"/>
              </w:rPr>
              <w:t xml:space="preserve"> (по согласованию)</w:t>
            </w:r>
            <w:r w:rsidRPr="00ED1C62">
              <w:rPr>
                <w:sz w:val="28"/>
                <w:szCs w:val="28"/>
              </w:rPr>
              <w:t>;</w:t>
            </w:r>
          </w:p>
          <w:p w:rsidR="00365235" w:rsidRPr="00ED1C62" w:rsidRDefault="00365235" w:rsidP="00243BED">
            <w:pPr>
              <w:widowControl w:val="0"/>
              <w:rPr>
                <w:sz w:val="28"/>
                <w:szCs w:val="28"/>
              </w:rPr>
            </w:pPr>
          </w:p>
        </w:tc>
      </w:tr>
      <w:tr w:rsidR="001674BE" w:rsidRPr="00ED1C62" w:rsidTr="00D10462">
        <w:tc>
          <w:tcPr>
            <w:tcW w:w="2794" w:type="dxa"/>
          </w:tcPr>
          <w:p w:rsidR="001674BE" w:rsidRPr="00ED1C62" w:rsidRDefault="00F120CB" w:rsidP="00243BED">
            <w:pPr>
              <w:widowControl w:val="0"/>
              <w:rPr>
                <w:sz w:val="28"/>
                <w:szCs w:val="28"/>
              </w:rPr>
            </w:pPr>
            <w:r w:rsidRPr="00ED1C62">
              <w:rPr>
                <w:sz w:val="28"/>
                <w:szCs w:val="28"/>
              </w:rPr>
              <w:t>Чемезов Д.В.</w:t>
            </w:r>
          </w:p>
        </w:tc>
        <w:tc>
          <w:tcPr>
            <w:tcW w:w="6278" w:type="dxa"/>
          </w:tcPr>
          <w:p w:rsidR="001674BE" w:rsidRPr="00ED1C62" w:rsidRDefault="001674BE" w:rsidP="00243BED">
            <w:pPr>
              <w:widowControl w:val="0"/>
              <w:rPr>
                <w:sz w:val="28"/>
                <w:szCs w:val="28"/>
              </w:rPr>
            </w:pPr>
            <w:r w:rsidRPr="00ED1C62">
              <w:rPr>
                <w:sz w:val="28"/>
                <w:szCs w:val="28"/>
              </w:rPr>
              <w:t xml:space="preserve">заместитель главного инженера </w:t>
            </w:r>
            <w:r w:rsidR="00F120CB" w:rsidRPr="00ED1C62">
              <w:rPr>
                <w:sz w:val="28"/>
                <w:szCs w:val="28"/>
              </w:rPr>
              <w:t>Ангарского филиала</w:t>
            </w:r>
            <w:r w:rsidR="00ED1C62">
              <w:rPr>
                <w:sz w:val="28"/>
                <w:szCs w:val="28"/>
              </w:rPr>
              <w:t xml:space="preserve"> </w:t>
            </w:r>
            <w:r w:rsidRPr="00ED1C62">
              <w:rPr>
                <w:sz w:val="28"/>
                <w:szCs w:val="28"/>
              </w:rPr>
              <w:t>АО «</w:t>
            </w:r>
            <w:proofErr w:type="spellStart"/>
            <w:r w:rsidRPr="00ED1C62">
              <w:rPr>
                <w:sz w:val="28"/>
                <w:szCs w:val="28"/>
              </w:rPr>
              <w:t>КрасЭКо</w:t>
            </w:r>
            <w:proofErr w:type="spellEnd"/>
            <w:r w:rsidRPr="00ED1C62">
              <w:rPr>
                <w:sz w:val="28"/>
                <w:szCs w:val="28"/>
              </w:rPr>
              <w:t>»</w:t>
            </w:r>
            <w:r w:rsidR="00CA52CC" w:rsidRPr="00ED1C62">
              <w:rPr>
                <w:sz w:val="28"/>
                <w:szCs w:val="28"/>
              </w:rPr>
              <w:t xml:space="preserve"> (по согласованию)</w:t>
            </w:r>
            <w:r w:rsidRPr="00ED1C62">
              <w:rPr>
                <w:sz w:val="28"/>
                <w:szCs w:val="28"/>
              </w:rPr>
              <w:t>;</w:t>
            </w:r>
          </w:p>
          <w:p w:rsidR="00365235" w:rsidRPr="00ED1C62" w:rsidRDefault="00365235" w:rsidP="00243BED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ED1C62" w:rsidRDefault="00ED1C62" w:rsidP="00D30DC9">
      <w:pPr>
        <w:pStyle w:val="1"/>
        <w:spacing w:line="240" w:lineRule="auto"/>
        <w:ind w:left="5080" w:firstLine="1920"/>
        <w:jc w:val="right"/>
        <w:rPr>
          <w:sz w:val="28"/>
          <w:szCs w:val="28"/>
        </w:rPr>
      </w:pPr>
    </w:p>
    <w:p w:rsidR="00D30DC9" w:rsidRPr="000F3B62" w:rsidRDefault="00D30DC9" w:rsidP="00D30DC9">
      <w:pPr>
        <w:pStyle w:val="1"/>
        <w:spacing w:line="240" w:lineRule="auto"/>
        <w:ind w:left="5080" w:firstLine="1920"/>
        <w:jc w:val="right"/>
        <w:rPr>
          <w:sz w:val="28"/>
          <w:szCs w:val="28"/>
        </w:rPr>
      </w:pPr>
      <w:r w:rsidRPr="000F3B6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D30DC9" w:rsidRPr="000F3B62" w:rsidRDefault="00D30DC9" w:rsidP="00D30DC9">
      <w:pPr>
        <w:pStyle w:val="1"/>
        <w:spacing w:line="240" w:lineRule="auto"/>
        <w:jc w:val="right"/>
        <w:rPr>
          <w:sz w:val="28"/>
          <w:szCs w:val="28"/>
        </w:rPr>
      </w:pPr>
      <w:r w:rsidRPr="000F3B62">
        <w:rPr>
          <w:sz w:val="28"/>
          <w:szCs w:val="28"/>
        </w:rPr>
        <w:t>к постановлению Администрации района</w:t>
      </w:r>
    </w:p>
    <w:p w:rsidR="00D30DC9" w:rsidRDefault="00D30DC9" w:rsidP="00D30DC9">
      <w:pPr>
        <w:pStyle w:val="1"/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D1C62">
        <w:rPr>
          <w:sz w:val="28"/>
          <w:szCs w:val="28"/>
        </w:rPr>
        <w:t>25.03.</w:t>
      </w:r>
      <w:r w:rsidR="00EA40B9">
        <w:rPr>
          <w:sz w:val="28"/>
          <w:szCs w:val="28"/>
        </w:rPr>
        <w:t>2024</w:t>
      </w:r>
      <w:r>
        <w:rPr>
          <w:sz w:val="28"/>
          <w:szCs w:val="28"/>
        </w:rPr>
        <w:t xml:space="preserve"> № </w:t>
      </w:r>
      <w:r w:rsidR="00ED1C62">
        <w:rPr>
          <w:sz w:val="28"/>
          <w:szCs w:val="28"/>
        </w:rPr>
        <w:t>207-п</w:t>
      </w:r>
    </w:p>
    <w:p w:rsidR="00D30DC9" w:rsidRDefault="00D30DC9" w:rsidP="00D30DC9">
      <w:pPr>
        <w:pStyle w:val="ConsPlusCell"/>
        <w:widowControl w:val="0"/>
        <w:jc w:val="center"/>
        <w:rPr>
          <w:b/>
        </w:rPr>
      </w:pPr>
    </w:p>
    <w:p w:rsidR="00D30DC9" w:rsidRPr="00AE5BF0" w:rsidRDefault="00D30DC9" w:rsidP="00D30DC9">
      <w:pPr>
        <w:pStyle w:val="ConsPlusCell"/>
        <w:widowControl w:val="0"/>
        <w:jc w:val="center"/>
      </w:pPr>
      <w:r w:rsidRPr="00AE5BF0">
        <w:t>Объемы выполненных работ по подготовке объектов жилищного фонда                                                       к эк</w:t>
      </w:r>
      <w:r>
        <w:t>с</w:t>
      </w:r>
      <w:r w:rsidR="000838E0">
        <w:t xml:space="preserve">плуатации в зимних </w:t>
      </w:r>
      <w:r w:rsidR="00EA40B9">
        <w:t>условиях 2024</w:t>
      </w:r>
      <w:r w:rsidRPr="00AE5BF0">
        <w:t>-20</w:t>
      </w:r>
      <w:r w:rsidR="00EA40B9">
        <w:t>25</w:t>
      </w:r>
      <w:r w:rsidRPr="00AE5BF0">
        <w:t xml:space="preserve"> гг. </w:t>
      </w:r>
    </w:p>
    <w:p w:rsidR="00D30DC9" w:rsidRPr="00EC4CD5" w:rsidRDefault="00D30DC9" w:rsidP="00D30DC9">
      <w:pPr>
        <w:widowControl w:val="0"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2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4861"/>
        <w:gridCol w:w="1378"/>
        <w:gridCol w:w="1387"/>
        <w:gridCol w:w="1482"/>
      </w:tblGrid>
      <w:tr w:rsidR="00D30DC9" w:rsidRPr="00ED468D" w:rsidTr="00970117">
        <w:trPr>
          <w:trHeight w:val="106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  <w:r w:rsidRPr="00ED468D">
              <w:t>№ п/п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pStyle w:val="ConsPlusCell"/>
              <w:widowControl w:val="0"/>
              <w:rPr>
                <w:sz w:val="22"/>
                <w:szCs w:val="22"/>
              </w:rPr>
            </w:pPr>
            <w:r w:rsidRPr="00ED468D">
              <w:rPr>
                <w:sz w:val="22"/>
                <w:szCs w:val="22"/>
              </w:rPr>
              <w:t>Виды выполненных работ по конструкциям зданий и технологическому и инженерному оборудованию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  <w:r w:rsidRPr="00ED468D">
              <w:t>Ед., измерения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pStyle w:val="ConsPlusCell"/>
              <w:widowControl w:val="0"/>
              <w:rPr>
                <w:sz w:val="22"/>
                <w:szCs w:val="22"/>
              </w:rPr>
            </w:pPr>
            <w:r w:rsidRPr="00ED468D">
              <w:rPr>
                <w:sz w:val="22"/>
                <w:szCs w:val="22"/>
              </w:rPr>
              <w:t>Всего по плану           подготовки к зиме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  <w:r w:rsidRPr="00ED468D">
              <w:t>Выполнено при подготовке к зиме</w:t>
            </w:r>
          </w:p>
        </w:tc>
      </w:tr>
      <w:tr w:rsidR="00D30DC9" w:rsidRPr="00ED468D" w:rsidTr="00970117">
        <w:trPr>
          <w:trHeight w:val="19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i/>
                <w:lang w:eastAsia="ar-SA"/>
              </w:rPr>
            </w:pPr>
            <w:r w:rsidRPr="00ED468D">
              <w:rPr>
                <w:i/>
              </w:rPr>
              <w:t>1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i/>
                <w:lang w:eastAsia="ar-SA"/>
              </w:rPr>
            </w:pPr>
            <w:r w:rsidRPr="00ED468D">
              <w:rPr>
                <w:i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i/>
                <w:lang w:eastAsia="ar-SA"/>
              </w:rPr>
            </w:pPr>
            <w:r w:rsidRPr="00ED468D">
              <w:rPr>
                <w:i/>
              </w:rPr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i/>
                <w:lang w:eastAsia="ar-SA"/>
              </w:rPr>
            </w:pPr>
            <w:r w:rsidRPr="00ED468D">
              <w:rPr>
                <w:i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i/>
                <w:lang w:eastAsia="ar-SA"/>
              </w:rPr>
            </w:pPr>
            <w:r w:rsidRPr="00ED468D">
              <w:rPr>
                <w:i/>
              </w:rPr>
              <w:t>5</w:t>
            </w:r>
          </w:p>
        </w:tc>
      </w:tr>
      <w:tr w:rsidR="00D30DC9" w:rsidRPr="00ED468D" w:rsidTr="00970117">
        <w:trPr>
          <w:trHeight w:val="2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  <w:r w:rsidRPr="00ED468D">
              <w:t>1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rPr>
                <w:lang w:eastAsia="ar-SA"/>
              </w:rPr>
            </w:pPr>
            <w:r w:rsidRPr="00ED468D">
              <w:t>Ремонт кровли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</w:tr>
      <w:tr w:rsidR="00D30DC9" w:rsidRPr="00ED468D" w:rsidTr="00970117">
        <w:trPr>
          <w:trHeight w:val="196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  <w:r w:rsidRPr="00ED468D">
              <w:t>2</w:t>
            </w:r>
          </w:p>
        </w:tc>
        <w:tc>
          <w:tcPr>
            <w:tcW w:w="4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pStyle w:val="ConsPlusCell"/>
              <w:widowControl w:val="0"/>
              <w:rPr>
                <w:sz w:val="22"/>
                <w:szCs w:val="22"/>
              </w:rPr>
            </w:pPr>
            <w:r w:rsidRPr="00ED468D">
              <w:rPr>
                <w:sz w:val="22"/>
                <w:szCs w:val="22"/>
              </w:rPr>
              <w:t>Ремонт чердачных помещений, в том числе:</w:t>
            </w:r>
          </w:p>
          <w:p w:rsidR="00D30DC9" w:rsidRPr="00ED468D" w:rsidRDefault="00D30DC9" w:rsidP="00970117">
            <w:pPr>
              <w:pStyle w:val="ConsPlusCell"/>
              <w:widowControl w:val="0"/>
              <w:rPr>
                <w:sz w:val="22"/>
                <w:szCs w:val="22"/>
              </w:rPr>
            </w:pPr>
            <w:r w:rsidRPr="00ED468D">
              <w:rPr>
                <w:sz w:val="22"/>
                <w:szCs w:val="22"/>
              </w:rPr>
              <w:t xml:space="preserve"> - утепление (засыпка) чердачного перекрытия</w:t>
            </w:r>
          </w:p>
          <w:p w:rsidR="00D30DC9" w:rsidRPr="00ED468D" w:rsidRDefault="00D30DC9" w:rsidP="00970117">
            <w:pPr>
              <w:pStyle w:val="ConsPlusCell"/>
              <w:widowControl w:val="0"/>
              <w:rPr>
                <w:sz w:val="22"/>
                <w:szCs w:val="22"/>
              </w:rPr>
            </w:pPr>
            <w:r w:rsidRPr="00ED468D">
              <w:rPr>
                <w:sz w:val="22"/>
                <w:szCs w:val="22"/>
              </w:rPr>
              <w:t xml:space="preserve"> - изоляция трубопроводов, вентиляционных коробов и камер, расширительных баков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</w:tr>
      <w:tr w:rsidR="00D30DC9" w:rsidRPr="00ED468D" w:rsidTr="00970117">
        <w:trPr>
          <w:trHeight w:val="226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48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pStyle w:val="ConsPlusCell"/>
              <w:widowControl w:val="0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</w:tr>
      <w:tr w:rsidR="00D30DC9" w:rsidRPr="00ED468D" w:rsidTr="00970117">
        <w:trPr>
          <w:trHeight w:val="573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4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pStyle w:val="ConsPlusCell"/>
              <w:widowControl w:val="0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</w:tr>
      <w:tr w:rsidR="00D30DC9" w:rsidRPr="00ED468D" w:rsidTr="00970117">
        <w:trPr>
          <w:trHeight w:val="151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  <w:r w:rsidRPr="00ED468D">
              <w:t>3</w:t>
            </w:r>
          </w:p>
        </w:tc>
        <w:tc>
          <w:tcPr>
            <w:tcW w:w="4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0DC9" w:rsidRDefault="00D30DC9" w:rsidP="00970117">
            <w:pPr>
              <w:pStyle w:val="ConsPlusCell"/>
              <w:widowControl w:val="0"/>
              <w:rPr>
                <w:sz w:val="22"/>
                <w:szCs w:val="22"/>
              </w:rPr>
            </w:pPr>
            <w:r w:rsidRPr="00ED468D">
              <w:rPr>
                <w:sz w:val="22"/>
                <w:szCs w:val="22"/>
              </w:rPr>
              <w:t>Ремонт фасадов, в том числе:</w:t>
            </w:r>
          </w:p>
          <w:p w:rsidR="00D30DC9" w:rsidRPr="00ED468D" w:rsidRDefault="00D30DC9" w:rsidP="00970117">
            <w:pPr>
              <w:pStyle w:val="ConsPlusCell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ремонт (утепление фасада)</w:t>
            </w:r>
          </w:p>
          <w:p w:rsidR="00D30DC9" w:rsidRPr="00ED468D" w:rsidRDefault="00D30DC9" w:rsidP="00970117">
            <w:pPr>
              <w:pStyle w:val="ConsPlusCell"/>
              <w:widowControl w:val="0"/>
              <w:spacing w:line="276" w:lineRule="auto"/>
              <w:rPr>
                <w:sz w:val="22"/>
                <w:szCs w:val="22"/>
              </w:rPr>
            </w:pPr>
            <w:r w:rsidRPr="00ED468D">
              <w:rPr>
                <w:sz w:val="22"/>
                <w:szCs w:val="22"/>
              </w:rPr>
              <w:t xml:space="preserve"> - ремонт и покраска</w:t>
            </w:r>
            <w:r>
              <w:rPr>
                <w:sz w:val="22"/>
                <w:szCs w:val="22"/>
              </w:rPr>
              <w:t xml:space="preserve"> фасада </w:t>
            </w:r>
            <w:proofErr w:type="spellStart"/>
            <w:r>
              <w:rPr>
                <w:sz w:val="22"/>
                <w:szCs w:val="22"/>
              </w:rPr>
              <w:t>пенетроном</w:t>
            </w:r>
            <w:proofErr w:type="spellEnd"/>
          </w:p>
          <w:p w:rsidR="00D30DC9" w:rsidRPr="00ED468D" w:rsidRDefault="00D30DC9" w:rsidP="00970117">
            <w:pPr>
              <w:pStyle w:val="ConsPlusCell"/>
              <w:widowControl w:val="0"/>
              <w:spacing w:line="276" w:lineRule="auto"/>
              <w:rPr>
                <w:sz w:val="22"/>
                <w:szCs w:val="22"/>
              </w:rPr>
            </w:pPr>
            <w:r w:rsidRPr="00ED468D">
              <w:rPr>
                <w:sz w:val="22"/>
                <w:szCs w:val="22"/>
              </w:rPr>
              <w:t xml:space="preserve"> - герметизация швов</w:t>
            </w:r>
          </w:p>
          <w:p w:rsidR="00D30DC9" w:rsidRPr="00ED468D" w:rsidRDefault="00D30DC9" w:rsidP="00970117">
            <w:pPr>
              <w:pStyle w:val="ConsPlusCell"/>
              <w:widowControl w:val="0"/>
              <w:spacing w:line="276" w:lineRule="auto"/>
              <w:rPr>
                <w:sz w:val="22"/>
                <w:szCs w:val="22"/>
              </w:rPr>
            </w:pPr>
            <w:r w:rsidRPr="00ED468D">
              <w:rPr>
                <w:sz w:val="22"/>
                <w:szCs w:val="22"/>
              </w:rPr>
              <w:t xml:space="preserve"> - ремонт водосточных труб</w:t>
            </w:r>
          </w:p>
          <w:p w:rsidR="00D30DC9" w:rsidRPr="00ED468D" w:rsidRDefault="00D30DC9" w:rsidP="00970117">
            <w:pPr>
              <w:pStyle w:val="ConsPlusCell"/>
              <w:widowControl w:val="0"/>
              <w:spacing w:line="276" w:lineRule="auto"/>
              <w:rPr>
                <w:sz w:val="22"/>
                <w:szCs w:val="22"/>
              </w:rPr>
            </w:pPr>
            <w:r w:rsidRPr="00ED468D">
              <w:rPr>
                <w:sz w:val="22"/>
                <w:szCs w:val="22"/>
              </w:rPr>
              <w:t xml:space="preserve"> - утепление оконных проемов</w:t>
            </w:r>
          </w:p>
          <w:p w:rsidR="00D30DC9" w:rsidRPr="00ED468D" w:rsidRDefault="00D30DC9" w:rsidP="00970117">
            <w:pPr>
              <w:pStyle w:val="ConsPlusCell"/>
              <w:widowControl w:val="0"/>
              <w:spacing w:line="276" w:lineRule="auto"/>
              <w:rPr>
                <w:sz w:val="22"/>
                <w:szCs w:val="22"/>
              </w:rPr>
            </w:pPr>
            <w:r w:rsidRPr="00ED468D">
              <w:rPr>
                <w:sz w:val="22"/>
                <w:szCs w:val="22"/>
              </w:rPr>
              <w:t xml:space="preserve"> - утепление дверных проемов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</w:tr>
      <w:tr w:rsidR="00D30DC9" w:rsidRPr="00ED468D" w:rsidTr="00970117">
        <w:trPr>
          <w:trHeight w:val="301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48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pStyle w:val="ConsPlusCell"/>
              <w:widowControl w:val="0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</w:tr>
      <w:tr w:rsidR="00D30DC9" w:rsidRPr="00ED468D" w:rsidTr="00970117">
        <w:trPr>
          <w:trHeight w:val="301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48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pStyle w:val="ConsPlusCell"/>
              <w:widowControl w:val="0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</w:tr>
      <w:tr w:rsidR="00D30DC9" w:rsidRPr="00ED468D" w:rsidTr="00970117">
        <w:trPr>
          <w:trHeight w:val="286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48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pStyle w:val="ConsPlusCell"/>
              <w:widowControl w:val="0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</w:tr>
      <w:tr w:rsidR="00D30DC9" w:rsidRPr="00ED468D" w:rsidTr="00970117">
        <w:trPr>
          <w:trHeight w:val="257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48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pStyle w:val="ConsPlusCell"/>
              <w:widowControl w:val="0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rPr>
                <w:lang w:eastAsia="ar-SA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rPr>
                <w:lang w:eastAsia="ar-SA"/>
              </w:rPr>
            </w:pPr>
          </w:p>
        </w:tc>
      </w:tr>
      <w:tr w:rsidR="00D30DC9" w:rsidRPr="00ED468D" w:rsidTr="00970117">
        <w:trPr>
          <w:trHeight w:val="257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48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pStyle w:val="ConsPlusCell"/>
              <w:widowControl w:val="0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</w:tr>
      <w:tr w:rsidR="00D30DC9" w:rsidRPr="00ED468D" w:rsidTr="00970117">
        <w:trPr>
          <w:trHeight w:val="346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4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pStyle w:val="ConsPlusCell"/>
              <w:widowControl w:val="0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</w:tr>
      <w:tr w:rsidR="00D30DC9" w:rsidRPr="00ED468D" w:rsidTr="00970117">
        <w:trPr>
          <w:trHeight w:val="181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  <w:r w:rsidRPr="00ED468D">
              <w:t>4</w:t>
            </w:r>
          </w:p>
        </w:tc>
        <w:tc>
          <w:tcPr>
            <w:tcW w:w="4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pStyle w:val="ConsPlusCell"/>
              <w:widowControl w:val="0"/>
              <w:rPr>
                <w:sz w:val="22"/>
                <w:szCs w:val="22"/>
              </w:rPr>
            </w:pPr>
            <w:r w:rsidRPr="00ED468D">
              <w:rPr>
                <w:sz w:val="22"/>
                <w:szCs w:val="22"/>
              </w:rPr>
              <w:t>Ремонт подвальных помещений, в том числе:</w:t>
            </w:r>
          </w:p>
          <w:p w:rsidR="00D30DC9" w:rsidRPr="00ED468D" w:rsidRDefault="00D30DC9" w:rsidP="00970117">
            <w:pPr>
              <w:pStyle w:val="ConsPlusCell"/>
              <w:widowControl w:val="0"/>
              <w:rPr>
                <w:sz w:val="22"/>
                <w:szCs w:val="22"/>
              </w:rPr>
            </w:pPr>
            <w:r w:rsidRPr="00ED468D">
              <w:rPr>
                <w:sz w:val="22"/>
                <w:szCs w:val="22"/>
              </w:rPr>
              <w:t xml:space="preserve"> - изоляция трубопроводов</w:t>
            </w:r>
          </w:p>
          <w:p w:rsidR="00D30DC9" w:rsidRPr="00ED468D" w:rsidRDefault="00D30DC9" w:rsidP="00970117">
            <w:pPr>
              <w:pStyle w:val="ConsPlusCell"/>
              <w:widowControl w:val="0"/>
              <w:rPr>
                <w:sz w:val="22"/>
                <w:szCs w:val="22"/>
              </w:rPr>
            </w:pPr>
            <w:r w:rsidRPr="00ED468D">
              <w:rPr>
                <w:sz w:val="22"/>
                <w:szCs w:val="22"/>
              </w:rPr>
              <w:t xml:space="preserve"> - ремонт дренажных и водоотводящих устройств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</w:tr>
      <w:tr w:rsidR="00D30DC9" w:rsidRPr="00ED468D" w:rsidTr="00970117">
        <w:trPr>
          <w:trHeight w:val="286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48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pStyle w:val="ConsPlusCell"/>
              <w:widowControl w:val="0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</w:tr>
      <w:tr w:rsidR="00D30DC9" w:rsidRPr="00ED468D" w:rsidTr="00970117">
        <w:trPr>
          <w:trHeight w:val="272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4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pStyle w:val="ConsPlusCell"/>
              <w:widowControl w:val="0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</w:tr>
      <w:tr w:rsidR="00D30DC9" w:rsidRPr="00ED468D" w:rsidTr="00970117">
        <w:trPr>
          <w:trHeight w:val="361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  <w:r w:rsidRPr="00ED468D">
              <w:t>5</w:t>
            </w:r>
          </w:p>
        </w:tc>
        <w:tc>
          <w:tcPr>
            <w:tcW w:w="4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pStyle w:val="ConsPlusCell"/>
              <w:widowControl w:val="0"/>
              <w:rPr>
                <w:sz w:val="22"/>
                <w:szCs w:val="22"/>
              </w:rPr>
            </w:pPr>
            <w:r w:rsidRPr="00ED468D">
              <w:rPr>
                <w:sz w:val="22"/>
                <w:szCs w:val="22"/>
              </w:rPr>
              <w:t>Ремонт покрытий дворовых территорий, в том числе:</w:t>
            </w:r>
          </w:p>
          <w:p w:rsidR="00D30DC9" w:rsidRPr="00ED468D" w:rsidRDefault="00D30DC9" w:rsidP="00970117">
            <w:pPr>
              <w:pStyle w:val="ConsPlusCell"/>
              <w:widowControl w:val="0"/>
              <w:rPr>
                <w:sz w:val="22"/>
                <w:szCs w:val="22"/>
              </w:rPr>
            </w:pPr>
            <w:r w:rsidRPr="00ED468D">
              <w:rPr>
                <w:sz w:val="22"/>
                <w:szCs w:val="22"/>
              </w:rPr>
              <w:t xml:space="preserve"> - </w:t>
            </w:r>
            <w:proofErr w:type="spellStart"/>
            <w:r w:rsidRPr="00ED468D">
              <w:rPr>
                <w:sz w:val="22"/>
                <w:szCs w:val="22"/>
              </w:rPr>
              <w:t>отмосток</w:t>
            </w:r>
            <w:proofErr w:type="spellEnd"/>
          </w:p>
          <w:p w:rsidR="00D30DC9" w:rsidRPr="00ED468D" w:rsidRDefault="00D30DC9" w:rsidP="00970117">
            <w:pPr>
              <w:pStyle w:val="ConsPlusCell"/>
              <w:widowControl w:val="0"/>
              <w:rPr>
                <w:sz w:val="22"/>
                <w:szCs w:val="22"/>
              </w:rPr>
            </w:pPr>
            <w:r w:rsidRPr="00ED468D">
              <w:rPr>
                <w:sz w:val="22"/>
                <w:szCs w:val="22"/>
              </w:rPr>
              <w:t xml:space="preserve"> - приямков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</w:tr>
      <w:tr w:rsidR="00D30DC9" w:rsidRPr="00ED468D" w:rsidTr="00970117">
        <w:trPr>
          <w:trHeight w:val="376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48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pStyle w:val="ConsPlusCell"/>
              <w:widowControl w:val="0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</w:tr>
      <w:tr w:rsidR="00D30DC9" w:rsidRPr="00ED468D" w:rsidTr="00970117">
        <w:trPr>
          <w:trHeight w:val="257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4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pStyle w:val="ConsPlusCell"/>
              <w:widowControl w:val="0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</w:tr>
      <w:tr w:rsidR="00D30DC9" w:rsidRPr="00ED468D" w:rsidTr="00970117">
        <w:trPr>
          <w:trHeight w:val="362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  <w:r w:rsidRPr="00ED468D">
              <w:t>6</w:t>
            </w:r>
          </w:p>
        </w:tc>
        <w:tc>
          <w:tcPr>
            <w:tcW w:w="4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pStyle w:val="ConsPlusCell"/>
              <w:widowControl w:val="0"/>
              <w:rPr>
                <w:sz w:val="22"/>
                <w:szCs w:val="22"/>
              </w:rPr>
            </w:pPr>
            <w:r w:rsidRPr="00ED468D">
              <w:rPr>
                <w:sz w:val="22"/>
                <w:szCs w:val="22"/>
              </w:rPr>
              <w:t>Ремонт инженерного оборудования, в том числе:</w:t>
            </w:r>
          </w:p>
          <w:p w:rsidR="00D30DC9" w:rsidRPr="00ED468D" w:rsidRDefault="00D30DC9" w:rsidP="00970117">
            <w:pPr>
              <w:pStyle w:val="ConsPlusCell"/>
              <w:widowControl w:val="0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ED468D">
              <w:rPr>
                <w:sz w:val="22"/>
                <w:szCs w:val="22"/>
              </w:rPr>
              <w:t>центрального отопления:</w:t>
            </w:r>
          </w:p>
          <w:p w:rsidR="00D30DC9" w:rsidRPr="00ED468D" w:rsidRDefault="00D30DC9" w:rsidP="00970117">
            <w:pPr>
              <w:pStyle w:val="ConsPlusCell"/>
              <w:widowControl w:val="0"/>
              <w:spacing w:line="276" w:lineRule="auto"/>
              <w:ind w:left="600"/>
              <w:rPr>
                <w:sz w:val="22"/>
                <w:szCs w:val="22"/>
              </w:rPr>
            </w:pPr>
            <w:r w:rsidRPr="00ED468D">
              <w:rPr>
                <w:sz w:val="22"/>
                <w:szCs w:val="22"/>
              </w:rPr>
              <w:t xml:space="preserve">  радиаторов</w:t>
            </w:r>
          </w:p>
          <w:p w:rsidR="00D30DC9" w:rsidRPr="00ED468D" w:rsidRDefault="00D30DC9" w:rsidP="00970117">
            <w:pPr>
              <w:pStyle w:val="ConsPlusCell"/>
              <w:widowControl w:val="0"/>
              <w:spacing w:line="276" w:lineRule="auto"/>
              <w:ind w:left="600"/>
              <w:rPr>
                <w:sz w:val="22"/>
                <w:szCs w:val="22"/>
              </w:rPr>
            </w:pPr>
            <w:r w:rsidRPr="00ED468D">
              <w:rPr>
                <w:sz w:val="22"/>
                <w:szCs w:val="22"/>
              </w:rPr>
              <w:lastRenderedPageBreak/>
              <w:t xml:space="preserve">  трубопроводов</w:t>
            </w:r>
          </w:p>
          <w:p w:rsidR="00D30DC9" w:rsidRPr="00ED468D" w:rsidRDefault="00D30DC9" w:rsidP="00970117">
            <w:pPr>
              <w:pStyle w:val="ConsPlusCell"/>
              <w:widowControl w:val="0"/>
              <w:spacing w:line="276" w:lineRule="auto"/>
              <w:ind w:left="600"/>
              <w:rPr>
                <w:sz w:val="22"/>
                <w:szCs w:val="22"/>
              </w:rPr>
            </w:pPr>
            <w:r w:rsidRPr="00ED468D">
              <w:rPr>
                <w:sz w:val="22"/>
                <w:szCs w:val="22"/>
              </w:rPr>
              <w:t xml:space="preserve">  запорной арматуры</w:t>
            </w:r>
          </w:p>
          <w:p w:rsidR="00D30DC9" w:rsidRPr="00ED468D" w:rsidRDefault="00D30DC9" w:rsidP="00970117">
            <w:pPr>
              <w:pStyle w:val="ConsPlusCell"/>
              <w:widowControl w:val="0"/>
              <w:spacing w:line="276" w:lineRule="auto"/>
              <w:ind w:left="600"/>
              <w:rPr>
                <w:sz w:val="22"/>
                <w:szCs w:val="22"/>
              </w:rPr>
            </w:pPr>
            <w:r w:rsidRPr="00ED468D">
              <w:rPr>
                <w:sz w:val="22"/>
                <w:szCs w:val="22"/>
              </w:rPr>
              <w:t xml:space="preserve">  промывка и </w:t>
            </w:r>
            <w:r w:rsidR="00970117" w:rsidRPr="00ED468D">
              <w:rPr>
                <w:sz w:val="22"/>
                <w:szCs w:val="22"/>
              </w:rPr>
              <w:t>прессовка</w:t>
            </w:r>
          </w:p>
          <w:p w:rsidR="00D30DC9" w:rsidRPr="00ED468D" w:rsidRDefault="00D30DC9" w:rsidP="00970117">
            <w:pPr>
              <w:pStyle w:val="ConsPlusCell"/>
              <w:widowControl w:val="0"/>
              <w:spacing w:line="276" w:lineRule="auto"/>
              <w:ind w:left="600"/>
              <w:rPr>
                <w:sz w:val="22"/>
                <w:szCs w:val="22"/>
              </w:rPr>
            </w:pPr>
            <w:r w:rsidRPr="00ED468D">
              <w:rPr>
                <w:sz w:val="22"/>
                <w:szCs w:val="22"/>
              </w:rPr>
              <w:t xml:space="preserve">  тепловых пунктов</w:t>
            </w:r>
          </w:p>
          <w:p w:rsidR="00D30DC9" w:rsidRPr="00ED468D" w:rsidRDefault="00D30DC9" w:rsidP="00970117">
            <w:pPr>
              <w:pStyle w:val="ConsPlusCell"/>
              <w:widowControl w:val="0"/>
              <w:spacing w:line="276" w:lineRule="auto"/>
              <w:ind w:left="600"/>
              <w:rPr>
                <w:sz w:val="22"/>
                <w:szCs w:val="22"/>
              </w:rPr>
            </w:pPr>
            <w:r w:rsidRPr="00ED468D">
              <w:rPr>
                <w:sz w:val="22"/>
                <w:szCs w:val="22"/>
              </w:rPr>
              <w:t xml:space="preserve">  элеваторных узлов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</w:tr>
      <w:tr w:rsidR="00D30DC9" w:rsidRPr="00ED468D" w:rsidTr="00970117">
        <w:trPr>
          <w:trHeight w:val="242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48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pStyle w:val="ConsPlusCell"/>
              <w:widowControl w:val="0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</w:tr>
      <w:tr w:rsidR="00D30DC9" w:rsidRPr="00ED468D" w:rsidTr="00970117">
        <w:trPr>
          <w:trHeight w:val="257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48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pStyle w:val="ConsPlusCell"/>
              <w:widowControl w:val="0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</w:tr>
      <w:tr w:rsidR="00D30DC9" w:rsidRPr="00ED468D" w:rsidTr="00970117">
        <w:trPr>
          <w:trHeight w:val="286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48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pStyle w:val="ConsPlusCell"/>
              <w:widowControl w:val="0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</w:tr>
      <w:tr w:rsidR="00D30DC9" w:rsidRPr="00ED468D" w:rsidTr="00970117">
        <w:trPr>
          <w:trHeight w:val="301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48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pStyle w:val="ConsPlusCell"/>
              <w:widowControl w:val="0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</w:tr>
      <w:tr w:rsidR="00D30DC9" w:rsidRPr="00ED468D" w:rsidTr="00970117">
        <w:trPr>
          <w:trHeight w:val="286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48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pStyle w:val="ConsPlusCell"/>
              <w:widowControl w:val="0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</w:tr>
      <w:tr w:rsidR="00D30DC9" w:rsidRPr="00ED468D" w:rsidTr="00970117">
        <w:trPr>
          <w:trHeight w:val="181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48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pStyle w:val="ConsPlusCell"/>
              <w:widowControl w:val="0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</w:tr>
      <w:tr w:rsidR="00D30DC9" w:rsidRPr="00ED468D" w:rsidTr="00970117">
        <w:trPr>
          <w:trHeight w:val="198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486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pStyle w:val="ConsPlusCell"/>
              <w:widowControl w:val="0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ED468D">
              <w:rPr>
                <w:sz w:val="22"/>
                <w:szCs w:val="22"/>
              </w:rPr>
              <w:t xml:space="preserve">горячего водоснабжения: </w:t>
            </w:r>
          </w:p>
          <w:p w:rsidR="00D30DC9" w:rsidRPr="00ED468D" w:rsidRDefault="00D30DC9" w:rsidP="00970117">
            <w:pPr>
              <w:pStyle w:val="ConsPlusCell"/>
              <w:widowControl w:val="0"/>
              <w:ind w:left="600"/>
              <w:rPr>
                <w:sz w:val="22"/>
                <w:szCs w:val="22"/>
              </w:rPr>
            </w:pPr>
            <w:r w:rsidRPr="00ED468D">
              <w:rPr>
                <w:sz w:val="22"/>
                <w:szCs w:val="22"/>
              </w:rPr>
              <w:t xml:space="preserve">  трубопроводов</w:t>
            </w:r>
          </w:p>
          <w:p w:rsidR="00D30DC9" w:rsidRPr="00ED468D" w:rsidRDefault="00D30DC9" w:rsidP="00970117">
            <w:pPr>
              <w:pStyle w:val="ConsPlusCell"/>
              <w:widowControl w:val="0"/>
              <w:ind w:left="600"/>
              <w:rPr>
                <w:sz w:val="22"/>
                <w:szCs w:val="22"/>
              </w:rPr>
            </w:pPr>
            <w:r w:rsidRPr="00ED468D">
              <w:rPr>
                <w:sz w:val="22"/>
                <w:szCs w:val="22"/>
              </w:rPr>
              <w:t xml:space="preserve">  запорной арматуры</w:t>
            </w:r>
          </w:p>
          <w:p w:rsidR="00D30DC9" w:rsidRPr="00ED468D" w:rsidRDefault="00D30DC9" w:rsidP="00970117">
            <w:pPr>
              <w:pStyle w:val="ConsPlusCell"/>
              <w:widowControl w:val="0"/>
              <w:ind w:left="600"/>
              <w:rPr>
                <w:sz w:val="22"/>
                <w:szCs w:val="22"/>
              </w:rPr>
            </w:pPr>
            <w:r w:rsidRPr="00ED468D">
              <w:rPr>
                <w:sz w:val="22"/>
                <w:szCs w:val="22"/>
              </w:rPr>
              <w:t xml:space="preserve">  промывка и </w:t>
            </w:r>
            <w:proofErr w:type="spellStart"/>
            <w:r w:rsidRPr="00ED468D">
              <w:rPr>
                <w:sz w:val="22"/>
                <w:szCs w:val="22"/>
              </w:rPr>
              <w:t>опрессовка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</w:tr>
      <w:tr w:rsidR="00D30DC9" w:rsidRPr="00ED468D" w:rsidTr="00970117">
        <w:trPr>
          <w:trHeight w:val="316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48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pStyle w:val="ConsPlusCell"/>
              <w:widowControl w:val="0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</w:tr>
      <w:tr w:rsidR="00D30DC9" w:rsidRPr="00ED468D" w:rsidTr="00970117">
        <w:trPr>
          <w:trHeight w:val="32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4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pStyle w:val="ConsPlusCell"/>
              <w:widowControl w:val="0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</w:tr>
      <w:tr w:rsidR="00D30DC9" w:rsidRPr="00ED468D" w:rsidTr="00970117">
        <w:trPr>
          <w:trHeight w:val="483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486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pStyle w:val="ConsPlusCell"/>
              <w:widowControl w:val="0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ED468D">
              <w:rPr>
                <w:sz w:val="22"/>
                <w:szCs w:val="22"/>
              </w:rPr>
              <w:t>водопровода:</w:t>
            </w:r>
          </w:p>
          <w:p w:rsidR="00D30DC9" w:rsidRPr="00ED468D" w:rsidRDefault="00D30DC9" w:rsidP="00970117">
            <w:pPr>
              <w:pStyle w:val="ConsPlusCell"/>
              <w:widowControl w:val="0"/>
              <w:ind w:left="600"/>
              <w:rPr>
                <w:sz w:val="22"/>
                <w:szCs w:val="22"/>
              </w:rPr>
            </w:pPr>
            <w:r w:rsidRPr="00ED468D">
              <w:rPr>
                <w:sz w:val="22"/>
                <w:szCs w:val="22"/>
              </w:rPr>
              <w:t xml:space="preserve">  ремонт и замена арматуры</w:t>
            </w:r>
          </w:p>
          <w:p w:rsidR="00D30DC9" w:rsidRPr="00ED468D" w:rsidRDefault="00D30DC9" w:rsidP="00970117">
            <w:pPr>
              <w:pStyle w:val="ConsPlusCell"/>
              <w:widowControl w:val="0"/>
              <w:ind w:left="600"/>
              <w:rPr>
                <w:sz w:val="22"/>
                <w:szCs w:val="22"/>
              </w:rPr>
            </w:pPr>
            <w:r w:rsidRPr="00ED468D">
              <w:rPr>
                <w:sz w:val="22"/>
                <w:szCs w:val="22"/>
              </w:rPr>
              <w:t xml:space="preserve">  ремонт и изоляция труб 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</w:tr>
      <w:tr w:rsidR="00D30DC9" w:rsidRPr="00ED468D" w:rsidTr="00970117">
        <w:trPr>
          <w:trHeight w:val="263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4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pStyle w:val="ConsPlusCell"/>
              <w:widowControl w:val="0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</w:tr>
      <w:tr w:rsidR="00D30DC9" w:rsidRPr="00ED468D" w:rsidTr="00970117">
        <w:trPr>
          <w:trHeight w:val="409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486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pStyle w:val="ConsPlusCell"/>
              <w:widowControl w:val="0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ED468D">
              <w:rPr>
                <w:sz w:val="22"/>
                <w:szCs w:val="22"/>
              </w:rPr>
              <w:t>канализации:</w:t>
            </w:r>
          </w:p>
          <w:p w:rsidR="00D30DC9" w:rsidRPr="00ED468D" w:rsidRDefault="00D30DC9" w:rsidP="00970117">
            <w:pPr>
              <w:pStyle w:val="ConsPlusCell"/>
              <w:widowControl w:val="0"/>
              <w:ind w:left="600"/>
              <w:rPr>
                <w:sz w:val="22"/>
                <w:szCs w:val="22"/>
              </w:rPr>
            </w:pPr>
            <w:r w:rsidRPr="00ED468D">
              <w:rPr>
                <w:sz w:val="22"/>
                <w:szCs w:val="22"/>
              </w:rPr>
              <w:t xml:space="preserve">  ремонт трубопроводов</w:t>
            </w:r>
          </w:p>
          <w:p w:rsidR="00D30DC9" w:rsidRPr="00ED468D" w:rsidRDefault="00D30DC9" w:rsidP="00970117">
            <w:pPr>
              <w:pStyle w:val="ConsPlusCell"/>
              <w:widowControl w:val="0"/>
              <w:ind w:left="600"/>
              <w:rPr>
                <w:sz w:val="22"/>
                <w:szCs w:val="22"/>
              </w:rPr>
            </w:pPr>
            <w:r w:rsidRPr="00ED468D">
              <w:rPr>
                <w:sz w:val="22"/>
                <w:szCs w:val="22"/>
              </w:rPr>
              <w:t xml:space="preserve">  ремонт колодцев</w:t>
            </w:r>
          </w:p>
          <w:p w:rsidR="00D30DC9" w:rsidRPr="00ED468D" w:rsidRDefault="00D30DC9" w:rsidP="00970117">
            <w:pPr>
              <w:pStyle w:val="ConsPlusCell"/>
              <w:widowControl w:val="0"/>
              <w:ind w:left="600"/>
              <w:rPr>
                <w:sz w:val="22"/>
                <w:szCs w:val="22"/>
              </w:rPr>
            </w:pPr>
            <w:r w:rsidRPr="00ED468D">
              <w:rPr>
                <w:sz w:val="22"/>
                <w:szCs w:val="22"/>
              </w:rPr>
              <w:t xml:space="preserve">  промывка системы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</w:tr>
      <w:tr w:rsidR="00D30DC9" w:rsidRPr="00ED468D" w:rsidTr="00970117">
        <w:trPr>
          <w:trHeight w:val="342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48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pStyle w:val="ConsPlusCell"/>
              <w:widowControl w:val="0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</w:tr>
      <w:tr w:rsidR="00D30DC9" w:rsidRPr="00ED468D" w:rsidTr="00970117">
        <w:trPr>
          <w:trHeight w:val="361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4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pStyle w:val="ConsPlusCell"/>
              <w:widowControl w:val="0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</w:tr>
      <w:tr w:rsidR="00D30DC9" w:rsidRPr="00ED468D" w:rsidTr="00970117">
        <w:trPr>
          <w:trHeight w:val="239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486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pStyle w:val="ConsPlusCell"/>
              <w:widowControl w:val="0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ED468D">
              <w:rPr>
                <w:sz w:val="22"/>
                <w:szCs w:val="22"/>
              </w:rPr>
              <w:t>электрооборудования:</w:t>
            </w:r>
          </w:p>
          <w:p w:rsidR="00D30DC9" w:rsidRPr="00ED468D" w:rsidRDefault="00D30DC9" w:rsidP="00970117">
            <w:pPr>
              <w:pStyle w:val="ConsPlusCell"/>
              <w:widowControl w:val="0"/>
              <w:ind w:left="600"/>
              <w:rPr>
                <w:sz w:val="22"/>
                <w:szCs w:val="22"/>
              </w:rPr>
            </w:pPr>
            <w:r w:rsidRPr="00ED468D">
              <w:rPr>
                <w:sz w:val="22"/>
                <w:szCs w:val="22"/>
              </w:rPr>
              <w:t xml:space="preserve">  световой электропроводки</w:t>
            </w:r>
          </w:p>
          <w:p w:rsidR="00D30DC9" w:rsidRPr="00ED468D" w:rsidRDefault="00D30DC9" w:rsidP="00970117">
            <w:pPr>
              <w:pStyle w:val="ConsPlusCell"/>
              <w:widowControl w:val="0"/>
              <w:ind w:left="600"/>
              <w:rPr>
                <w:sz w:val="22"/>
                <w:szCs w:val="22"/>
              </w:rPr>
            </w:pPr>
            <w:r w:rsidRPr="00ED468D">
              <w:rPr>
                <w:sz w:val="22"/>
                <w:szCs w:val="22"/>
              </w:rPr>
              <w:t xml:space="preserve">  силовой электропроводки</w:t>
            </w:r>
          </w:p>
          <w:p w:rsidR="00D30DC9" w:rsidRPr="00ED468D" w:rsidRDefault="00D30DC9" w:rsidP="00970117">
            <w:pPr>
              <w:pStyle w:val="ConsPlusCell"/>
              <w:widowControl w:val="0"/>
              <w:ind w:left="600"/>
              <w:rPr>
                <w:sz w:val="22"/>
                <w:szCs w:val="22"/>
              </w:rPr>
            </w:pPr>
            <w:r w:rsidRPr="00ED468D">
              <w:rPr>
                <w:sz w:val="22"/>
                <w:szCs w:val="22"/>
              </w:rPr>
              <w:t xml:space="preserve">  вводных устройств</w:t>
            </w:r>
          </w:p>
          <w:p w:rsidR="00D30DC9" w:rsidRPr="00ED468D" w:rsidRDefault="00D30DC9" w:rsidP="00970117">
            <w:pPr>
              <w:pStyle w:val="ConsPlusCell"/>
              <w:widowControl w:val="0"/>
              <w:ind w:left="600"/>
              <w:rPr>
                <w:sz w:val="22"/>
                <w:szCs w:val="22"/>
              </w:rPr>
            </w:pPr>
            <w:proofErr w:type="spellStart"/>
            <w:r w:rsidRPr="00ED468D">
              <w:rPr>
                <w:sz w:val="22"/>
                <w:szCs w:val="22"/>
              </w:rPr>
              <w:t>электрощитовых</w:t>
            </w:r>
            <w:proofErr w:type="spellEnd"/>
          </w:p>
          <w:p w:rsidR="00D30DC9" w:rsidRPr="00ED468D" w:rsidRDefault="00D30DC9" w:rsidP="00970117">
            <w:pPr>
              <w:pStyle w:val="ConsPlusCell"/>
              <w:widowControl w:val="0"/>
              <w:ind w:left="600"/>
              <w:rPr>
                <w:sz w:val="22"/>
                <w:szCs w:val="22"/>
              </w:rPr>
            </w:pPr>
            <w:r w:rsidRPr="00ED468D">
              <w:rPr>
                <w:sz w:val="22"/>
                <w:szCs w:val="22"/>
              </w:rPr>
              <w:t xml:space="preserve">  электродвигателей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</w:tr>
      <w:tr w:rsidR="00D30DC9" w:rsidRPr="00ED468D" w:rsidTr="00970117">
        <w:trPr>
          <w:trHeight w:val="286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48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pStyle w:val="ConsPlusCell"/>
              <w:widowControl w:val="0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</w:tr>
      <w:tr w:rsidR="00D30DC9" w:rsidRPr="00ED468D" w:rsidTr="00970117">
        <w:trPr>
          <w:trHeight w:val="286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48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pStyle w:val="ConsPlusCell"/>
              <w:widowControl w:val="0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</w:tr>
      <w:tr w:rsidR="00D30DC9" w:rsidRPr="00ED468D" w:rsidTr="00970117">
        <w:trPr>
          <w:trHeight w:val="272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48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pStyle w:val="ConsPlusCell"/>
              <w:widowControl w:val="0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</w:tr>
      <w:tr w:rsidR="00D30DC9" w:rsidRPr="00ED468D" w:rsidTr="00970117">
        <w:trPr>
          <w:trHeight w:val="346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4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pStyle w:val="ConsPlusCell"/>
              <w:widowControl w:val="0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</w:tr>
      <w:tr w:rsidR="00D30DC9" w:rsidRPr="00ED468D" w:rsidTr="00970117">
        <w:trPr>
          <w:trHeight w:val="384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  <w:r w:rsidRPr="00ED468D">
              <w:t>7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rPr>
                <w:lang w:eastAsia="ar-SA"/>
              </w:rPr>
            </w:pPr>
            <w:r>
              <w:t>Ревизия поэтажных щитков системы электроснабжения</w:t>
            </w:r>
          </w:p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rPr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</w:tr>
      <w:tr w:rsidR="00D30DC9" w:rsidRPr="00ED468D" w:rsidTr="00970117">
        <w:trPr>
          <w:trHeight w:val="383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4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Default="00D30DC9" w:rsidP="00970117">
            <w:pPr>
              <w:widowControl w:val="0"/>
              <w:tabs>
                <w:tab w:val="left" w:pos="0"/>
              </w:tabs>
              <w:ind w:right="-1"/>
            </w:pPr>
            <w:r>
              <w:rPr>
                <w:lang w:eastAsia="ar-SA"/>
              </w:rPr>
              <w:t>Ремонт деревянного тротуара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</w:tr>
    </w:tbl>
    <w:p w:rsidR="00D30DC9" w:rsidRDefault="00D30DC9" w:rsidP="00D30DC9">
      <w:pPr>
        <w:widowControl w:val="0"/>
      </w:pPr>
    </w:p>
    <w:p w:rsidR="00D30DC9" w:rsidRPr="00F536E0" w:rsidRDefault="00D30DC9" w:rsidP="00D30DC9">
      <w:pPr>
        <w:widowControl w:val="0"/>
        <w:rPr>
          <w:sz w:val="22"/>
          <w:szCs w:val="22"/>
        </w:rPr>
        <w:sectPr w:rsidR="00D30DC9" w:rsidRPr="00F536E0" w:rsidSect="00ED1C6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30DC9" w:rsidRPr="00887806" w:rsidRDefault="00D30DC9" w:rsidP="00D30DC9">
      <w:pPr>
        <w:pStyle w:val="1"/>
        <w:spacing w:line="240" w:lineRule="auto"/>
        <w:ind w:left="5080" w:firstLine="1920"/>
        <w:jc w:val="right"/>
        <w:rPr>
          <w:sz w:val="28"/>
          <w:szCs w:val="28"/>
        </w:rPr>
      </w:pPr>
      <w:r w:rsidRPr="00887806">
        <w:rPr>
          <w:sz w:val="28"/>
          <w:szCs w:val="28"/>
        </w:rPr>
        <w:lastRenderedPageBreak/>
        <w:t>Приложение 3</w:t>
      </w:r>
    </w:p>
    <w:p w:rsidR="00D30DC9" w:rsidRPr="00887806" w:rsidRDefault="00D30DC9" w:rsidP="00D30DC9">
      <w:pPr>
        <w:pStyle w:val="1"/>
        <w:spacing w:line="240" w:lineRule="auto"/>
        <w:jc w:val="right"/>
        <w:rPr>
          <w:sz w:val="28"/>
          <w:szCs w:val="28"/>
        </w:rPr>
      </w:pPr>
      <w:r w:rsidRPr="00887806">
        <w:rPr>
          <w:sz w:val="28"/>
          <w:szCs w:val="28"/>
        </w:rPr>
        <w:t>к постановлению Администрации района</w:t>
      </w:r>
    </w:p>
    <w:p w:rsidR="00D30DC9" w:rsidRPr="00887806" w:rsidRDefault="00D30DC9" w:rsidP="00D30DC9">
      <w:pPr>
        <w:pStyle w:val="1"/>
        <w:spacing w:line="240" w:lineRule="auto"/>
        <w:ind w:firstLine="0"/>
        <w:jc w:val="right"/>
        <w:rPr>
          <w:sz w:val="28"/>
          <w:szCs w:val="28"/>
        </w:rPr>
      </w:pPr>
      <w:r w:rsidRPr="00887806">
        <w:rPr>
          <w:sz w:val="28"/>
          <w:szCs w:val="28"/>
        </w:rPr>
        <w:t xml:space="preserve">от </w:t>
      </w:r>
      <w:r w:rsidR="00ED1C62">
        <w:rPr>
          <w:sz w:val="28"/>
          <w:szCs w:val="28"/>
        </w:rPr>
        <w:t>25.03.</w:t>
      </w:r>
      <w:r w:rsidR="00EA40B9">
        <w:rPr>
          <w:sz w:val="28"/>
          <w:szCs w:val="28"/>
        </w:rPr>
        <w:t>2024</w:t>
      </w:r>
      <w:r w:rsidRPr="00887806">
        <w:rPr>
          <w:sz w:val="28"/>
          <w:szCs w:val="28"/>
        </w:rPr>
        <w:t xml:space="preserve"> № </w:t>
      </w:r>
      <w:r w:rsidR="00ED1C62">
        <w:rPr>
          <w:sz w:val="28"/>
          <w:szCs w:val="28"/>
        </w:rPr>
        <w:t>207-п</w:t>
      </w:r>
    </w:p>
    <w:p w:rsidR="00D30DC9" w:rsidRDefault="00D30DC9" w:rsidP="00D30DC9">
      <w:pPr>
        <w:widowControl w:val="0"/>
        <w:jc w:val="center"/>
        <w:rPr>
          <w:rFonts w:eastAsia="Times New Roman CYR"/>
          <w:b/>
          <w:sz w:val="28"/>
          <w:szCs w:val="28"/>
          <w:shd w:val="clear" w:color="auto" w:fill="FFFFFF"/>
        </w:rPr>
      </w:pPr>
    </w:p>
    <w:p w:rsidR="00D30DC9" w:rsidRPr="00AE5BF0" w:rsidRDefault="00D30DC9" w:rsidP="00D30DC9">
      <w:pPr>
        <w:widowControl w:val="0"/>
        <w:jc w:val="center"/>
        <w:rPr>
          <w:rFonts w:eastAsia="Times New Roman CYR"/>
          <w:color w:val="000000"/>
          <w:sz w:val="28"/>
          <w:szCs w:val="28"/>
          <w:shd w:val="clear" w:color="auto" w:fill="FFFFFF"/>
        </w:rPr>
      </w:pPr>
      <w:r w:rsidRPr="00AE5BF0">
        <w:rPr>
          <w:rFonts w:eastAsia="Times New Roman CYR"/>
          <w:sz w:val="28"/>
          <w:szCs w:val="28"/>
          <w:shd w:val="clear" w:color="auto" w:fill="FFFFFF"/>
        </w:rPr>
        <w:t xml:space="preserve">Оперативная </w:t>
      </w:r>
      <w:r w:rsidRPr="00AE5BF0">
        <w:rPr>
          <w:rFonts w:eastAsia="Times New Roman CYR"/>
          <w:color w:val="000000"/>
          <w:sz w:val="28"/>
          <w:szCs w:val="28"/>
          <w:shd w:val="clear" w:color="auto" w:fill="FFFFFF"/>
        </w:rPr>
        <w:t>информация готовности жилищного ф</w:t>
      </w:r>
      <w:r>
        <w:rPr>
          <w:rFonts w:eastAsia="Times New Roman CYR"/>
          <w:color w:val="000000"/>
          <w:sz w:val="28"/>
          <w:szCs w:val="28"/>
          <w:shd w:val="clear" w:color="auto" w:fill="FFFFFF"/>
        </w:rPr>
        <w:t>о</w:t>
      </w:r>
      <w:r w:rsidR="00EA40B9">
        <w:rPr>
          <w:rFonts w:eastAsia="Times New Roman CYR"/>
          <w:color w:val="000000"/>
          <w:sz w:val="28"/>
          <w:szCs w:val="28"/>
          <w:shd w:val="clear" w:color="auto" w:fill="FFFFFF"/>
        </w:rPr>
        <w:t>нда</w:t>
      </w:r>
      <w:r w:rsidR="00EA40B9">
        <w:rPr>
          <w:rFonts w:eastAsia="Times New Roman CYR"/>
          <w:color w:val="000000"/>
          <w:sz w:val="28"/>
          <w:szCs w:val="28"/>
          <w:shd w:val="clear" w:color="auto" w:fill="FFFFFF"/>
        </w:rPr>
        <w:br/>
        <w:t>к отопительному периоду 2024</w:t>
      </w:r>
      <w:r w:rsidRPr="00AE5BF0">
        <w:rPr>
          <w:rFonts w:eastAsia="Times New Roman CYR"/>
          <w:color w:val="000000"/>
          <w:sz w:val="28"/>
          <w:szCs w:val="28"/>
          <w:shd w:val="clear" w:color="auto" w:fill="FFFFFF"/>
        </w:rPr>
        <w:t>-20</w:t>
      </w:r>
      <w:r w:rsidR="00EA40B9">
        <w:rPr>
          <w:rFonts w:eastAsia="Times New Roman CYR"/>
          <w:color w:val="000000"/>
          <w:sz w:val="28"/>
          <w:szCs w:val="28"/>
          <w:shd w:val="clear" w:color="auto" w:fill="FFFFFF"/>
        </w:rPr>
        <w:t>25</w:t>
      </w:r>
      <w:r w:rsidRPr="00AE5BF0">
        <w:rPr>
          <w:rFonts w:eastAsia="Times New Roman CYR"/>
          <w:color w:val="000000"/>
          <w:sz w:val="28"/>
          <w:szCs w:val="28"/>
          <w:shd w:val="clear" w:color="auto" w:fill="FFFFFF"/>
        </w:rPr>
        <w:t>гг.</w:t>
      </w:r>
    </w:p>
    <w:tbl>
      <w:tblPr>
        <w:tblpPr w:leftFromText="180" w:rightFromText="180" w:vertAnchor="page" w:horzAnchor="margin" w:tblpXSpec="center" w:tblpY="321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276"/>
        <w:gridCol w:w="1134"/>
        <w:gridCol w:w="1275"/>
        <w:gridCol w:w="1277"/>
        <w:gridCol w:w="1275"/>
      </w:tblGrid>
      <w:tr w:rsidR="00D30DC9" w:rsidRPr="00ED468D" w:rsidTr="00970117">
        <w:tc>
          <w:tcPr>
            <w:tcW w:w="3510" w:type="dxa"/>
            <w:shd w:val="clear" w:color="auto" w:fill="auto"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  <w:r w:rsidRPr="00ED468D">
              <w:t>Показатели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  <w:r w:rsidRPr="00ED468D">
              <w:t>Жилищный фонд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  <w:r w:rsidRPr="00ED468D">
              <w:t>Готовность к отопительному сезону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30DC9" w:rsidRPr="00ED468D" w:rsidRDefault="00D30DC9" w:rsidP="00970117">
            <w:pPr>
              <w:widowControl w:val="0"/>
              <w:tabs>
                <w:tab w:val="left" w:pos="-108"/>
              </w:tabs>
              <w:ind w:left="-108" w:right="-142"/>
              <w:jc w:val="center"/>
            </w:pPr>
            <w:r w:rsidRPr="00ED468D">
              <w:t>%, готовности</w:t>
            </w:r>
          </w:p>
        </w:tc>
      </w:tr>
      <w:tr w:rsidR="00D30DC9" w:rsidRPr="00ED468D" w:rsidTr="00970117">
        <w:tc>
          <w:tcPr>
            <w:tcW w:w="3510" w:type="dxa"/>
            <w:shd w:val="clear" w:color="auto" w:fill="auto"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  <w:r>
              <w:t>е</w:t>
            </w:r>
            <w:r w:rsidRPr="00ED468D">
              <w:t>д. домов</w:t>
            </w:r>
          </w:p>
        </w:tc>
        <w:tc>
          <w:tcPr>
            <w:tcW w:w="1134" w:type="dxa"/>
            <w:shd w:val="clear" w:color="auto" w:fill="auto"/>
          </w:tcPr>
          <w:p w:rsidR="00D30DC9" w:rsidRPr="00ED468D" w:rsidRDefault="00D30DC9" w:rsidP="00970117">
            <w:pPr>
              <w:widowControl w:val="0"/>
              <w:tabs>
                <w:tab w:val="left" w:pos="-108"/>
              </w:tabs>
              <w:ind w:left="-108" w:right="-108"/>
              <w:jc w:val="center"/>
            </w:pPr>
            <w:r w:rsidRPr="00ED468D">
              <w:t>тыс. кв. м.</w:t>
            </w:r>
          </w:p>
        </w:tc>
        <w:tc>
          <w:tcPr>
            <w:tcW w:w="1275" w:type="dxa"/>
            <w:shd w:val="clear" w:color="auto" w:fill="auto"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  <w:r>
              <w:t>е</w:t>
            </w:r>
            <w:r w:rsidRPr="00ED468D">
              <w:t>д. домов</w:t>
            </w:r>
          </w:p>
        </w:tc>
        <w:tc>
          <w:tcPr>
            <w:tcW w:w="1277" w:type="dxa"/>
            <w:shd w:val="clear" w:color="auto" w:fill="auto"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  <w:r w:rsidRPr="00ED468D">
              <w:t>тыс. кв. м.</w:t>
            </w:r>
          </w:p>
        </w:tc>
        <w:tc>
          <w:tcPr>
            <w:tcW w:w="1275" w:type="dxa"/>
            <w:vMerge/>
            <w:shd w:val="clear" w:color="auto" w:fill="auto"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</w:tr>
      <w:tr w:rsidR="00D30DC9" w:rsidRPr="00ED468D" w:rsidTr="00970117">
        <w:tc>
          <w:tcPr>
            <w:tcW w:w="3510" w:type="dxa"/>
            <w:shd w:val="clear" w:color="auto" w:fill="auto"/>
          </w:tcPr>
          <w:p w:rsidR="00D30DC9" w:rsidRPr="007B4A7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  <w:r w:rsidRPr="007B4A7D">
              <w:t>Всего по городу (району)</w:t>
            </w:r>
          </w:p>
        </w:tc>
        <w:tc>
          <w:tcPr>
            <w:tcW w:w="1276" w:type="dxa"/>
            <w:shd w:val="clear" w:color="auto" w:fill="auto"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30DC9" w:rsidRPr="00ED468D" w:rsidRDefault="00D30DC9" w:rsidP="00970117">
            <w:pPr>
              <w:widowControl w:val="0"/>
              <w:tabs>
                <w:tab w:val="left" w:pos="-108"/>
              </w:tabs>
              <w:ind w:left="-108" w:right="-108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1277" w:type="dxa"/>
            <w:shd w:val="clear" w:color="auto" w:fill="auto"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</w:tr>
      <w:tr w:rsidR="00D30DC9" w:rsidRPr="00ED468D" w:rsidTr="00970117">
        <w:tc>
          <w:tcPr>
            <w:tcW w:w="3510" w:type="dxa"/>
            <w:shd w:val="clear" w:color="auto" w:fill="auto"/>
          </w:tcPr>
          <w:p w:rsidR="00D30DC9" w:rsidRPr="007B4A7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  <w:r w:rsidRPr="007B4A7D"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1277" w:type="dxa"/>
            <w:shd w:val="clear" w:color="auto" w:fill="auto"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</w:tr>
      <w:tr w:rsidR="00D30DC9" w:rsidRPr="00ED468D" w:rsidTr="00970117">
        <w:tc>
          <w:tcPr>
            <w:tcW w:w="3510" w:type="dxa"/>
            <w:shd w:val="clear" w:color="auto" w:fill="auto"/>
          </w:tcPr>
          <w:p w:rsidR="00D30DC9" w:rsidRPr="007B4A7D" w:rsidRDefault="00D30DC9" w:rsidP="00970117">
            <w:pPr>
              <w:widowControl w:val="0"/>
              <w:tabs>
                <w:tab w:val="left" w:pos="0"/>
              </w:tabs>
              <w:ind w:right="-1"/>
            </w:pPr>
            <w:r w:rsidRPr="007B4A7D">
              <w:t xml:space="preserve">1. Жилищный фонд, находящийся в управлении управляющих организаций  </w:t>
            </w:r>
          </w:p>
        </w:tc>
        <w:tc>
          <w:tcPr>
            <w:tcW w:w="1276" w:type="dxa"/>
            <w:shd w:val="clear" w:color="auto" w:fill="auto"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1277" w:type="dxa"/>
            <w:shd w:val="clear" w:color="auto" w:fill="auto"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</w:tr>
      <w:tr w:rsidR="00D30DC9" w:rsidRPr="00ED468D" w:rsidTr="00970117">
        <w:tc>
          <w:tcPr>
            <w:tcW w:w="3510" w:type="dxa"/>
            <w:shd w:val="clear" w:color="auto" w:fill="auto"/>
          </w:tcPr>
          <w:p w:rsidR="00D30DC9" w:rsidRPr="007B4A7D" w:rsidRDefault="00D30DC9" w:rsidP="00970117">
            <w:pPr>
              <w:widowControl w:val="0"/>
              <w:tabs>
                <w:tab w:val="left" w:pos="0"/>
              </w:tabs>
              <w:ind w:right="-1"/>
            </w:pPr>
            <w:r>
              <w:t>2</w:t>
            </w:r>
            <w:r w:rsidRPr="007B4A7D">
              <w:t>. Жилищный фонд находящийся в непосредственном управлении собственников</w:t>
            </w:r>
          </w:p>
        </w:tc>
        <w:tc>
          <w:tcPr>
            <w:tcW w:w="1276" w:type="dxa"/>
            <w:shd w:val="clear" w:color="auto" w:fill="auto"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1277" w:type="dxa"/>
            <w:shd w:val="clear" w:color="auto" w:fill="auto"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</w:tr>
      <w:tr w:rsidR="00D30DC9" w:rsidRPr="00ED468D" w:rsidTr="00970117">
        <w:trPr>
          <w:trHeight w:val="422"/>
        </w:trPr>
        <w:tc>
          <w:tcPr>
            <w:tcW w:w="3510" w:type="dxa"/>
            <w:shd w:val="clear" w:color="auto" w:fill="auto"/>
          </w:tcPr>
          <w:p w:rsidR="00D30DC9" w:rsidRPr="007B4A7D" w:rsidRDefault="00D30DC9" w:rsidP="00970117">
            <w:pPr>
              <w:widowControl w:val="0"/>
              <w:tabs>
                <w:tab w:val="left" w:pos="0"/>
              </w:tabs>
              <w:ind w:right="-1"/>
            </w:pPr>
            <w:r>
              <w:t>3</w:t>
            </w:r>
            <w:r w:rsidRPr="007B4A7D">
              <w:t>. Жилищный фонд частных индивидуальных домовладений, подключенных к централизованным сетям теплоснабжения</w:t>
            </w:r>
          </w:p>
        </w:tc>
        <w:tc>
          <w:tcPr>
            <w:tcW w:w="1276" w:type="dxa"/>
            <w:shd w:val="clear" w:color="auto" w:fill="auto"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1277" w:type="dxa"/>
            <w:shd w:val="clear" w:color="auto" w:fill="auto"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</w:tr>
    </w:tbl>
    <w:p w:rsidR="00D30DC9" w:rsidRPr="006D2AED" w:rsidRDefault="00D30DC9" w:rsidP="00D30DC9">
      <w:pPr>
        <w:tabs>
          <w:tab w:val="left" w:pos="4290"/>
        </w:tabs>
      </w:pPr>
    </w:p>
    <w:p w:rsidR="00D30DC9" w:rsidRPr="00A038CE" w:rsidRDefault="00D30DC9" w:rsidP="00243BED">
      <w:pPr>
        <w:widowControl w:val="0"/>
        <w:rPr>
          <w:sz w:val="28"/>
          <w:szCs w:val="28"/>
        </w:rPr>
      </w:pPr>
    </w:p>
    <w:p w:rsidR="00A038CE" w:rsidRPr="00A038CE" w:rsidRDefault="00A038CE" w:rsidP="00A038CE">
      <w:pPr>
        <w:widowControl w:val="0"/>
        <w:rPr>
          <w:sz w:val="28"/>
          <w:szCs w:val="28"/>
        </w:rPr>
      </w:pPr>
    </w:p>
    <w:p w:rsidR="00A038CE" w:rsidRDefault="00A038CE"/>
    <w:sectPr w:rsidR="00A038CE" w:rsidSect="00A038C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534E4"/>
    <w:multiLevelType w:val="hybridMultilevel"/>
    <w:tmpl w:val="8F88EA66"/>
    <w:lvl w:ilvl="0" w:tplc="D87481D0">
      <w:start w:val="1"/>
      <w:numFmt w:val="decimal"/>
      <w:lvlText w:val="%1)"/>
      <w:lvlJc w:val="left"/>
      <w:pPr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810"/>
    <w:rsid w:val="00020C3A"/>
    <w:rsid w:val="00025377"/>
    <w:rsid w:val="00041E1A"/>
    <w:rsid w:val="000838E0"/>
    <w:rsid w:val="00093A3E"/>
    <w:rsid w:val="000A5254"/>
    <w:rsid w:val="000F2303"/>
    <w:rsid w:val="00114A4D"/>
    <w:rsid w:val="00145F02"/>
    <w:rsid w:val="001674BE"/>
    <w:rsid w:val="001E5F86"/>
    <w:rsid w:val="0021145A"/>
    <w:rsid w:val="00243BED"/>
    <w:rsid w:val="003057E8"/>
    <w:rsid w:val="00365235"/>
    <w:rsid w:val="00385D35"/>
    <w:rsid w:val="003B3810"/>
    <w:rsid w:val="003E7853"/>
    <w:rsid w:val="0040444F"/>
    <w:rsid w:val="0045418F"/>
    <w:rsid w:val="004D509E"/>
    <w:rsid w:val="005A5BF0"/>
    <w:rsid w:val="005B35DC"/>
    <w:rsid w:val="005C6AB6"/>
    <w:rsid w:val="00621C5C"/>
    <w:rsid w:val="00640D28"/>
    <w:rsid w:val="006B7A0F"/>
    <w:rsid w:val="00726A8B"/>
    <w:rsid w:val="007507DB"/>
    <w:rsid w:val="007A00AF"/>
    <w:rsid w:val="007B221C"/>
    <w:rsid w:val="007C1DD2"/>
    <w:rsid w:val="00807A29"/>
    <w:rsid w:val="008B462A"/>
    <w:rsid w:val="008F6B8D"/>
    <w:rsid w:val="00922695"/>
    <w:rsid w:val="009556E7"/>
    <w:rsid w:val="00970117"/>
    <w:rsid w:val="009744AC"/>
    <w:rsid w:val="00A038CE"/>
    <w:rsid w:val="00A21C46"/>
    <w:rsid w:val="00B723B3"/>
    <w:rsid w:val="00B80326"/>
    <w:rsid w:val="00BB0D77"/>
    <w:rsid w:val="00C14A95"/>
    <w:rsid w:val="00CA52CC"/>
    <w:rsid w:val="00D10462"/>
    <w:rsid w:val="00D30DC9"/>
    <w:rsid w:val="00D40F11"/>
    <w:rsid w:val="00DB687B"/>
    <w:rsid w:val="00DD2797"/>
    <w:rsid w:val="00E02F05"/>
    <w:rsid w:val="00E67860"/>
    <w:rsid w:val="00EA40B9"/>
    <w:rsid w:val="00ED1C62"/>
    <w:rsid w:val="00F120CB"/>
    <w:rsid w:val="00F31BB7"/>
    <w:rsid w:val="00FB682F"/>
    <w:rsid w:val="00FC5B54"/>
    <w:rsid w:val="00FD2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8CE"/>
    <w:pPr>
      <w:ind w:left="720"/>
      <w:contextualSpacing/>
    </w:pPr>
  </w:style>
  <w:style w:type="paragraph" w:customStyle="1" w:styleId="1">
    <w:name w:val="Обычный1"/>
    <w:rsid w:val="00D30DC9"/>
    <w:pPr>
      <w:widowControl w:val="0"/>
      <w:spacing w:after="0" w:line="300" w:lineRule="auto"/>
      <w:ind w:firstLine="5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D30D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01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011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167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D40F11"/>
    <w:pPr>
      <w:widowControl w:val="0"/>
      <w:ind w:firstLine="720"/>
      <w:jc w:val="both"/>
    </w:pPr>
    <w:rPr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8CE"/>
    <w:pPr>
      <w:ind w:left="720"/>
      <w:contextualSpacing/>
    </w:pPr>
  </w:style>
  <w:style w:type="paragraph" w:customStyle="1" w:styleId="1">
    <w:name w:val="Обычный1"/>
    <w:rsid w:val="00D30DC9"/>
    <w:pPr>
      <w:widowControl w:val="0"/>
      <w:spacing w:after="0" w:line="300" w:lineRule="auto"/>
      <w:ind w:firstLine="5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D30D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01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011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167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D40F11"/>
    <w:pPr>
      <w:widowControl w:val="0"/>
      <w:ind w:firstLine="720"/>
      <w:jc w:val="both"/>
    </w:pPr>
    <w:rPr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1984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</dc:creator>
  <cp:lastModifiedBy>Регистратор (Ломакина)</cp:lastModifiedBy>
  <cp:revision>4</cp:revision>
  <cp:lastPrinted>2024-03-25T10:35:00Z</cp:lastPrinted>
  <dcterms:created xsi:type="dcterms:W3CDTF">2024-03-25T09:59:00Z</dcterms:created>
  <dcterms:modified xsi:type="dcterms:W3CDTF">2024-06-14T04:33:00Z</dcterms:modified>
</cp:coreProperties>
</file>