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3AC2" w14:textId="3616EE2C" w:rsidR="00E00F8D" w:rsidRDefault="00E00F8D" w:rsidP="00E00F8D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E00F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Уважаемые жители города Кодинск и Кежемского района</w:t>
      </w:r>
      <w:r w:rsidR="00FD3C8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</w:p>
    <w:p w14:paraId="3D96F8EF" w14:textId="28BBDC96" w:rsidR="00D70D4C" w:rsidRPr="00FD3C8B" w:rsidRDefault="00E00F8D" w:rsidP="00FD3C8B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</w:t>
      </w:r>
      <w:r w:rsidRPr="00E00F8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МУП Санитарная служба Кежемского района сообщает Вам, что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 01.01.2024 года прием промышленных (строительных) отходов от населения осуществляется только после предоставления </w:t>
      </w:r>
      <w:r w:rsidRPr="00FD3C8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документа, удостоверяющего личность, и на основании договора на </w:t>
      </w:r>
      <w:r w:rsidR="00FD3C8B" w:rsidRPr="00FD3C8B">
        <w:rPr>
          <w:rFonts w:ascii="Times New Roman" w:hAnsi="Times New Roman" w:cs="Times New Roman"/>
          <w:sz w:val="28"/>
          <w:szCs w:val="28"/>
        </w:rPr>
        <w:t>оказание услуги по размещению и захоронению отходов</w:t>
      </w:r>
      <w:r w:rsidR="00FD3C8B">
        <w:rPr>
          <w:rFonts w:ascii="Times New Roman" w:hAnsi="Times New Roman" w:cs="Times New Roman"/>
          <w:sz w:val="28"/>
          <w:szCs w:val="28"/>
        </w:rPr>
        <w:t>.</w:t>
      </w:r>
    </w:p>
    <w:sectPr w:rsidR="00D70D4C" w:rsidRPr="00FD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4C"/>
    <w:rsid w:val="00D70D4C"/>
    <w:rsid w:val="00E00F8D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FE70"/>
  <w15:chartTrackingRefBased/>
  <w15:docId w15:val="{1077A200-B8DD-4B53-8900-6B5B7EA0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2024-01-16T02:03:00Z</dcterms:created>
  <dcterms:modified xsi:type="dcterms:W3CDTF">2024-01-16T02:16:00Z</dcterms:modified>
</cp:coreProperties>
</file>