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1C75" w:rsidRDefault="00B20A7B" w:rsidP="00B20A7B">
      <w:pPr>
        <w:jc w:val="center"/>
        <w:rPr>
          <w:szCs w:val="28"/>
        </w:rPr>
      </w:pPr>
      <w:bookmarkStart w:id="0" w:name="_Toc293146740"/>
      <w:bookmarkStart w:id="1" w:name="_Toc417655656"/>
      <w:r>
        <w:rPr>
          <w:szCs w:val="28"/>
        </w:rPr>
        <w:t xml:space="preserve">                                                       </w:t>
      </w:r>
      <w:r w:rsidR="003A1C75">
        <w:rPr>
          <w:szCs w:val="28"/>
        </w:rPr>
        <w:t xml:space="preserve">Приложение </w:t>
      </w:r>
      <w:r w:rsidR="003A1C75" w:rsidRPr="00A36ACC">
        <w:rPr>
          <w:szCs w:val="28"/>
        </w:rPr>
        <w:t xml:space="preserve"> к решению </w:t>
      </w:r>
    </w:p>
    <w:p w:rsidR="003A1C75" w:rsidRDefault="00B20A7B" w:rsidP="003A1C75">
      <w:pPr>
        <w:jc w:val="right"/>
        <w:rPr>
          <w:szCs w:val="28"/>
        </w:rPr>
      </w:pPr>
      <w:r>
        <w:rPr>
          <w:szCs w:val="28"/>
        </w:rPr>
        <w:t xml:space="preserve">     </w:t>
      </w:r>
      <w:r w:rsidR="003A1C75" w:rsidRPr="00A36ACC">
        <w:rPr>
          <w:szCs w:val="28"/>
        </w:rPr>
        <w:t xml:space="preserve">Кежемского районного Совета депутатов </w:t>
      </w:r>
    </w:p>
    <w:p w:rsidR="003A1C75" w:rsidRPr="00A36ACC" w:rsidRDefault="00B20A7B" w:rsidP="00B20A7B">
      <w:pPr>
        <w:jc w:val="center"/>
        <w:rPr>
          <w:szCs w:val="28"/>
        </w:rPr>
      </w:pPr>
      <w:r>
        <w:rPr>
          <w:szCs w:val="28"/>
        </w:rPr>
        <w:t xml:space="preserve">                                                      </w:t>
      </w:r>
      <w:r w:rsidR="003A1C75" w:rsidRPr="00A36ACC">
        <w:rPr>
          <w:szCs w:val="28"/>
        </w:rPr>
        <w:t xml:space="preserve">от </w:t>
      </w:r>
      <w:r>
        <w:rPr>
          <w:szCs w:val="28"/>
        </w:rPr>
        <w:t>09.10.2024 № 48-284</w:t>
      </w:r>
      <w:r w:rsidR="003A1C75" w:rsidRPr="00A36ACC">
        <w:rPr>
          <w:szCs w:val="28"/>
        </w:rPr>
        <w:t xml:space="preserve"> </w:t>
      </w: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E0568A">
      <w:pPr>
        <w:ind w:left="2694"/>
        <w:rPr>
          <w:b/>
        </w:rPr>
      </w:pPr>
    </w:p>
    <w:p w:rsidR="00E0568A" w:rsidRDefault="004D5929">
      <w:pPr>
        <w:jc w:val="center"/>
        <w:rPr>
          <w:b/>
        </w:rPr>
      </w:pPr>
      <w:r>
        <w:rPr>
          <w:b/>
        </w:rPr>
        <w:t>МЕСТНЫЕ НОРМАТИВЫ ГРАДОСТРОИТЕЛЬНОГО ПРОЕКТИРОВАНИЯ, ВКЛЮЧАЮЩИЕ В СЕБЯ НОРМАТИВЫ ГРАДОСТРОИТЕЛЬНОГО ПРОЕКТИРОВАНИЯ КЕЖЕМСКОГО РАЙОНА И НОРМАТИВЫ ГРАДОСТРОИТЕЛЬНОГО ПРОЕКТИРОВАНИЯ СЕЛЬСКИХ ПОСЕЛЕНИЙ РАЙОНА</w:t>
      </w:r>
    </w:p>
    <w:p w:rsidR="00E0568A" w:rsidRDefault="00E0568A">
      <w:pPr>
        <w:spacing w:line="276" w:lineRule="auto"/>
        <w:ind w:left="2694"/>
        <w:rPr>
          <w:rFonts w:ascii="Tahoma" w:hAnsi="Tahoma" w:cs="Tahoma"/>
          <w:b/>
          <w:strike/>
        </w:rPr>
      </w:pPr>
    </w:p>
    <w:p w:rsidR="00E0568A" w:rsidRDefault="00E0568A">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pPr>
    </w:p>
    <w:p w:rsidR="007E6B36" w:rsidRDefault="007E6B36">
      <w:pPr>
        <w:spacing w:line="276" w:lineRule="auto"/>
        <w:ind w:left="2694"/>
        <w:rPr>
          <w:rFonts w:ascii="Tahoma" w:hAnsi="Tahoma" w:cs="Tahoma"/>
          <w:b/>
          <w:strike/>
        </w:rPr>
        <w:sectPr w:rsidR="007E6B36" w:rsidSect="00256E27">
          <w:footerReference w:type="first" r:id="rId12"/>
          <w:type w:val="continuous"/>
          <w:pgSz w:w="11906" w:h="16838"/>
          <w:pgMar w:top="1134" w:right="1133" w:bottom="1134" w:left="1418" w:header="426" w:footer="546" w:gutter="0"/>
          <w:cols w:space="708"/>
          <w:docGrid w:linePitch="360"/>
        </w:sectPr>
      </w:pPr>
    </w:p>
    <w:p w:rsidR="00E0568A" w:rsidRDefault="004D5929">
      <w:pPr>
        <w:ind w:hanging="20"/>
        <w:jc w:val="center"/>
      </w:pPr>
      <w:r>
        <w:lastRenderedPageBreak/>
        <w:t>СОДЕРЖАНИЕ:</w:t>
      </w:r>
      <w:bookmarkEnd w:id="0"/>
      <w:bookmarkEnd w:id="1"/>
    </w:p>
    <w:p w:rsidR="00E0568A" w:rsidRDefault="006B7742">
      <w:pPr>
        <w:pStyle w:val="14"/>
        <w:tabs>
          <w:tab w:val="left" w:pos="480"/>
          <w:tab w:val="right" w:leader="dot" w:pos="9344"/>
        </w:tabs>
        <w:rPr>
          <w:rFonts w:asciiTheme="minorHAnsi" w:eastAsiaTheme="minorEastAsia" w:hAnsiTheme="minorHAnsi" w:cstheme="minorBidi"/>
          <w:b w:val="0"/>
          <w:bCs w:val="0"/>
          <w:caps w:val="0"/>
          <w:sz w:val="22"/>
          <w:szCs w:val="22"/>
        </w:rPr>
      </w:pPr>
      <w:r>
        <w:rPr>
          <w:b w:val="0"/>
          <w:sz w:val="24"/>
        </w:rPr>
        <w:fldChar w:fldCharType="begin"/>
      </w:r>
      <w:r w:rsidR="004D5929">
        <w:rPr>
          <w:sz w:val="24"/>
          <w:szCs w:val="24"/>
        </w:rPr>
        <w:instrText xml:space="preserve"> TOC \o "1-2" \h \z \t "Заголовок 3;3;S_Заголовок 1;1;S_Заголовок 3;3;S_Заголовок 4;4" </w:instrText>
      </w:r>
      <w:r>
        <w:rPr>
          <w:b w:val="0"/>
          <w:sz w:val="24"/>
        </w:rPr>
        <w:fldChar w:fldCharType="separate"/>
      </w:r>
      <w:hyperlink w:anchor="_Toc162278282" w:tooltip="#_Toc162278282" w:history="1">
        <w:r w:rsidR="004D5929">
          <w:rPr>
            <w:rStyle w:val="afffc"/>
          </w:rPr>
          <w:t>1</w:t>
        </w:r>
        <w:r w:rsidR="004D5929">
          <w:rPr>
            <w:rFonts w:asciiTheme="minorHAnsi" w:eastAsiaTheme="minorEastAsia" w:hAnsiTheme="minorHAnsi" w:cstheme="minorBidi"/>
            <w:b w:val="0"/>
            <w:bCs w:val="0"/>
            <w:caps w:val="0"/>
            <w:sz w:val="22"/>
            <w:szCs w:val="22"/>
          </w:rPr>
          <w:tab/>
        </w:r>
        <w:r w:rsidR="004D5929">
          <w:rPr>
            <w:rStyle w:val="afffc"/>
          </w:rPr>
          <w:t>ОСНОВНАЯ ЧАСТЬ</w:t>
        </w:r>
        <w:r w:rsidR="004D5929">
          <w:tab/>
        </w:r>
        <w:r>
          <w:fldChar w:fldCharType="begin"/>
        </w:r>
        <w:r w:rsidR="004D5929">
          <w:instrText xml:space="preserve"> PAGEREF _Toc162278282 \h </w:instrText>
        </w:r>
        <w:r>
          <w:fldChar w:fldCharType="separate"/>
        </w:r>
        <w:r w:rsidR="004E7724">
          <w:rPr>
            <w:noProof/>
          </w:rPr>
          <w:t>3</w:t>
        </w:r>
        <w:r>
          <w:fldChar w:fldCharType="end"/>
        </w:r>
      </w:hyperlink>
    </w:p>
    <w:p w:rsidR="00E0568A" w:rsidRDefault="00B20A7B">
      <w:pPr>
        <w:pStyle w:val="23"/>
        <w:tabs>
          <w:tab w:val="left" w:pos="720"/>
          <w:tab w:val="right" w:leader="dot" w:pos="9344"/>
        </w:tabs>
        <w:rPr>
          <w:rFonts w:asciiTheme="minorHAnsi" w:eastAsiaTheme="minorEastAsia" w:hAnsiTheme="minorHAnsi" w:cstheme="minorBidi"/>
          <w:smallCaps w:val="0"/>
          <w:sz w:val="22"/>
          <w:szCs w:val="22"/>
        </w:rPr>
      </w:pPr>
      <w:hyperlink w:anchor="_Toc162278283" w:tooltip="#_Toc162278283" w:history="1">
        <w:r w:rsidR="004D5929">
          <w:rPr>
            <w:rStyle w:val="afffc"/>
          </w:rPr>
          <w:t>1.1</w:t>
        </w:r>
        <w:r w:rsidR="004D5929">
          <w:rPr>
            <w:rFonts w:asciiTheme="minorHAnsi" w:eastAsiaTheme="minorEastAsia" w:hAnsiTheme="minorHAnsi" w:cstheme="minorBidi"/>
            <w:smallCaps w:val="0"/>
            <w:sz w:val="22"/>
            <w:szCs w:val="22"/>
          </w:rPr>
          <w:tab/>
        </w:r>
        <w:r w:rsidR="004D5929">
          <w:rPr>
            <w:rStyle w:val="afffc"/>
          </w:rPr>
          <w:t>ПЕРЕЧЕНЬ ИСПОЛЬЗУЕМЫХ СОКРАЩЕНИЙ</w:t>
        </w:r>
        <w:r w:rsidR="004D5929">
          <w:tab/>
        </w:r>
        <w:r w:rsidR="006B7742">
          <w:fldChar w:fldCharType="begin"/>
        </w:r>
        <w:r w:rsidR="004D5929">
          <w:instrText xml:space="preserve"> PAGEREF _Toc162278283 \h </w:instrText>
        </w:r>
        <w:r w:rsidR="006B7742">
          <w:fldChar w:fldCharType="separate"/>
        </w:r>
        <w:r w:rsidR="004E7724">
          <w:rPr>
            <w:noProof/>
          </w:rPr>
          <w:t>3</w:t>
        </w:r>
        <w:r w:rsidR="006B7742">
          <w:fldChar w:fldCharType="end"/>
        </w:r>
      </w:hyperlink>
    </w:p>
    <w:p w:rsidR="00E0568A" w:rsidRDefault="00B20A7B">
      <w:pPr>
        <w:pStyle w:val="23"/>
        <w:tabs>
          <w:tab w:val="left" w:pos="720"/>
          <w:tab w:val="right" w:leader="dot" w:pos="9344"/>
        </w:tabs>
        <w:rPr>
          <w:rFonts w:asciiTheme="minorHAnsi" w:eastAsiaTheme="minorEastAsia" w:hAnsiTheme="minorHAnsi" w:cstheme="minorBidi"/>
          <w:smallCaps w:val="0"/>
          <w:sz w:val="22"/>
          <w:szCs w:val="22"/>
        </w:rPr>
      </w:pPr>
      <w:hyperlink w:anchor="_Toc162278284" w:tooltip="#_Toc162278284" w:history="1">
        <w:r w:rsidR="004D5929">
          <w:rPr>
            <w:rStyle w:val="afffc"/>
          </w:rPr>
          <w:t>1.2</w:t>
        </w:r>
        <w:r w:rsidR="004D5929">
          <w:rPr>
            <w:rFonts w:asciiTheme="minorHAnsi" w:eastAsiaTheme="minorEastAsia" w:hAnsiTheme="minorHAnsi" w:cstheme="minorBidi"/>
            <w:smallCaps w:val="0"/>
            <w:sz w:val="22"/>
            <w:szCs w:val="22"/>
          </w:rPr>
          <w:tab/>
        </w:r>
        <w:r w:rsidR="004D5929">
          <w:rPr>
            <w:rStyle w:val="afffc"/>
          </w:rPr>
          <w:t>ТЕРМИНЫ И ОПРЕДЕЛЕНИЯ</w:t>
        </w:r>
        <w:r w:rsidR="004D5929">
          <w:tab/>
        </w:r>
        <w:r w:rsidR="006B7742">
          <w:fldChar w:fldCharType="begin"/>
        </w:r>
        <w:r w:rsidR="004D5929">
          <w:instrText xml:space="preserve"> PAGEREF _Toc162278284 \h </w:instrText>
        </w:r>
        <w:r w:rsidR="006B7742">
          <w:fldChar w:fldCharType="separate"/>
        </w:r>
        <w:r w:rsidR="004E7724">
          <w:rPr>
            <w:noProof/>
          </w:rPr>
          <w:t>3</w:t>
        </w:r>
        <w:r w:rsidR="006B7742">
          <w:fldChar w:fldCharType="end"/>
        </w:r>
      </w:hyperlink>
    </w:p>
    <w:p w:rsidR="00E0568A" w:rsidRDefault="00B20A7B">
      <w:pPr>
        <w:pStyle w:val="23"/>
        <w:tabs>
          <w:tab w:val="left" w:pos="720"/>
          <w:tab w:val="right" w:leader="dot" w:pos="9344"/>
        </w:tabs>
        <w:rPr>
          <w:rFonts w:asciiTheme="minorHAnsi" w:eastAsiaTheme="minorEastAsia" w:hAnsiTheme="minorHAnsi" w:cstheme="minorBidi"/>
          <w:smallCaps w:val="0"/>
          <w:sz w:val="22"/>
          <w:szCs w:val="22"/>
        </w:rPr>
      </w:pPr>
      <w:hyperlink w:anchor="_Toc162278285" w:tooltip="#_Toc162278285" w:history="1">
        <w:r w:rsidR="004D5929">
          <w:rPr>
            <w:rStyle w:val="afffc"/>
          </w:rPr>
          <w:t>1.3</w:t>
        </w:r>
        <w:r w:rsidR="004D5929">
          <w:rPr>
            <w:rFonts w:asciiTheme="minorHAnsi" w:eastAsiaTheme="minorEastAsia" w:hAnsiTheme="minorHAnsi" w:cstheme="minorBidi"/>
            <w:smallCaps w:val="0"/>
            <w:sz w:val="22"/>
            <w:szCs w:val="22"/>
          </w:rPr>
          <w:tab/>
        </w:r>
        <w:r w:rsidR="004D5929">
          <w:rPr>
            <w:rStyle w:val="afffc"/>
          </w:rPr>
          <w:t>ОБЩИЕ ПОЛОЖЕНИЯ</w:t>
        </w:r>
        <w:r w:rsidR="004D5929">
          <w:tab/>
        </w:r>
        <w:r w:rsidR="006B7742">
          <w:fldChar w:fldCharType="begin"/>
        </w:r>
        <w:r w:rsidR="004D5929">
          <w:instrText xml:space="preserve"> PAGEREF _Toc162278285 \h </w:instrText>
        </w:r>
        <w:r w:rsidR="006B7742">
          <w:fldChar w:fldCharType="separate"/>
        </w:r>
        <w:r w:rsidR="004E7724">
          <w:rPr>
            <w:noProof/>
          </w:rPr>
          <w:t>5</w:t>
        </w:r>
        <w:r w:rsidR="006B7742">
          <w:fldChar w:fldCharType="end"/>
        </w:r>
      </w:hyperlink>
    </w:p>
    <w:p w:rsidR="00E0568A" w:rsidRDefault="00B20A7B">
      <w:pPr>
        <w:pStyle w:val="23"/>
        <w:tabs>
          <w:tab w:val="left" w:pos="720"/>
          <w:tab w:val="right" w:leader="dot" w:pos="9344"/>
        </w:tabs>
        <w:rPr>
          <w:rFonts w:asciiTheme="minorHAnsi" w:eastAsiaTheme="minorEastAsia" w:hAnsiTheme="minorHAnsi" w:cstheme="minorBidi"/>
          <w:smallCaps w:val="0"/>
          <w:sz w:val="22"/>
          <w:szCs w:val="22"/>
        </w:rPr>
      </w:pPr>
      <w:hyperlink w:anchor="_Toc162278286" w:tooltip="#_Toc162278286" w:history="1">
        <w:r w:rsidR="004D5929">
          <w:rPr>
            <w:rStyle w:val="afffc"/>
          </w:rPr>
          <w:t>1.4</w:t>
        </w:r>
        <w:r w:rsidR="004D5929">
          <w:rPr>
            <w:rFonts w:asciiTheme="minorHAnsi" w:eastAsiaTheme="minorEastAsia" w:hAnsiTheme="minorHAnsi" w:cstheme="minorBidi"/>
            <w:smallCaps w:val="0"/>
            <w:sz w:val="22"/>
            <w:szCs w:val="22"/>
          </w:rPr>
          <w:tab/>
        </w:r>
        <w:r w:rsidR="004D5929">
          <w:rPr>
            <w:rStyle w:val="afffc"/>
          </w:rPr>
          <w:t>РАСЧЕТНЫЕ ПОКАЗАТЕЛИ МИНИМАЛЬНО ДОПУСТИМОГО УРОВНЯ ОБЕСПЕЧЕННОСТИ ОБЪЕКТАМИ МЕСТНОГ</w:t>
        </w:r>
        <w:r w:rsidR="009E61B8">
          <w:rPr>
            <w:rStyle w:val="afffc"/>
          </w:rPr>
          <w:t>О ЗНАЧЕНИЯ</w:t>
        </w:r>
        <w:r w:rsidR="004D5929">
          <w:rPr>
            <w:rStyle w:val="afffc"/>
          </w:rPr>
          <w:t xml:space="preserve"> И РАСЧЕТНЫЕ ПОКАЗАТЕЛИ МАКСИМАЛЬНО ДОПУСТИМОГО УРОВНЯ ТЕРРИТОРИАЛЬНОЙ ДОСТУПНОСТИ ТАКИХ ОБЪЕКТОВ ДЛЯ НАСЕЛ</w:t>
        </w:r>
        <w:r w:rsidR="009E61B8">
          <w:rPr>
            <w:rStyle w:val="afffc"/>
          </w:rPr>
          <w:t>ЕНИЯ</w:t>
        </w:r>
        <w:r w:rsidR="004D5929">
          <w:tab/>
        </w:r>
        <w:r w:rsidR="006B7742">
          <w:fldChar w:fldCharType="begin"/>
        </w:r>
        <w:r w:rsidR="004D5929">
          <w:instrText xml:space="preserve"> PAGEREF _Toc162278286 \h </w:instrText>
        </w:r>
        <w:r w:rsidR="006B7742">
          <w:fldChar w:fldCharType="separate"/>
        </w:r>
        <w:r w:rsidR="004E7724">
          <w:rPr>
            <w:noProof/>
          </w:rPr>
          <w:t>6</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87" w:tooltip="#_Toc162278287" w:history="1">
        <w:r w:rsidR="004D5929">
          <w:rPr>
            <w:rStyle w:val="afffc"/>
          </w:rPr>
          <w:t>1.4.1</w:t>
        </w:r>
        <w:r w:rsidR="004D5929">
          <w:rPr>
            <w:rFonts w:asciiTheme="minorHAnsi" w:eastAsiaTheme="minorEastAsia" w:hAnsiTheme="minorHAnsi" w:cstheme="minorBidi"/>
            <w:i w:val="0"/>
            <w:iCs w:val="0"/>
            <w:sz w:val="22"/>
            <w:szCs w:val="22"/>
          </w:rPr>
          <w:tab/>
        </w:r>
        <w:r w:rsidR="004D5929">
          <w:rPr>
            <w:rStyle w:val="afffc"/>
          </w:rPr>
          <w:t xml:space="preserve">В области </w:t>
        </w:r>
        <w:r w:rsidR="009E61B8">
          <w:rPr>
            <w:rStyle w:val="afffc"/>
          </w:rPr>
          <w:t xml:space="preserve">образования </w:t>
        </w:r>
        <w:r w:rsidR="004D5929">
          <w:tab/>
        </w:r>
        <w:r w:rsidR="006B7742">
          <w:fldChar w:fldCharType="begin"/>
        </w:r>
        <w:r w:rsidR="004D5929">
          <w:instrText xml:space="preserve"> PAGEREF _Toc162278287 \h </w:instrText>
        </w:r>
        <w:r w:rsidR="006B7742">
          <w:fldChar w:fldCharType="separate"/>
        </w:r>
        <w:r w:rsidR="004E7724">
          <w:rPr>
            <w:noProof/>
          </w:rPr>
          <w:t>6</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88" w:tooltip="#_Toc162278288" w:history="1">
        <w:r w:rsidR="004D5929">
          <w:rPr>
            <w:rStyle w:val="afffc"/>
          </w:rPr>
          <w:t>1.4.2</w:t>
        </w:r>
        <w:r w:rsidR="004D5929">
          <w:rPr>
            <w:rFonts w:asciiTheme="minorHAnsi" w:eastAsiaTheme="minorEastAsia" w:hAnsiTheme="minorHAnsi" w:cstheme="minorBidi"/>
            <w:i w:val="0"/>
            <w:iCs w:val="0"/>
            <w:sz w:val="22"/>
            <w:szCs w:val="22"/>
          </w:rPr>
          <w:tab/>
        </w:r>
        <w:r w:rsidR="004D5929">
          <w:rPr>
            <w:rStyle w:val="afffc"/>
          </w:rPr>
          <w:t xml:space="preserve">В области физической культуры и </w:t>
        </w:r>
        <w:r w:rsidR="009E61B8">
          <w:rPr>
            <w:rStyle w:val="afffc"/>
          </w:rPr>
          <w:t xml:space="preserve">массового </w:t>
        </w:r>
        <w:r w:rsidR="004D5929">
          <w:tab/>
        </w:r>
        <w:r w:rsidR="006B7742">
          <w:fldChar w:fldCharType="begin"/>
        </w:r>
        <w:r w:rsidR="004D5929">
          <w:instrText xml:space="preserve"> PAGEREF _Toc162278288 \h </w:instrText>
        </w:r>
        <w:r w:rsidR="006B7742">
          <w:fldChar w:fldCharType="separate"/>
        </w:r>
        <w:r w:rsidR="004E7724">
          <w:rPr>
            <w:noProof/>
          </w:rPr>
          <w:t>8</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89" w:tooltip="#_Toc162278289" w:history="1">
        <w:r w:rsidR="004D5929">
          <w:rPr>
            <w:rStyle w:val="afffc"/>
          </w:rPr>
          <w:t>1.4.3</w:t>
        </w:r>
        <w:r w:rsidR="004D5929">
          <w:rPr>
            <w:rFonts w:asciiTheme="minorHAnsi" w:eastAsiaTheme="minorEastAsia" w:hAnsiTheme="minorHAnsi" w:cstheme="minorBidi"/>
            <w:i w:val="0"/>
            <w:iCs w:val="0"/>
            <w:sz w:val="22"/>
            <w:szCs w:val="22"/>
          </w:rPr>
          <w:tab/>
        </w:r>
        <w:r w:rsidR="004D5929">
          <w:rPr>
            <w:rStyle w:val="afffc"/>
          </w:rPr>
          <w:t>В области молодежной поли</w:t>
        </w:r>
        <w:r w:rsidR="009E61B8">
          <w:rPr>
            <w:rStyle w:val="afffc"/>
          </w:rPr>
          <w:t xml:space="preserve">тики </w:t>
        </w:r>
        <w:r w:rsidR="004D5929">
          <w:tab/>
        </w:r>
        <w:r w:rsidR="006B7742">
          <w:fldChar w:fldCharType="begin"/>
        </w:r>
        <w:r w:rsidR="004D5929">
          <w:instrText xml:space="preserve"> PAGEREF _Toc162278289 \h </w:instrText>
        </w:r>
        <w:r w:rsidR="006B7742">
          <w:fldChar w:fldCharType="separate"/>
        </w:r>
        <w:r w:rsidR="004E7724">
          <w:rPr>
            <w:noProof/>
          </w:rPr>
          <w:t>11</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90" w:tooltip="#_Toc162278290" w:history="1">
        <w:r w:rsidR="004D5929">
          <w:rPr>
            <w:rStyle w:val="afffc"/>
          </w:rPr>
          <w:t>1.4.4</w:t>
        </w:r>
        <w:r w:rsidR="004D5929">
          <w:rPr>
            <w:rFonts w:asciiTheme="minorHAnsi" w:eastAsiaTheme="minorEastAsia" w:hAnsiTheme="minorHAnsi" w:cstheme="minorBidi"/>
            <w:i w:val="0"/>
            <w:iCs w:val="0"/>
            <w:sz w:val="22"/>
            <w:szCs w:val="22"/>
          </w:rPr>
          <w:tab/>
        </w:r>
        <w:r w:rsidR="004D5929">
          <w:rPr>
            <w:rStyle w:val="afffc"/>
          </w:rPr>
          <w:t>В области архивного дела</w:t>
        </w:r>
        <w:r w:rsidR="004D5929">
          <w:tab/>
        </w:r>
        <w:r w:rsidR="006B7742">
          <w:fldChar w:fldCharType="begin"/>
        </w:r>
        <w:r w:rsidR="004D5929">
          <w:instrText xml:space="preserve"> PAGEREF _Toc162278290 \h </w:instrText>
        </w:r>
        <w:r w:rsidR="006B7742">
          <w:fldChar w:fldCharType="separate"/>
        </w:r>
        <w:r w:rsidR="004E7724">
          <w:rPr>
            <w:noProof/>
          </w:rPr>
          <w:t>11</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91" w:tooltip="#_Toc162278291" w:history="1">
        <w:r w:rsidR="004D5929">
          <w:rPr>
            <w:rStyle w:val="afffc"/>
          </w:rPr>
          <w:t>1.4.5</w:t>
        </w:r>
        <w:r w:rsidR="004D5929">
          <w:rPr>
            <w:rFonts w:asciiTheme="minorHAnsi" w:eastAsiaTheme="minorEastAsia" w:hAnsiTheme="minorHAnsi" w:cstheme="minorBidi"/>
            <w:i w:val="0"/>
            <w:iCs w:val="0"/>
            <w:sz w:val="22"/>
            <w:szCs w:val="22"/>
          </w:rPr>
          <w:tab/>
        </w:r>
        <w:r w:rsidR="004D5929">
          <w:rPr>
            <w:rStyle w:val="afffc"/>
          </w:rPr>
          <w:t>В област</w:t>
        </w:r>
        <w:r w:rsidR="009E61B8">
          <w:rPr>
            <w:rStyle w:val="afffc"/>
          </w:rPr>
          <w:t xml:space="preserve">и культуры и искусства </w:t>
        </w:r>
        <w:r w:rsidR="004D5929">
          <w:tab/>
        </w:r>
        <w:r w:rsidR="006B7742">
          <w:fldChar w:fldCharType="begin"/>
        </w:r>
        <w:r w:rsidR="004D5929">
          <w:instrText xml:space="preserve"> PAGEREF _Toc162278291 \h </w:instrText>
        </w:r>
        <w:r w:rsidR="006B7742">
          <w:fldChar w:fldCharType="separate"/>
        </w:r>
        <w:r w:rsidR="004E7724">
          <w:rPr>
            <w:noProof/>
          </w:rPr>
          <w:t>12</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92" w:tooltip="#_Toc162278292" w:history="1">
        <w:r w:rsidR="004D5929">
          <w:rPr>
            <w:rStyle w:val="afffc"/>
          </w:rPr>
          <w:t>1.4.6</w:t>
        </w:r>
        <w:r w:rsidR="004D5929">
          <w:rPr>
            <w:rFonts w:asciiTheme="minorHAnsi" w:eastAsiaTheme="minorEastAsia" w:hAnsiTheme="minorHAnsi" w:cstheme="minorBidi"/>
            <w:i w:val="0"/>
            <w:iCs w:val="0"/>
            <w:sz w:val="22"/>
            <w:szCs w:val="22"/>
          </w:rPr>
          <w:tab/>
        </w:r>
        <w:r w:rsidR="004D5929">
          <w:rPr>
            <w:rStyle w:val="afffc"/>
          </w:rPr>
          <w:t>В области охраны правопорядка</w:t>
        </w:r>
        <w:r w:rsidR="004D5929">
          <w:tab/>
        </w:r>
        <w:r w:rsidR="006B7742">
          <w:fldChar w:fldCharType="begin"/>
        </w:r>
        <w:r w:rsidR="004D5929">
          <w:instrText xml:space="preserve"> PAGEREF _Toc162278292 \h </w:instrText>
        </w:r>
        <w:r w:rsidR="006B7742">
          <w:fldChar w:fldCharType="separate"/>
        </w:r>
        <w:r w:rsidR="004E7724">
          <w:rPr>
            <w:noProof/>
          </w:rPr>
          <w:t>13</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93" w:tooltip="#_Toc162278293" w:history="1">
        <w:r w:rsidR="004D5929">
          <w:rPr>
            <w:rStyle w:val="afffc"/>
          </w:rPr>
          <w:t>1.4.7</w:t>
        </w:r>
        <w:r w:rsidR="004D5929">
          <w:rPr>
            <w:rFonts w:asciiTheme="minorHAnsi" w:eastAsiaTheme="minorEastAsia" w:hAnsiTheme="minorHAnsi" w:cstheme="minorBidi"/>
            <w:i w:val="0"/>
            <w:iCs w:val="0"/>
            <w:sz w:val="22"/>
            <w:szCs w:val="22"/>
          </w:rPr>
          <w:tab/>
        </w:r>
        <w:r w:rsidR="004D5929">
          <w:rPr>
            <w:rStyle w:val="afffc"/>
          </w:rPr>
          <w:t xml:space="preserve">В области </w:t>
        </w:r>
        <w:r w:rsidR="009E61B8">
          <w:rPr>
            <w:rStyle w:val="afffc"/>
          </w:rPr>
          <w:t xml:space="preserve">жилищного строительства </w:t>
        </w:r>
        <w:r w:rsidR="004D5929">
          <w:tab/>
        </w:r>
        <w:r w:rsidR="006B7742">
          <w:fldChar w:fldCharType="begin"/>
        </w:r>
        <w:r w:rsidR="004D5929">
          <w:instrText xml:space="preserve"> PAGEREF _Toc162278293 \h </w:instrText>
        </w:r>
        <w:r w:rsidR="006B7742">
          <w:fldChar w:fldCharType="separate"/>
        </w:r>
        <w:r w:rsidR="004E7724">
          <w:rPr>
            <w:noProof/>
          </w:rPr>
          <w:t>13</w:t>
        </w:r>
        <w:r w:rsidR="006B7742">
          <w:fldChar w:fldCharType="end"/>
        </w:r>
      </w:hyperlink>
      <w:r w:rsidR="00BB6D40">
        <w:t>3</w:t>
      </w:r>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94" w:tooltip="#_Toc162278294" w:history="1">
        <w:r w:rsidR="004D5929">
          <w:rPr>
            <w:rStyle w:val="afffc"/>
          </w:rPr>
          <w:t>1.4.8</w:t>
        </w:r>
        <w:r w:rsidR="004D5929">
          <w:rPr>
            <w:rFonts w:asciiTheme="minorHAnsi" w:eastAsiaTheme="minorEastAsia" w:hAnsiTheme="minorHAnsi" w:cstheme="minorBidi"/>
            <w:i w:val="0"/>
            <w:iCs w:val="0"/>
            <w:sz w:val="22"/>
            <w:szCs w:val="22"/>
          </w:rPr>
          <w:tab/>
        </w:r>
        <w:r w:rsidR="004D5929">
          <w:rPr>
            <w:rStyle w:val="afffc"/>
          </w:rPr>
          <w:t>В области благоустрой</w:t>
        </w:r>
        <w:r w:rsidR="009E61B8">
          <w:rPr>
            <w:rStyle w:val="afffc"/>
          </w:rPr>
          <w:t xml:space="preserve">ства и массового отдыха </w:t>
        </w:r>
        <w:r w:rsidR="004D5929">
          <w:tab/>
        </w:r>
        <w:r w:rsidR="006B7742">
          <w:fldChar w:fldCharType="begin"/>
        </w:r>
        <w:r w:rsidR="004D5929">
          <w:instrText xml:space="preserve"> PAGEREF _Toc162278294 \h </w:instrText>
        </w:r>
        <w:r w:rsidR="006B7742">
          <w:fldChar w:fldCharType="separate"/>
        </w:r>
        <w:r w:rsidR="004E7724">
          <w:rPr>
            <w:noProof/>
          </w:rPr>
          <w:t>15</w:t>
        </w:r>
        <w:r w:rsidR="006B7742">
          <w:fldChar w:fldCharType="end"/>
        </w:r>
      </w:hyperlink>
      <w:r w:rsidR="00BB6D40">
        <w:t>5</w:t>
      </w:r>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295" w:tooltip="#_Toc162278295" w:history="1">
        <w:r w:rsidR="004D5929">
          <w:rPr>
            <w:rStyle w:val="afffc"/>
          </w:rPr>
          <w:t>1.4.9</w:t>
        </w:r>
        <w:r w:rsidR="004D5929">
          <w:rPr>
            <w:rFonts w:asciiTheme="minorHAnsi" w:eastAsiaTheme="minorEastAsia" w:hAnsiTheme="minorHAnsi" w:cstheme="minorBidi"/>
            <w:i w:val="0"/>
            <w:iCs w:val="0"/>
            <w:sz w:val="22"/>
            <w:szCs w:val="22"/>
          </w:rPr>
          <w:tab/>
        </w:r>
        <w:r w:rsidR="004D5929">
          <w:rPr>
            <w:rStyle w:val="afffc"/>
          </w:rPr>
          <w:t xml:space="preserve">В области автомобильных дорог местного значения и мест хранения </w:t>
        </w:r>
        <w:r w:rsidR="009E61B8">
          <w:rPr>
            <w:rStyle w:val="afffc"/>
          </w:rPr>
          <w:t xml:space="preserve">индивидуального транспорта </w:t>
        </w:r>
        <w:r w:rsidR="004D5929">
          <w:tab/>
        </w:r>
        <w:r w:rsidR="006B7742">
          <w:fldChar w:fldCharType="begin"/>
        </w:r>
        <w:r w:rsidR="004D5929">
          <w:instrText xml:space="preserve"> PAGEREF _Toc162278295 \h </w:instrText>
        </w:r>
        <w:r w:rsidR="006B7742">
          <w:fldChar w:fldCharType="separate"/>
        </w:r>
        <w:r w:rsidR="004E7724">
          <w:rPr>
            <w:noProof/>
          </w:rPr>
          <w:t>17</w:t>
        </w:r>
        <w:r w:rsidR="006B7742">
          <w:fldChar w:fldCharType="end"/>
        </w:r>
      </w:hyperlink>
    </w:p>
    <w:p w:rsidR="00E0568A" w:rsidRDefault="00B20A7B">
      <w:pPr>
        <w:pStyle w:val="31"/>
        <w:tabs>
          <w:tab w:val="left" w:pos="1440"/>
          <w:tab w:val="right" w:leader="dot" w:pos="9344"/>
        </w:tabs>
        <w:rPr>
          <w:rFonts w:asciiTheme="minorHAnsi" w:eastAsiaTheme="minorEastAsia" w:hAnsiTheme="minorHAnsi" w:cstheme="minorBidi"/>
          <w:i w:val="0"/>
          <w:iCs w:val="0"/>
          <w:sz w:val="22"/>
          <w:szCs w:val="22"/>
        </w:rPr>
      </w:pPr>
      <w:hyperlink w:anchor="_Toc162278296" w:tooltip="#_Toc162278296" w:history="1">
        <w:r w:rsidR="004D5929">
          <w:rPr>
            <w:rStyle w:val="afffc"/>
          </w:rPr>
          <w:t>1.4.10</w:t>
        </w:r>
        <w:r w:rsidR="004D5929">
          <w:rPr>
            <w:rFonts w:asciiTheme="minorHAnsi" w:eastAsiaTheme="minorEastAsia" w:hAnsiTheme="minorHAnsi" w:cstheme="minorBidi"/>
            <w:i w:val="0"/>
            <w:iCs w:val="0"/>
            <w:sz w:val="22"/>
            <w:szCs w:val="22"/>
          </w:rPr>
          <w:tab/>
        </w:r>
        <w:r w:rsidR="004D5929">
          <w:rPr>
            <w:rStyle w:val="afffc"/>
          </w:rPr>
          <w:t>В области электро-, тепло-, газо-, водоснабжения на</w:t>
        </w:r>
        <w:r w:rsidR="009E61B8">
          <w:rPr>
            <w:rStyle w:val="afffc"/>
          </w:rPr>
          <w:t>селения и водоотведения</w:t>
        </w:r>
        <w:r w:rsidR="004D5929">
          <w:tab/>
        </w:r>
      </w:hyperlink>
      <w:r w:rsidR="00BB6D40">
        <w:t>19</w:t>
      </w:r>
    </w:p>
    <w:p w:rsidR="00E0568A" w:rsidRDefault="00B20A7B">
      <w:pPr>
        <w:pStyle w:val="31"/>
        <w:tabs>
          <w:tab w:val="left" w:pos="1440"/>
          <w:tab w:val="right" w:leader="dot" w:pos="9344"/>
        </w:tabs>
        <w:rPr>
          <w:rFonts w:asciiTheme="minorHAnsi" w:eastAsiaTheme="minorEastAsia" w:hAnsiTheme="minorHAnsi" w:cstheme="minorBidi"/>
          <w:i w:val="0"/>
          <w:iCs w:val="0"/>
          <w:sz w:val="22"/>
          <w:szCs w:val="22"/>
        </w:rPr>
      </w:pPr>
      <w:hyperlink w:anchor="_Toc162278297" w:tooltip="#_Toc162278297" w:history="1">
        <w:r w:rsidR="004D5929">
          <w:rPr>
            <w:rStyle w:val="afffc"/>
          </w:rPr>
          <w:t>1.4.11</w:t>
        </w:r>
        <w:r w:rsidR="004D5929">
          <w:rPr>
            <w:rFonts w:asciiTheme="minorHAnsi" w:eastAsiaTheme="minorEastAsia" w:hAnsiTheme="minorHAnsi" w:cstheme="minorBidi"/>
            <w:i w:val="0"/>
            <w:iCs w:val="0"/>
            <w:sz w:val="22"/>
            <w:szCs w:val="22"/>
          </w:rPr>
          <w:tab/>
        </w:r>
        <w:r w:rsidR="004D5929">
          <w:rPr>
            <w:rStyle w:val="afffc"/>
          </w:rPr>
          <w:t>В области предупреждения чрезвычайных ситуаций, стихийных бедствий, эпидемий и ли</w:t>
        </w:r>
        <w:r w:rsidR="009E61B8">
          <w:rPr>
            <w:rStyle w:val="afffc"/>
          </w:rPr>
          <w:t xml:space="preserve">квидации их последствий </w:t>
        </w:r>
        <w:r w:rsidR="004D5929">
          <w:tab/>
        </w:r>
        <w:r w:rsidR="006B7742">
          <w:fldChar w:fldCharType="begin"/>
        </w:r>
        <w:r w:rsidR="004D5929">
          <w:instrText xml:space="preserve"> PAGEREF _Toc162278297 \h </w:instrText>
        </w:r>
        <w:r w:rsidR="006B7742">
          <w:fldChar w:fldCharType="separate"/>
        </w:r>
        <w:r w:rsidR="004E7724">
          <w:rPr>
            <w:noProof/>
          </w:rPr>
          <w:t>22</w:t>
        </w:r>
        <w:r w:rsidR="006B7742">
          <w:fldChar w:fldCharType="end"/>
        </w:r>
      </w:hyperlink>
    </w:p>
    <w:p w:rsidR="00E0568A" w:rsidRDefault="00B20A7B">
      <w:pPr>
        <w:pStyle w:val="31"/>
        <w:tabs>
          <w:tab w:val="left" w:pos="1440"/>
          <w:tab w:val="right" w:leader="dot" w:pos="9344"/>
        </w:tabs>
        <w:rPr>
          <w:rFonts w:asciiTheme="minorHAnsi" w:eastAsiaTheme="minorEastAsia" w:hAnsiTheme="minorHAnsi" w:cstheme="minorBidi"/>
          <w:i w:val="0"/>
          <w:iCs w:val="0"/>
          <w:sz w:val="22"/>
          <w:szCs w:val="22"/>
        </w:rPr>
      </w:pPr>
      <w:hyperlink w:anchor="_Toc162278298" w:tooltip="#_Toc162278298" w:history="1">
        <w:r w:rsidR="004D5929">
          <w:rPr>
            <w:rStyle w:val="afffc"/>
          </w:rPr>
          <w:t>1.4.12</w:t>
        </w:r>
        <w:r w:rsidR="004D5929">
          <w:rPr>
            <w:rFonts w:asciiTheme="minorHAnsi" w:eastAsiaTheme="minorEastAsia" w:hAnsiTheme="minorHAnsi" w:cstheme="minorBidi"/>
            <w:i w:val="0"/>
            <w:iCs w:val="0"/>
            <w:sz w:val="22"/>
            <w:szCs w:val="22"/>
          </w:rPr>
          <w:tab/>
        </w:r>
        <w:r w:rsidR="004D5929">
          <w:rPr>
            <w:rStyle w:val="afffc"/>
          </w:rPr>
          <w:t>В области организации ритуальных услуг и содержания мест захоронения</w:t>
        </w:r>
        <w:r w:rsidR="004D5929">
          <w:tab/>
        </w:r>
        <w:r w:rsidR="006B7742">
          <w:fldChar w:fldCharType="begin"/>
        </w:r>
        <w:r w:rsidR="004D5929">
          <w:instrText xml:space="preserve"> PAGEREF _Toc162278298 \h </w:instrText>
        </w:r>
        <w:r w:rsidR="006B7742">
          <w:fldChar w:fldCharType="separate"/>
        </w:r>
        <w:r w:rsidR="004E7724">
          <w:rPr>
            <w:noProof/>
          </w:rPr>
          <w:t>23</w:t>
        </w:r>
        <w:r w:rsidR="006B7742">
          <w:fldChar w:fldCharType="end"/>
        </w:r>
      </w:hyperlink>
    </w:p>
    <w:p w:rsidR="00E0568A" w:rsidRDefault="00B20A7B">
      <w:pPr>
        <w:pStyle w:val="14"/>
        <w:tabs>
          <w:tab w:val="left" w:pos="480"/>
          <w:tab w:val="right" w:leader="dot" w:pos="9344"/>
        </w:tabs>
        <w:rPr>
          <w:rFonts w:asciiTheme="minorHAnsi" w:eastAsiaTheme="minorEastAsia" w:hAnsiTheme="minorHAnsi" w:cstheme="minorBidi"/>
          <w:b w:val="0"/>
          <w:bCs w:val="0"/>
          <w:caps w:val="0"/>
          <w:sz w:val="22"/>
          <w:szCs w:val="22"/>
        </w:rPr>
      </w:pPr>
      <w:hyperlink w:anchor="_Toc162278299" w:tooltip="#_Toc162278299" w:history="1">
        <w:r w:rsidR="004D5929">
          <w:rPr>
            <w:rStyle w:val="afffc"/>
          </w:rPr>
          <w:t>2</w:t>
        </w:r>
        <w:r w:rsidR="004D5929">
          <w:rPr>
            <w:rFonts w:asciiTheme="minorHAnsi" w:eastAsiaTheme="minorEastAsia" w:hAnsiTheme="minorHAnsi" w:cstheme="minorBidi"/>
            <w:b w:val="0"/>
            <w:bCs w:val="0"/>
            <w:caps w:val="0"/>
            <w:sz w:val="22"/>
            <w:szCs w:val="22"/>
          </w:rPr>
          <w:tab/>
        </w:r>
        <w:r w:rsidR="004D5929">
          <w:rPr>
            <w:rStyle w:val="afffc"/>
          </w:rPr>
          <w:t>МАТЕРИАЛЫ ПО ОБОСНОВАНИЮ РАСЧЕТНЫХ ПОКАЗАТЕЛЕЙ, СОДЕРЖАЩИХСЯ В ОСНОВОЙ ЧАСТИ местных</w:t>
        </w:r>
        <w:r w:rsidR="004D5929">
          <w:rPr>
            <w:rStyle w:val="afffc"/>
          </w:rPr>
          <w:t xml:space="preserve"> </w:t>
        </w:r>
        <w:r w:rsidR="004D5929">
          <w:rPr>
            <w:rStyle w:val="afffc"/>
          </w:rPr>
          <w:t>НОРМАТИВОВ ГРАДОСТРОИТЕЛЬНОГО ПРОЕКТИРОВАНИЯ</w:t>
        </w:r>
        <w:r w:rsidR="004D5929">
          <w:rPr>
            <w:rStyle w:val="afffc"/>
          </w:rPr>
          <w:tab/>
        </w:r>
        <w:r w:rsidR="004D5929">
          <w:rPr>
            <w:rStyle w:val="afffc"/>
          </w:rPr>
          <w:tab/>
        </w:r>
        <w:r w:rsidR="004D5929">
          <w:tab/>
        </w:r>
        <w:r w:rsidR="006B7742">
          <w:fldChar w:fldCharType="begin"/>
        </w:r>
        <w:r w:rsidR="004D5929">
          <w:instrText xml:space="preserve"> PAGEREF _Toc162278299 \h </w:instrText>
        </w:r>
        <w:r w:rsidR="006B7742">
          <w:fldChar w:fldCharType="separate"/>
        </w:r>
        <w:r w:rsidR="004E7724">
          <w:rPr>
            <w:noProof/>
          </w:rPr>
          <w:t>24</w:t>
        </w:r>
        <w:r w:rsidR="006B7742">
          <w:fldChar w:fldCharType="end"/>
        </w:r>
      </w:hyperlink>
      <w:r w:rsidR="00BB6D40">
        <w:t>3</w:t>
      </w:r>
    </w:p>
    <w:p w:rsidR="00E0568A" w:rsidRDefault="00B20A7B">
      <w:pPr>
        <w:pStyle w:val="23"/>
        <w:tabs>
          <w:tab w:val="left" w:pos="720"/>
          <w:tab w:val="right" w:leader="dot" w:pos="9344"/>
        </w:tabs>
        <w:rPr>
          <w:rFonts w:asciiTheme="minorHAnsi" w:eastAsiaTheme="minorEastAsia" w:hAnsiTheme="minorHAnsi" w:cstheme="minorBidi"/>
          <w:smallCaps w:val="0"/>
          <w:sz w:val="22"/>
          <w:szCs w:val="22"/>
        </w:rPr>
      </w:pPr>
      <w:hyperlink w:anchor="_Toc162278300" w:tooltip="#_Toc162278300" w:history="1">
        <w:r w:rsidR="004D5929">
          <w:rPr>
            <w:rStyle w:val="afffc"/>
          </w:rPr>
          <w:t>2.1</w:t>
        </w:r>
        <w:r w:rsidR="004D5929">
          <w:rPr>
            <w:rFonts w:asciiTheme="minorHAnsi" w:eastAsiaTheme="minorEastAsia" w:hAnsiTheme="minorHAnsi" w:cstheme="minorBidi"/>
            <w:smallCaps w:val="0"/>
            <w:sz w:val="22"/>
            <w:szCs w:val="22"/>
          </w:rPr>
          <w:tab/>
        </w:r>
        <w:r w:rsidR="004D5929">
          <w:rPr>
            <w:rStyle w:val="afffc"/>
          </w:rPr>
          <w:t>Результаты анализа административно-территориального устройства, природно-климатических и социально-экономических условий развития, влияющих на установление расчетных показателей</w:t>
        </w:r>
        <w:r w:rsidR="004D5929">
          <w:tab/>
        </w:r>
        <w:r w:rsidR="006B7742">
          <w:fldChar w:fldCharType="begin"/>
        </w:r>
        <w:r w:rsidR="004D5929">
          <w:instrText xml:space="preserve"> PAGEREF _Toc162278300 \h </w:instrText>
        </w:r>
        <w:r w:rsidR="006B7742">
          <w:fldChar w:fldCharType="separate"/>
        </w:r>
        <w:r w:rsidR="004E7724">
          <w:rPr>
            <w:noProof/>
          </w:rPr>
          <w:t>24</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01" w:tooltip="#_Toc162278301" w:history="1">
        <w:r w:rsidR="004D5929">
          <w:rPr>
            <w:rStyle w:val="afffc"/>
          </w:rPr>
          <w:t>2.1.1</w:t>
        </w:r>
        <w:r w:rsidR="004D5929">
          <w:rPr>
            <w:rFonts w:asciiTheme="minorHAnsi" w:eastAsiaTheme="minorEastAsia" w:hAnsiTheme="minorHAnsi" w:cstheme="minorBidi"/>
            <w:i w:val="0"/>
            <w:iCs w:val="0"/>
            <w:sz w:val="22"/>
            <w:szCs w:val="22"/>
          </w:rPr>
          <w:tab/>
        </w:r>
        <w:r w:rsidR="004D5929">
          <w:rPr>
            <w:rStyle w:val="afffc"/>
          </w:rPr>
          <w:t>Административно-тер</w:t>
        </w:r>
        <w:r w:rsidR="009E61B8">
          <w:rPr>
            <w:rStyle w:val="afffc"/>
          </w:rPr>
          <w:t xml:space="preserve">риториальное устройство </w:t>
        </w:r>
        <w:r w:rsidR="004D5929">
          <w:tab/>
        </w:r>
        <w:r w:rsidR="006B7742">
          <w:fldChar w:fldCharType="begin"/>
        </w:r>
        <w:r w:rsidR="004D5929">
          <w:instrText xml:space="preserve"> PAGEREF _Toc162278301 \h </w:instrText>
        </w:r>
        <w:r w:rsidR="006B7742">
          <w:fldChar w:fldCharType="separate"/>
        </w:r>
        <w:r w:rsidR="004E7724">
          <w:rPr>
            <w:noProof/>
          </w:rPr>
          <w:t>24</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02" w:tooltip="#_Toc162278302" w:history="1">
        <w:r w:rsidR="004D5929">
          <w:rPr>
            <w:rStyle w:val="afffc"/>
          </w:rPr>
          <w:t>2.1.2</w:t>
        </w:r>
        <w:r w:rsidR="004D5929">
          <w:rPr>
            <w:rFonts w:asciiTheme="minorHAnsi" w:eastAsiaTheme="minorEastAsia" w:hAnsiTheme="minorHAnsi" w:cstheme="minorBidi"/>
            <w:i w:val="0"/>
            <w:iCs w:val="0"/>
            <w:sz w:val="22"/>
            <w:szCs w:val="22"/>
          </w:rPr>
          <w:tab/>
        </w:r>
        <w:r w:rsidR="009E61B8">
          <w:rPr>
            <w:rStyle w:val="afffc"/>
          </w:rPr>
          <w:t xml:space="preserve">Система расселения </w:t>
        </w:r>
        <w:r w:rsidR="004D5929">
          <w:tab/>
        </w:r>
        <w:r w:rsidR="006B7742">
          <w:fldChar w:fldCharType="begin"/>
        </w:r>
        <w:r w:rsidR="004D5929">
          <w:instrText xml:space="preserve"> PAGEREF _Toc162278302 \h </w:instrText>
        </w:r>
        <w:r w:rsidR="006B7742">
          <w:fldChar w:fldCharType="separate"/>
        </w:r>
        <w:r w:rsidR="004E7724">
          <w:rPr>
            <w:noProof/>
          </w:rPr>
          <w:t>24</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03" w:tooltip="#_Toc162278303" w:history="1">
        <w:r w:rsidR="004D5929">
          <w:rPr>
            <w:rStyle w:val="afffc"/>
          </w:rPr>
          <w:t>2.1.3</w:t>
        </w:r>
        <w:r w:rsidR="004D5929">
          <w:rPr>
            <w:rFonts w:asciiTheme="minorHAnsi" w:eastAsiaTheme="minorEastAsia" w:hAnsiTheme="minorHAnsi" w:cstheme="minorBidi"/>
            <w:i w:val="0"/>
            <w:iCs w:val="0"/>
            <w:sz w:val="22"/>
            <w:szCs w:val="22"/>
          </w:rPr>
          <w:tab/>
        </w:r>
        <w:r w:rsidR="004D5929">
          <w:rPr>
            <w:rStyle w:val="afffc"/>
          </w:rPr>
          <w:t>Социально-демографический состав му</w:t>
        </w:r>
        <w:r w:rsidR="009E61B8">
          <w:rPr>
            <w:rStyle w:val="afffc"/>
          </w:rPr>
          <w:t xml:space="preserve">ниципальных образований </w:t>
        </w:r>
        <w:r w:rsidR="004D5929">
          <w:tab/>
        </w:r>
        <w:r w:rsidR="006B7742">
          <w:fldChar w:fldCharType="begin"/>
        </w:r>
        <w:r w:rsidR="004D5929">
          <w:instrText xml:space="preserve"> PAGEREF _Toc162278303 \h </w:instrText>
        </w:r>
        <w:r w:rsidR="006B7742">
          <w:fldChar w:fldCharType="separate"/>
        </w:r>
        <w:r w:rsidR="004E7724">
          <w:rPr>
            <w:noProof/>
          </w:rPr>
          <w:t>25</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04" w:tooltip="#_Toc162278304" w:history="1">
        <w:r w:rsidR="004D5929">
          <w:rPr>
            <w:rStyle w:val="afffc"/>
          </w:rPr>
          <w:t>2.1.4</w:t>
        </w:r>
        <w:r w:rsidR="004D5929">
          <w:rPr>
            <w:rFonts w:asciiTheme="minorHAnsi" w:eastAsiaTheme="minorEastAsia" w:hAnsiTheme="minorHAnsi" w:cstheme="minorBidi"/>
            <w:i w:val="0"/>
            <w:iCs w:val="0"/>
            <w:sz w:val="22"/>
            <w:szCs w:val="22"/>
          </w:rPr>
          <w:tab/>
        </w:r>
        <w:r w:rsidR="004D5929">
          <w:rPr>
            <w:rStyle w:val="afffc"/>
          </w:rPr>
          <w:t>Природн</w:t>
        </w:r>
        <w:r w:rsidR="009E61B8">
          <w:rPr>
            <w:rStyle w:val="afffc"/>
          </w:rPr>
          <w:t xml:space="preserve">о-климатические условия </w:t>
        </w:r>
        <w:r w:rsidR="004D5929">
          <w:tab/>
        </w:r>
      </w:hyperlink>
      <w:r w:rsidR="00BB6D40">
        <w:t>29</w:t>
      </w:r>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05" w:tooltip="#_Toc162278305" w:history="1">
        <w:r w:rsidR="004D5929">
          <w:rPr>
            <w:rStyle w:val="afffc"/>
          </w:rPr>
          <w:t>2.1.5</w:t>
        </w:r>
        <w:r w:rsidR="004D5929">
          <w:rPr>
            <w:rFonts w:asciiTheme="minorHAnsi" w:eastAsiaTheme="minorEastAsia" w:hAnsiTheme="minorHAnsi" w:cstheme="minorBidi"/>
            <w:i w:val="0"/>
            <w:iCs w:val="0"/>
            <w:sz w:val="22"/>
            <w:szCs w:val="22"/>
          </w:rPr>
          <w:tab/>
        </w:r>
        <w:r w:rsidR="004D5929">
          <w:rPr>
            <w:rStyle w:val="afffc"/>
          </w:rPr>
          <w:t>Приоритеты, цели и задачи социально-экономического развития мун</w:t>
        </w:r>
        <w:r w:rsidR="009E61B8">
          <w:rPr>
            <w:rStyle w:val="afffc"/>
          </w:rPr>
          <w:t>иципального образования …………………….………………………………………………………………………………………………………….</w:t>
        </w:r>
        <w:r w:rsidR="008C6F14">
          <w:t>3</w:t>
        </w:r>
      </w:hyperlink>
      <w:r w:rsidR="00BB6D40">
        <w:t>0</w:t>
      </w:r>
    </w:p>
    <w:p w:rsidR="00E0568A" w:rsidRDefault="00B20A7B">
      <w:pPr>
        <w:pStyle w:val="23"/>
        <w:tabs>
          <w:tab w:val="left" w:pos="720"/>
          <w:tab w:val="right" w:leader="dot" w:pos="9344"/>
        </w:tabs>
        <w:rPr>
          <w:rFonts w:asciiTheme="minorHAnsi" w:eastAsiaTheme="minorEastAsia" w:hAnsiTheme="minorHAnsi" w:cstheme="minorBidi"/>
          <w:smallCaps w:val="0"/>
          <w:sz w:val="22"/>
          <w:szCs w:val="22"/>
        </w:rPr>
      </w:pPr>
      <w:hyperlink w:anchor="_Toc162278306" w:tooltip="#_Toc162278306" w:history="1">
        <w:r w:rsidR="004D5929">
          <w:rPr>
            <w:rStyle w:val="afffc"/>
          </w:rPr>
          <w:t>2.2</w:t>
        </w:r>
        <w:r w:rsidR="004D5929">
          <w:rPr>
            <w:rFonts w:asciiTheme="minorHAnsi" w:eastAsiaTheme="minorEastAsia" w:hAnsiTheme="minorHAnsi" w:cstheme="minorBidi"/>
            <w:smallCaps w:val="0"/>
            <w:sz w:val="22"/>
            <w:szCs w:val="22"/>
          </w:rPr>
          <w:tab/>
        </w:r>
        <w:r w:rsidR="004D5929">
          <w:rPr>
            <w:rStyle w:val="afffc"/>
          </w:rPr>
          <w:t>Обоснование предмета н</w:t>
        </w:r>
        <w:r w:rsidR="009E61B8">
          <w:rPr>
            <w:rStyle w:val="afffc"/>
          </w:rPr>
          <w:t>ормирования</w:t>
        </w:r>
        <w:r w:rsidR="004D5929">
          <w:tab/>
        </w:r>
        <w:r w:rsidR="008C6F14">
          <w:t>3</w:t>
        </w:r>
      </w:hyperlink>
      <w:r w:rsidR="00BB6D40">
        <w:t>8</w:t>
      </w:r>
    </w:p>
    <w:p w:rsidR="00E0568A" w:rsidRDefault="00B20A7B">
      <w:pPr>
        <w:pStyle w:val="23"/>
        <w:tabs>
          <w:tab w:val="right" w:leader="dot" w:pos="9344"/>
        </w:tabs>
        <w:rPr>
          <w:rFonts w:asciiTheme="minorHAnsi" w:eastAsiaTheme="minorEastAsia" w:hAnsiTheme="minorHAnsi" w:cstheme="minorBidi"/>
          <w:smallCaps w:val="0"/>
          <w:sz w:val="22"/>
          <w:szCs w:val="22"/>
        </w:rPr>
      </w:pPr>
      <w:hyperlink w:anchor="_Toc162278307" w:tooltip="#_Toc162278307" w:history="1">
        <w:r w:rsidR="004D5929">
          <w:rPr>
            <w:rStyle w:val="afffc"/>
          </w:rPr>
          <w:t>2.3 Обоснов</w:t>
        </w:r>
        <w:r w:rsidR="009E61B8">
          <w:rPr>
            <w:rStyle w:val="afffc"/>
          </w:rPr>
          <w:t xml:space="preserve">ание дифференциации территории </w:t>
        </w:r>
        <w:r w:rsidR="004D5929">
          <w:tab/>
        </w:r>
        <w:r w:rsidR="008C6F14">
          <w:t>4</w:t>
        </w:r>
      </w:hyperlink>
      <w:r w:rsidR="00BB6D40">
        <w:t>1</w:t>
      </w:r>
    </w:p>
    <w:p w:rsidR="00E0568A" w:rsidRDefault="00B20A7B">
      <w:pPr>
        <w:pStyle w:val="23"/>
        <w:tabs>
          <w:tab w:val="left" w:pos="720"/>
          <w:tab w:val="right" w:leader="dot" w:pos="9344"/>
        </w:tabs>
        <w:rPr>
          <w:rFonts w:asciiTheme="minorHAnsi" w:eastAsiaTheme="minorEastAsia" w:hAnsiTheme="minorHAnsi" w:cstheme="minorBidi"/>
          <w:smallCaps w:val="0"/>
          <w:sz w:val="22"/>
          <w:szCs w:val="22"/>
        </w:rPr>
      </w:pPr>
      <w:hyperlink w:anchor="_Toc162278308" w:tooltip="#_Toc162278308" w:history="1">
        <w:r w:rsidR="004D5929">
          <w:rPr>
            <w:rStyle w:val="afffc"/>
          </w:rPr>
          <w:t>2.4</w:t>
        </w:r>
        <w:r w:rsidR="004D5929">
          <w:rPr>
            <w:rFonts w:asciiTheme="minorHAnsi" w:eastAsiaTheme="minorEastAsia" w:hAnsiTheme="minorHAnsi" w:cstheme="minorBidi"/>
            <w:smallCaps w:val="0"/>
            <w:sz w:val="22"/>
            <w:szCs w:val="22"/>
          </w:rPr>
          <w:tab/>
        </w:r>
        <w:r w:rsidR="004D5929">
          <w:rPr>
            <w:rStyle w:val="afffc"/>
          </w:rPr>
          <w:t>Обоснование расчетных показателей, содержащихся в основной части местных нормативов градостроительного проектирования</w:t>
        </w:r>
        <w:r w:rsidR="004D5929">
          <w:tab/>
        </w:r>
        <w:r w:rsidR="006B7742">
          <w:fldChar w:fldCharType="begin"/>
        </w:r>
        <w:r w:rsidR="004D5929">
          <w:instrText xml:space="preserve"> PAGEREF _Toc162278308 \h </w:instrText>
        </w:r>
        <w:r w:rsidR="006B7742">
          <w:fldChar w:fldCharType="separate"/>
        </w:r>
        <w:r w:rsidR="004E7724">
          <w:rPr>
            <w:noProof/>
          </w:rPr>
          <w:t>43</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09" w:tooltip="#_Toc162278309" w:history="1">
        <w:r w:rsidR="004D5929">
          <w:rPr>
            <w:rStyle w:val="afffc"/>
          </w:rPr>
          <w:t>2.4.1</w:t>
        </w:r>
        <w:r w:rsidR="004D5929">
          <w:rPr>
            <w:rFonts w:asciiTheme="minorHAnsi" w:eastAsiaTheme="minorEastAsia" w:hAnsiTheme="minorHAnsi" w:cstheme="minorBidi"/>
            <w:i w:val="0"/>
            <w:iCs w:val="0"/>
            <w:sz w:val="22"/>
            <w:szCs w:val="22"/>
          </w:rPr>
          <w:tab/>
        </w:r>
        <w:r w:rsidR="009E61B8">
          <w:rPr>
            <w:rStyle w:val="afffc"/>
          </w:rPr>
          <w:t>В области образования</w:t>
        </w:r>
        <w:r w:rsidR="004D5929">
          <w:tab/>
        </w:r>
        <w:r w:rsidR="006B7742">
          <w:fldChar w:fldCharType="begin"/>
        </w:r>
        <w:r w:rsidR="004D5929">
          <w:instrText xml:space="preserve"> PAGEREF _Toc162278309 \h </w:instrText>
        </w:r>
        <w:r w:rsidR="006B7742">
          <w:fldChar w:fldCharType="separate"/>
        </w:r>
        <w:r w:rsidR="004E7724">
          <w:rPr>
            <w:noProof/>
          </w:rPr>
          <w:t>43</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10" w:tooltip="#_Toc162278310" w:history="1">
        <w:r w:rsidR="004D5929">
          <w:rPr>
            <w:rStyle w:val="afffc"/>
          </w:rPr>
          <w:t>2.4.2</w:t>
        </w:r>
        <w:r w:rsidR="004D5929">
          <w:rPr>
            <w:rFonts w:asciiTheme="minorHAnsi" w:eastAsiaTheme="minorEastAsia" w:hAnsiTheme="minorHAnsi" w:cstheme="minorBidi"/>
            <w:i w:val="0"/>
            <w:iCs w:val="0"/>
            <w:sz w:val="22"/>
            <w:szCs w:val="22"/>
          </w:rPr>
          <w:tab/>
        </w:r>
        <w:r w:rsidR="004D5929">
          <w:rPr>
            <w:rStyle w:val="afffc"/>
          </w:rPr>
          <w:t>В области физической куль</w:t>
        </w:r>
        <w:r w:rsidR="009E61B8">
          <w:rPr>
            <w:rStyle w:val="afffc"/>
          </w:rPr>
          <w:t xml:space="preserve">туры и массового спорта </w:t>
        </w:r>
        <w:r w:rsidR="004D5929">
          <w:tab/>
        </w:r>
        <w:r w:rsidR="008C6F14">
          <w:t>4</w:t>
        </w:r>
      </w:hyperlink>
      <w:r w:rsidR="00BB6D40">
        <w:t>8</w:t>
      </w:r>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11" w:tooltip="#_Toc162278311" w:history="1">
        <w:r w:rsidR="004D5929">
          <w:rPr>
            <w:rStyle w:val="afffc"/>
          </w:rPr>
          <w:t>2.4.3</w:t>
        </w:r>
        <w:r w:rsidR="004D5929">
          <w:rPr>
            <w:rFonts w:asciiTheme="minorHAnsi" w:eastAsiaTheme="minorEastAsia" w:hAnsiTheme="minorHAnsi" w:cstheme="minorBidi"/>
            <w:i w:val="0"/>
            <w:iCs w:val="0"/>
            <w:sz w:val="22"/>
            <w:szCs w:val="22"/>
          </w:rPr>
          <w:tab/>
        </w:r>
        <w:r w:rsidR="004D5929">
          <w:rPr>
            <w:rStyle w:val="afffc"/>
          </w:rPr>
          <w:t>В обла</w:t>
        </w:r>
        <w:r w:rsidR="009E61B8">
          <w:rPr>
            <w:rStyle w:val="afffc"/>
          </w:rPr>
          <w:t xml:space="preserve">сти молодежной политики </w:t>
        </w:r>
        <w:r w:rsidR="004D5929">
          <w:tab/>
        </w:r>
        <w:r w:rsidR="008C6F14">
          <w:t>5</w:t>
        </w:r>
      </w:hyperlink>
      <w:r w:rsidR="00BB6D40">
        <w:t>6</w:t>
      </w:r>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12" w:tooltip="#_Toc162278312" w:history="1">
        <w:r w:rsidR="004D5929">
          <w:rPr>
            <w:rStyle w:val="afffc"/>
          </w:rPr>
          <w:t>2.4.4</w:t>
        </w:r>
        <w:r w:rsidR="004D5929">
          <w:rPr>
            <w:rFonts w:asciiTheme="minorHAnsi" w:eastAsiaTheme="minorEastAsia" w:hAnsiTheme="minorHAnsi" w:cstheme="minorBidi"/>
            <w:i w:val="0"/>
            <w:iCs w:val="0"/>
            <w:sz w:val="22"/>
            <w:szCs w:val="22"/>
          </w:rPr>
          <w:tab/>
        </w:r>
        <w:r w:rsidR="004D5929">
          <w:rPr>
            <w:rStyle w:val="afffc"/>
          </w:rPr>
          <w:t>В</w:t>
        </w:r>
        <w:r w:rsidR="009E61B8">
          <w:rPr>
            <w:rStyle w:val="afffc"/>
          </w:rPr>
          <w:t xml:space="preserve"> области архивного дела </w:t>
        </w:r>
        <w:r w:rsidR="004D5929">
          <w:tab/>
        </w:r>
        <w:r w:rsidR="008C6F14">
          <w:t>59</w:t>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13" w:tooltip="#_Toc162278313" w:history="1">
        <w:r w:rsidR="004D5929">
          <w:rPr>
            <w:rStyle w:val="afffc"/>
          </w:rPr>
          <w:t>2.4.5</w:t>
        </w:r>
        <w:r w:rsidR="004D5929">
          <w:rPr>
            <w:rFonts w:asciiTheme="minorHAnsi" w:eastAsiaTheme="minorEastAsia" w:hAnsiTheme="minorHAnsi" w:cstheme="minorBidi"/>
            <w:i w:val="0"/>
            <w:iCs w:val="0"/>
            <w:sz w:val="22"/>
            <w:szCs w:val="22"/>
          </w:rPr>
          <w:tab/>
        </w:r>
        <w:r w:rsidR="004D5929">
          <w:rPr>
            <w:rStyle w:val="afffc"/>
          </w:rPr>
          <w:t>В облас</w:t>
        </w:r>
        <w:r w:rsidR="009E61B8">
          <w:rPr>
            <w:rStyle w:val="afffc"/>
          </w:rPr>
          <w:t xml:space="preserve">ти культуры и искусства </w:t>
        </w:r>
        <w:r w:rsidR="004D5929">
          <w:tab/>
        </w:r>
        <w:r w:rsidR="006B7742">
          <w:fldChar w:fldCharType="begin"/>
        </w:r>
        <w:r w:rsidR="004D5929">
          <w:instrText xml:space="preserve"> PAGEREF _Toc162278313 \h </w:instrText>
        </w:r>
        <w:r w:rsidR="006B7742">
          <w:fldChar w:fldCharType="separate"/>
        </w:r>
        <w:r w:rsidR="004E7724">
          <w:rPr>
            <w:noProof/>
          </w:rPr>
          <w:t>59</w:t>
        </w:r>
        <w:r w:rsidR="006B7742">
          <w:fldChar w:fldCharType="end"/>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14" w:tooltip="#_Toc162278314" w:history="1">
        <w:r w:rsidR="004D5929">
          <w:rPr>
            <w:rStyle w:val="afffc"/>
          </w:rPr>
          <w:t>2.4.6</w:t>
        </w:r>
        <w:r w:rsidR="004D5929">
          <w:rPr>
            <w:rFonts w:asciiTheme="minorHAnsi" w:eastAsiaTheme="minorEastAsia" w:hAnsiTheme="minorHAnsi" w:cstheme="minorBidi"/>
            <w:i w:val="0"/>
            <w:iCs w:val="0"/>
            <w:sz w:val="22"/>
            <w:szCs w:val="22"/>
          </w:rPr>
          <w:tab/>
        </w:r>
        <w:r w:rsidR="004D5929">
          <w:rPr>
            <w:rStyle w:val="afffc"/>
          </w:rPr>
          <w:t>В обла</w:t>
        </w:r>
        <w:r w:rsidR="009E61B8">
          <w:rPr>
            <w:rStyle w:val="afffc"/>
          </w:rPr>
          <w:t xml:space="preserve">сти охраны правопорядка </w:t>
        </w:r>
        <w:r w:rsidR="004D5929">
          <w:tab/>
        </w:r>
        <w:r w:rsidR="008C6F14">
          <w:t>6</w:t>
        </w:r>
      </w:hyperlink>
      <w:r w:rsidR="00BB6D40">
        <w:t>2</w:t>
      </w:r>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15" w:tooltip="#_Toc162278315" w:history="1">
        <w:r w:rsidR="004D5929">
          <w:rPr>
            <w:rStyle w:val="afffc"/>
          </w:rPr>
          <w:t>2.4.7</w:t>
        </w:r>
        <w:r w:rsidR="004D5929">
          <w:rPr>
            <w:rFonts w:asciiTheme="minorHAnsi" w:eastAsiaTheme="minorEastAsia" w:hAnsiTheme="minorHAnsi" w:cstheme="minorBidi"/>
            <w:i w:val="0"/>
            <w:iCs w:val="0"/>
            <w:sz w:val="22"/>
            <w:szCs w:val="22"/>
          </w:rPr>
          <w:tab/>
        </w:r>
        <w:r w:rsidR="004D5929">
          <w:rPr>
            <w:rStyle w:val="afffc"/>
          </w:rPr>
          <w:t>В области жилищного строительства</w:t>
        </w:r>
        <w:r w:rsidR="004D5929">
          <w:tab/>
        </w:r>
        <w:r w:rsidR="008C6F14">
          <w:t>63</w:t>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16" w:tooltip="#_Toc162278316" w:history="1">
        <w:r w:rsidR="004D5929">
          <w:rPr>
            <w:rStyle w:val="afffc"/>
          </w:rPr>
          <w:t>2.4.8</w:t>
        </w:r>
        <w:r w:rsidR="004D5929">
          <w:rPr>
            <w:rFonts w:asciiTheme="minorHAnsi" w:eastAsiaTheme="minorEastAsia" w:hAnsiTheme="minorHAnsi" w:cstheme="minorBidi"/>
            <w:i w:val="0"/>
            <w:iCs w:val="0"/>
            <w:sz w:val="22"/>
            <w:szCs w:val="22"/>
          </w:rPr>
          <w:tab/>
        </w:r>
        <w:r w:rsidR="004D5929">
          <w:rPr>
            <w:rStyle w:val="afffc"/>
          </w:rPr>
          <w:t>В области благоустройства и массового отдыха</w:t>
        </w:r>
        <w:r w:rsidR="004D5929">
          <w:tab/>
        </w:r>
        <w:r w:rsidR="008C6F14">
          <w:t>69</w:t>
        </w:r>
      </w:hyperlink>
    </w:p>
    <w:p w:rsidR="00E0568A" w:rsidRDefault="00B20A7B">
      <w:pPr>
        <w:pStyle w:val="31"/>
        <w:tabs>
          <w:tab w:val="left" w:pos="1200"/>
          <w:tab w:val="right" w:leader="dot" w:pos="9344"/>
        </w:tabs>
        <w:rPr>
          <w:rFonts w:asciiTheme="minorHAnsi" w:eastAsiaTheme="minorEastAsia" w:hAnsiTheme="minorHAnsi" w:cstheme="minorBidi"/>
          <w:i w:val="0"/>
          <w:iCs w:val="0"/>
          <w:sz w:val="22"/>
          <w:szCs w:val="22"/>
        </w:rPr>
      </w:pPr>
      <w:hyperlink w:anchor="_Toc162278317" w:tooltip="#_Toc162278317" w:history="1">
        <w:r w:rsidR="004D5929">
          <w:rPr>
            <w:rStyle w:val="afffc"/>
          </w:rPr>
          <w:t>2.4.9</w:t>
        </w:r>
        <w:r w:rsidR="004D5929">
          <w:rPr>
            <w:rFonts w:asciiTheme="minorHAnsi" w:eastAsiaTheme="minorEastAsia" w:hAnsiTheme="minorHAnsi" w:cstheme="minorBidi"/>
            <w:i w:val="0"/>
            <w:iCs w:val="0"/>
            <w:sz w:val="22"/>
            <w:szCs w:val="22"/>
          </w:rPr>
          <w:tab/>
        </w:r>
        <w:r w:rsidR="004D5929">
          <w:rPr>
            <w:rStyle w:val="afffc"/>
          </w:rPr>
          <w:t>В области автомобильных дорог</w:t>
        </w:r>
        <w:r w:rsidR="004D5929">
          <w:tab/>
        </w:r>
        <w:r w:rsidR="008C6F14">
          <w:t>70</w:t>
        </w:r>
      </w:hyperlink>
    </w:p>
    <w:p w:rsidR="00E0568A" w:rsidRDefault="00B20A7B">
      <w:pPr>
        <w:pStyle w:val="31"/>
        <w:tabs>
          <w:tab w:val="left" w:pos="1440"/>
          <w:tab w:val="right" w:leader="dot" w:pos="9344"/>
        </w:tabs>
        <w:rPr>
          <w:rFonts w:asciiTheme="minorHAnsi" w:eastAsiaTheme="minorEastAsia" w:hAnsiTheme="minorHAnsi" w:cstheme="minorBidi"/>
          <w:i w:val="0"/>
          <w:iCs w:val="0"/>
          <w:sz w:val="22"/>
          <w:szCs w:val="22"/>
        </w:rPr>
      </w:pPr>
      <w:hyperlink w:anchor="_Toc162278318" w:tooltip="#_Toc162278318" w:history="1">
        <w:r w:rsidR="004D5929">
          <w:rPr>
            <w:rStyle w:val="afffc"/>
          </w:rPr>
          <w:t>2.4.10</w:t>
        </w:r>
        <w:r w:rsidR="004D5929">
          <w:rPr>
            <w:rFonts w:asciiTheme="minorHAnsi" w:eastAsiaTheme="minorEastAsia" w:hAnsiTheme="minorHAnsi" w:cstheme="minorBidi"/>
            <w:i w:val="0"/>
            <w:iCs w:val="0"/>
            <w:sz w:val="22"/>
            <w:szCs w:val="22"/>
          </w:rPr>
          <w:tab/>
        </w:r>
        <w:r w:rsidR="004D5929">
          <w:rPr>
            <w:rStyle w:val="afffc"/>
          </w:rPr>
          <w:t>В области электро-, тепло-, газо- и водоснабжения населения, водоотведения</w:t>
        </w:r>
        <w:r w:rsidR="004D5929">
          <w:tab/>
        </w:r>
        <w:r w:rsidR="008C6F14">
          <w:t>71</w:t>
        </w:r>
      </w:hyperlink>
    </w:p>
    <w:p w:rsidR="00E0568A" w:rsidRDefault="00B20A7B">
      <w:pPr>
        <w:pStyle w:val="31"/>
        <w:tabs>
          <w:tab w:val="left" w:pos="1440"/>
          <w:tab w:val="right" w:leader="dot" w:pos="9344"/>
        </w:tabs>
        <w:rPr>
          <w:rFonts w:asciiTheme="minorHAnsi" w:eastAsiaTheme="minorEastAsia" w:hAnsiTheme="minorHAnsi" w:cstheme="minorBidi"/>
          <w:i w:val="0"/>
          <w:iCs w:val="0"/>
          <w:sz w:val="22"/>
          <w:szCs w:val="22"/>
        </w:rPr>
      </w:pPr>
      <w:hyperlink w:anchor="_Toc162278319" w:tooltip="#_Toc162278319" w:history="1">
        <w:r w:rsidR="004D5929">
          <w:rPr>
            <w:rStyle w:val="afffc"/>
          </w:rPr>
          <w:t>2.4.11</w:t>
        </w:r>
        <w:r w:rsidR="004D5929">
          <w:rPr>
            <w:rFonts w:asciiTheme="minorHAnsi" w:eastAsiaTheme="minorEastAsia" w:hAnsiTheme="minorHAnsi" w:cstheme="minorBidi"/>
            <w:i w:val="0"/>
            <w:iCs w:val="0"/>
            <w:sz w:val="22"/>
            <w:szCs w:val="22"/>
          </w:rPr>
          <w:tab/>
        </w:r>
        <w:r w:rsidR="004D5929">
          <w:rPr>
            <w:rStyle w:val="afffc"/>
          </w:rPr>
          <w:t>В области предупреждения чрезвычайных ситуаций, стихийных бедствий, эпидемий и ликвидации их последствий</w:t>
        </w:r>
        <w:r w:rsidR="004D5929">
          <w:tab/>
        </w:r>
        <w:r w:rsidR="008C6F14">
          <w:t>80</w:t>
        </w:r>
      </w:hyperlink>
    </w:p>
    <w:p w:rsidR="00E0568A" w:rsidRDefault="00B20A7B">
      <w:pPr>
        <w:pStyle w:val="31"/>
        <w:tabs>
          <w:tab w:val="left" w:pos="1440"/>
          <w:tab w:val="right" w:leader="dot" w:pos="9344"/>
        </w:tabs>
        <w:rPr>
          <w:rFonts w:asciiTheme="minorHAnsi" w:eastAsiaTheme="minorEastAsia" w:hAnsiTheme="minorHAnsi" w:cstheme="minorBidi"/>
          <w:i w:val="0"/>
          <w:iCs w:val="0"/>
          <w:sz w:val="22"/>
          <w:szCs w:val="22"/>
        </w:rPr>
      </w:pPr>
      <w:hyperlink w:anchor="_Toc162278320" w:tooltip="#_Toc162278320" w:history="1">
        <w:r w:rsidR="004D5929">
          <w:rPr>
            <w:rStyle w:val="afffc"/>
          </w:rPr>
          <w:t>2.4.12</w:t>
        </w:r>
        <w:r w:rsidR="004D5929">
          <w:rPr>
            <w:rFonts w:asciiTheme="minorHAnsi" w:eastAsiaTheme="minorEastAsia" w:hAnsiTheme="minorHAnsi" w:cstheme="minorBidi"/>
            <w:i w:val="0"/>
            <w:iCs w:val="0"/>
            <w:sz w:val="22"/>
            <w:szCs w:val="22"/>
          </w:rPr>
          <w:tab/>
        </w:r>
        <w:r w:rsidR="004D5929">
          <w:rPr>
            <w:rStyle w:val="afffc"/>
          </w:rPr>
          <w:t>В области организации ритуальных услуг и содержания мест захоронения</w:t>
        </w:r>
        <w:r w:rsidR="004D5929">
          <w:tab/>
        </w:r>
        <w:r w:rsidR="008C6F14">
          <w:t>80</w:t>
        </w:r>
      </w:hyperlink>
    </w:p>
    <w:p w:rsidR="00E0568A" w:rsidRDefault="00B20A7B">
      <w:pPr>
        <w:pStyle w:val="14"/>
        <w:tabs>
          <w:tab w:val="left" w:pos="480"/>
          <w:tab w:val="right" w:leader="dot" w:pos="9344"/>
        </w:tabs>
        <w:rPr>
          <w:rFonts w:asciiTheme="minorHAnsi" w:eastAsiaTheme="minorEastAsia" w:hAnsiTheme="minorHAnsi" w:cstheme="minorBidi"/>
          <w:b w:val="0"/>
          <w:bCs w:val="0"/>
          <w:caps w:val="0"/>
          <w:sz w:val="22"/>
          <w:szCs w:val="22"/>
        </w:rPr>
      </w:pPr>
      <w:hyperlink w:anchor="_Toc162278321" w:tooltip="#_Toc162278321" w:history="1">
        <w:r w:rsidR="004D5929">
          <w:rPr>
            <w:rStyle w:val="afffc"/>
          </w:rPr>
          <w:t>3</w:t>
        </w:r>
        <w:r w:rsidR="004D5929">
          <w:rPr>
            <w:rFonts w:asciiTheme="minorHAnsi" w:eastAsiaTheme="minorEastAsia" w:hAnsiTheme="minorHAnsi" w:cstheme="minorBidi"/>
            <w:b w:val="0"/>
            <w:bCs w:val="0"/>
            <w:caps w:val="0"/>
            <w:sz w:val="22"/>
            <w:szCs w:val="22"/>
          </w:rPr>
          <w:tab/>
        </w:r>
        <w:r w:rsidR="004D5929">
          <w:rPr>
            <w:rStyle w:val="afffc"/>
          </w:rPr>
          <w:t>ПРАВИЛА И ОБЛАСТЬ ПРИМЕНЕНИЯ РАСЧЕТНЫХ ПОКАЗАТЕЛЕЙ</w:t>
        </w:r>
        <w:r w:rsidR="004D5929">
          <w:tab/>
        </w:r>
        <w:r w:rsidR="006B7742">
          <w:fldChar w:fldCharType="begin"/>
        </w:r>
        <w:r w:rsidR="004D5929">
          <w:instrText xml:space="preserve"> PAGEREF _Toc162278321 \h </w:instrText>
        </w:r>
        <w:r w:rsidR="006B7742">
          <w:fldChar w:fldCharType="separate"/>
        </w:r>
        <w:r w:rsidR="004E7724">
          <w:rPr>
            <w:noProof/>
          </w:rPr>
          <w:t>81</w:t>
        </w:r>
        <w:r w:rsidR="006B7742">
          <w:fldChar w:fldCharType="end"/>
        </w:r>
      </w:hyperlink>
    </w:p>
    <w:p w:rsidR="00E0568A" w:rsidRDefault="00B20A7B">
      <w:pPr>
        <w:pStyle w:val="14"/>
        <w:tabs>
          <w:tab w:val="right" w:leader="dot" w:pos="9344"/>
        </w:tabs>
        <w:rPr>
          <w:rFonts w:asciiTheme="minorHAnsi" w:eastAsiaTheme="minorEastAsia" w:hAnsiTheme="minorHAnsi" w:cstheme="minorBidi"/>
          <w:b w:val="0"/>
          <w:bCs w:val="0"/>
          <w:caps w:val="0"/>
          <w:sz w:val="22"/>
          <w:szCs w:val="22"/>
        </w:rPr>
      </w:pPr>
      <w:hyperlink w:anchor="_Toc162278322" w:tooltip="#_Toc162278322" w:history="1">
        <w:r w:rsidR="004D5929">
          <w:rPr>
            <w:rStyle w:val="afffc"/>
          </w:rPr>
          <w:t>ПРИЛОЖЕНИЕ А</w:t>
        </w:r>
        <w:r w:rsidR="004D5929">
          <w:tab/>
        </w:r>
        <w:r w:rsidR="006B7742">
          <w:fldChar w:fldCharType="begin"/>
        </w:r>
        <w:r w:rsidR="004D5929">
          <w:instrText xml:space="preserve"> PAGEREF _Toc162278322 \h </w:instrText>
        </w:r>
        <w:r w:rsidR="006B7742">
          <w:fldChar w:fldCharType="separate"/>
        </w:r>
        <w:r w:rsidR="004E7724">
          <w:rPr>
            <w:noProof/>
          </w:rPr>
          <w:t>86</w:t>
        </w:r>
        <w:r w:rsidR="006B7742">
          <w:fldChar w:fldCharType="end"/>
        </w:r>
      </w:hyperlink>
    </w:p>
    <w:p w:rsidR="00E0568A" w:rsidRDefault="00B20A7B">
      <w:pPr>
        <w:pStyle w:val="14"/>
        <w:tabs>
          <w:tab w:val="right" w:leader="dot" w:pos="9344"/>
        </w:tabs>
        <w:rPr>
          <w:rFonts w:asciiTheme="minorHAnsi" w:eastAsiaTheme="minorEastAsia" w:hAnsiTheme="minorHAnsi" w:cstheme="minorBidi"/>
          <w:b w:val="0"/>
          <w:bCs w:val="0"/>
          <w:caps w:val="0"/>
          <w:sz w:val="22"/>
          <w:szCs w:val="22"/>
        </w:rPr>
      </w:pPr>
      <w:hyperlink w:anchor="_Toc162278323" w:tooltip="#_Toc162278323" w:history="1">
        <w:r w:rsidR="004D5929">
          <w:rPr>
            <w:rStyle w:val="afffc"/>
          </w:rPr>
          <w:t>ПРИЛОЖЕНИЕ Б</w:t>
        </w:r>
        <w:r w:rsidR="004D5929">
          <w:tab/>
        </w:r>
        <w:r w:rsidR="006B7742">
          <w:fldChar w:fldCharType="begin"/>
        </w:r>
        <w:r w:rsidR="004D5929">
          <w:instrText xml:space="preserve"> PAGEREF _Toc162278323 \h </w:instrText>
        </w:r>
        <w:r w:rsidR="006B7742">
          <w:fldChar w:fldCharType="separate"/>
        </w:r>
        <w:r w:rsidR="004E7724">
          <w:rPr>
            <w:noProof/>
          </w:rPr>
          <w:t>88</w:t>
        </w:r>
        <w:r w:rsidR="006B7742">
          <w:fldChar w:fldCharType="end"/>
        </w:r>
      </w:hyperlink>
    </w:p>
    <w:p w:rsidR="00E0568A" w:rsidRDefault="00B20A7B">
      <w:pPr>
        <w:pStyle w:val="14"/>
        <w:tabs>
          <w:tab w:val="right" w:leader="dot" w:pos="9344"/>
        </w:tabs>
        <w:rPr>
          <w:rFonts w:asciiTheme="minorHAnsi" w:eastAsiaTheme="minorEastAsia" w:hAnsiTheme="minorHAnsi" w:cstheme="minorBidi"/>
          <w:b w:val="0"/>
          <w:bCs w:val="0"/>
          <w:caps w:val="0"/>
          <w:sz w:val="22"/>
          <w:szCs w:val="22"/>
        </w:rPr>
      </w:pPr>
      <w:hyperlink w:anchor="_Toc162278324" w:tooltip="#_Toc162278324" w:history="1">
        <w:r w:rsidR="004D5929">
          <w:rPr>
            <w:rStyle w:val="afffc"/>
          </w:rPr>
          <w:t>ПРИЛОЖЕНИЕ В</w:t>
        </w:r>
        <w:r w:rsidR="004D5929">
          <w:tab/>
        </w:r>
        <w:r w:rsidR="006B7742">
          <w:fldChar w:fldCharType="begin"/>
        </w:r>
        <w:r w:rsidR="004D5929">
          <w:instrText xml:space="preserve"> PAGEREF _Toc162278324 \h </w:instrText>
        </w:r>
        <w:r w:rsidR="006B7742">
          <w:fldChar w:fldCharType="separate"/>
        </w:r>
        <w:r w:rsidR="004E7724">
          <w:rPr>
            <w:noProof/>
          </w:rPr>
          <w:t>91</w:t>
        </w:r>
        <w:r w:rsidR="006B7742">
          <w:fldChar w:fldCharType="end"/>
        </w:r>
      </w:hyperlink>
    </w:p>
    <w:p w:rsidR="00E0568A" w:rsidRDefault="006B7742">
      <w:pPr>
        <w:tabs>
          <w:tab w:val="right" w:leader="dot" w:pos="9627"/>
        </w:tabs>
        <w:rPr>
          <w:sz w:val="20"/>
          <w:szCs w:val="20"/>
          <w:lang w:val="en-US"/>
        </w:rPr>
        <w:sectPr w:rsidR="00E0568A" w:rsidSect="004E7724">
          <w:type w:val="continuous"/>
          <w:pgSz w:w="11906" w:h="16838"/>
          <w:pgMar w:top="1134" w:right="851" w:bottom="851" w:left="1701" w:header="425" w:footer="544" w:gutter="0"/>
          <w:cols w:space="708"/>
          <w:docGrid w:linePitch="360"/>
        </w:sectPr>
      </w:pPr>
      <w:r>
        <w:fldChar w:fldCharType="end"/>
      </w:r>
    </w:p>
    <w:p w:rsidR="00E0568A" w:rsidRDefault="004D5929">
      <w:pPr>
        <w:pStyle w:val="12"/>
        <w:numPr>
          <w:ilvl w:val="0"/>
          <w:numId w:val="17"/>
        </w:numPr>
        <w:tabs>
          <w:tab w:val="clear" w:pos="851"/>
          <w:tab w:val="left" w:pos="567"/>
        </w:tabs>
        <w:spacing w:before="0"/>
        <w:ind w:left="0" w:firstLine="0"/>
        <w:jc w:val="left"/>
        <w:rPr>
          <w:sz w:val="26"/>
          <w:szCs w:val="26"/>
        </w:rPr>
      </w:pPr>
      <w:bookmarkStart w:id="2" w:name="_Toc81901128"/>
      <w:bookmarkStart w:id="3" w:name="_Toc85181039"/>
      <w:bookmarkStart w:id="4" w:name="_Toc85182482"/>
      <w:bookmarkStart w:id="5" w:name="_Toc85190220"/>
      <w:bookmarkStart w:id="6" w:name="_Toc85192721"/>
      <w:bookmarkStart w:id="7" w:name="_Toc85193439"/>
      <w:bookmarkStart w:id="8" w:name="_Toc85197801"/>
      <w:bookmarkStart w:id="9" w:name="_Toc85215153"/>
      <w:bookmarkStart w:id="10" w:name="_Toc85461016"/>
      <w:bookmarkStart w:id="11" w:name="_Toc85466895"/>
      <w:bookmarkStart w:id="12" w:name="_Toc88737760"/>
      <w:bookmarkStart w:id="13" w:name="_Toc88738238"/>
      <w:bookmarkStart w:id="14" w:name="_Toc88828797"/>
      <w:bookmarkStart w:id="15" w:name="_Toc88833626"/>
      <w:bookmarkStart w:id="16" w:name="_Toc89098513"/>
      <w:bookmarkStart w:id="17" w:name="_Toc89247656"/>
      <w:bookmarkStart w:id="18" w:name="_Toc89355346"/>
      <w:bookmarkStart w:id="19" w:name="_Toc162278282"/>
      <w:bookmarkStart w:id="20" w:name="_Toc86150256"/>
      <w:bookmarkStart w:id="21" w:name="_Toc86150369"/>
      <w:bookmarkStart w:id="22" w:name="_Toc86154416"/>
      <w:bookmarkStart w:id="23" w:name="_Toc523245355"/>
      <w:bookmarkStart w:id="24" w:name="_Toc6500523"/>
      <w:bookmarkStart w:id="25" w:name="_Toc6567852"/>
      <w:bookmarkStart w:id="26" w:name="_Toc6569457"/>
      <w:bookmarkStart w:id="27" w:name="_Toc6578689"/>
      <w:bookmarkStart w:id="28" w:name="_Toc6667180"/>
      <w:bookmarkStart w:id="29" w:name="_Toc6672893"/>
      <w:bookmarkStart w:id="30" w:name="_Toc40626739"/>
      <w:bookmarkStart w:id="31" w:name="_Toc458612916"/>
      <w:bookmarkStart w:id="32" w:name="_Toc458692712"/>
      <w:bookmarkStart w:id="33" w:name="_Toc458710012"/>
      <w:bookmarkStart w:id="34" w:name="_Toc458766698"/>
      <w:bookmarkStart w:id="35" w:name="_Toc458785213"/>
      <w:bookmarkStart w:id="36" w:name="_Toc458788781"/>
      <w:bookmarkStart w:id="37" w:name="_Toc458824272"/>
      <w:bookmarkStart w:id="38" w:name="_Toc458873174"/>
      <w:bookmarkStart w:id="39" w:name="_Toc458948913"/>
      <w:bookmarkStart w:id="40" w:name="_Toc458969767"/>
      <w:bookmarkStart w:id="41" w:name="_Toc458969825"/>
      <w:bookmarkStart w:id="42" w:name="_Toc459029046"/>
      <w:bookmarkStart w:id="43" w:name="_Toc459035936"/>
      <w:bookmarkStart w:id="44" w:name="_Toc459036765"/>
      <w:bookmarkStart w:id="45" w:name="_Toc459042135"/>
      <w:bookmarkStart w:id="46" w:name="_Toc459044607"/>
      <w:bookmarkStart w:id="47" w:name="_Toc459050705"/>
      <w:bookmarkStart w:id="48" w:name="_Toc459051275"/>
      <w:bookmarkStart w:id="49" w:name="_Toc459052225"/>
      <w:bookmarkStart w:id="50" w:name="_Toc459054156"/>
      <w:bookmarkStart w:id="51" w:name="_Toc459054966"/>
      <w:bookmarkStart w:id="52" w:name="_Toc459130791"/>
      <w:bookmarkStart w:id="53" w:name="_Toc459199894"/>
      <w:bookmarkStart w:id="54" w:name="_Toc459202005"/>
      <w:bookmarkStart w:id="55" w:name="_Toc459132824"/>
      <w:bookmarkStart w:id="56" w:name="_Toc459140587"/>
      <w:bookmarkStart w:id="57" w:name="_Toc459141228"/>
      <w:bookmarkStart w:id="58" w:name="_Toc459202429"/>
      <w:bookmarkStart w:id="59" w:name="_Toc459302239"/>
      <w:bookmarkStart w:id="60" w:name="_Toc459308275"/>
      <w:bookmarkStart w:id="61" w:name="_Toc459308629"/>
      <w:bookmarkStart w:id="62" w:name="_Toc459308803"/>
      <w:bookmarkStart w:id="63" w:name="_Toc459308946"/>
      <w:r>
        <w:rPr>
          <w:sz w:val="26"/>
          <w:szCs w:val="26"/>
        </w:rPr>
        <w:lastRenderedPageBreak/>
        <w:t>ОСНОВНАЯ ЧАСТЬ</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rsidR="00E0568A" w:rsidRDefault="004D5929">
      <w:pPr>
        <w:pStyle w:val="21"/>
        <w:ind w:left="567" w:hanging="567"/>
        <w:jc w:val="left"/>
      </w:pPr>
      <w:bookmarkStart w:id="64" w:name="_Toc86099769"/>
      <w:bookmarkStart w:id="65" w:name="_Toc86139082"/>
      <w:bookmarkStart w:id="66" w:name="_Toc86140645"/>
      <w:bookmarkStart w:id="67" w:name="_Toc86145526"/>
      <w:bookmarkStart w:id="68" w:name="_Toc86153803"/>
      <w:bookmarkStart w:id="69" w:name="_Toc89707991"/>
      <w:bookmarkStart w:id="70" w:name="_Toc89713965"/>
      <w:bookmarkStart w:id="71" w:name="_Toc89784431"/>
      <w:bookmarkStart w:id="72" w:name="_Toc89788224"/>
      <w:bookmarkStart w:id="73" w:name="_Toc89790953"/>
      <w:bookmarkStart w:id="74" w:name="_Toc89877520"/>
      <w:bookmarkStart w:id="75" w:name="_Toc97813772"/>
      <w:bookmarkStart w:id="76" w:name="_Toc107495076"/>
      <w:bookmarkStart w:id="77" w:name="_Toc127194282"/>
      <w:bookmarkStart w:id="78" w:name="_Toc132734056"/>
      <w:bookmarkStart w:id="79" w:name="_Toc132739965"/>
      <w:bookmarkStart w:id="80" w:name="_Toc132806766"/>
      <w:bookmarkStart w:id="81" w:name="_Toc132809786"/>
      <w:bookmarkStart w:id="82" w:name="_Toc132810552"/>
      <w:bookmarkStart w:id="83" w:name="_Toc132810768"/>
      <w:bookmarkStart w:id="84" w:name="_Toc132812270"/>
      <w:bookmarkStart w:id="85" w:name="_Toc132820682"/>
      <w:bookmarkStart w:id="86" w:name="_Toc132904476"/>
      <w:bookmarkStart w:id="87" w:name="_Toc132906104"/>
      <w:bookmarkStart w:id="88" w:name="_Toc132907881"/>
      <w:bookmarkStart w:id="89" w:name="_Toc132968517"/>
      <w:bookmarkStart w:id="90" w:name="_Toc135838082"/>
      <w:bookmarkStart w:id="91" w:name="_Toc135860620"/>
      <w:bookmarkStart w:id="92" w:name="_Toc135901873"/>
      <w:bookmarkStart w:id="93" w:name="_Toc135902733"/>
      <w:bookmarkStart w:id="94" w:name="_Toc135903540"/>
      <w:bookmarkStart w:id="95" w:name="_Toc135905498"/>
      <w:bookmarkStart w:id="96" w:name="_Toc135920697"/>
      <w:bookmarkStart w:id="97" w:name="_Toc137746508"/>
      <w:bookmarkStart w:id="98" w:name="_Toc162278283"/>
      <w:r>
        <w:t>ПЕРЕЧЕНЬ ИСПОЛЬЗУЕМЫХ СОКРАЩЕНИЙ</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rsidR="00E0568A" w:rsidRDefault="004D5929">
      <w:pPr>
        <w:pStyle w:val="a7"/>
      </w:pPr>
      <w:r>
        <w:t>РНГП – региональные нормативы градостроительного проектирования.</w:t>
      </w:r>
    </w:p>
    <w:p w:rsidR="00E0568A" w:rsidRDefault="004D5929">
      <w:pPr>
        <w:pStyle w:val="a7"/>
      </w:pPr>
      <w:r>
        <w:t>МНГП – местные нормативы градостроительного проектирования.</w:t>
      </w:r>
    </w:p>
    <w:p w:rsidR="00E0568A" w:rsidRDefault="004D5929">
      <w:pPr>
        <w:pStyle w:val="a7"/>
      </w:pPr>
      <w:r>
        <w:t>СП 42.13330.2016 – СП 42.13330.2016 «СНиП 2.07.01-89 Градостроительство. Планировка и застройка городских и сельских поселений».</w:t>
      </w:r>
    </w:p>
    <w:p w:rsidR="00E0568A" w:rsidRDefault="004D5929">
      <w:pPr>
        <w:pStyle w:val="a7"/>
      </w:pPr>
      <w:r>
        <w:t>СП 131.13330.2020 – СП 131.13330.2020 «СНиП 23-01-99* Строительная климатология».</w:t>
      </w:r>
    </w:p>
    <w:p w:rsidR="00E0568A" w:rsidRDefault="004D5929">
      <w:pPr>
        <w:pStyle w:val="21"/>
        <w:ind w:left="567" w:hanging="567"/>
      </w:pPr>
      <w:bookmarkStart w:id="99" w:name="_Toc88828798"/>
      <w:bookmarkStart w:id="100" w:name="_Toc88833627"/>
      <w:bookmarkStart w:id="101" w:name="_Toc89098514"/>
      <w:bookmarkStart w:id="102" w:name="_Toc89247680"/>
      <w:bookmarkStart w:id="103" w:name="_Toc89355347"/>
      <w:bookmarkStart w:id="104" w:name="_Toc162278284"/>
      <w:r>
        <w:t>ТЕРМИНЫ И ОПРЕДЕЛЕНИЯ</w:t>
      </w:r>
      <w:bookmarkEnd w:id="20"/>
      <w:bookmarkEnd w:id="21"/>
      <w:bookmarkEnd w:id="22"/>
      <w:bookmarkEnd w:id="99"/>
      <w:bookmarkEnd w:id="100"/>
      <w:bookmarkEnd w:id="101"/>
      <w:bookmarkEnd w:id="102"/>
      <w:bookmarkEnd w:id="103"/>
      <w:bookmarkEnd w:id="104"/>
    </w:p>
    <w:p w:rsidR="00E0568A" w:rsidRDefault="004D5929">
      <w:pPr>
        <w:pStyle w:val="a7"/>
      </w:pPr>
      <w:r>
        <w:t>Обеспеченность – показатель, характеризующий наличие и параметры объектов местного значения, подлежащих нормированию.</w:t>
      </w:r>
    </w:p>
    <w:p w:rsidR="00E0568A" w:rsidRDefault="004D5929">
      <w:pPr>
        <w:pStyle w:val="a7"/>
      </w:pPr>
      <w:r>
        <w:t>Территориальная доступность – показатель, характеризующий пространственную составляющую сети объектов местного значения, отражает затраты времени на передвижение до объекта или расстояние, которое необходимо преодолеть до объекта, измеренного по имеющимся путям передвижения.</w:t>
      </w:r>
    </w:p>
    <w:p w:rsidR="00E0568A" w:rsidRDefault="004D5929">
      <w:pPr>
        <w:pStyle w:val="a7"/>
      </w:pPr>
      <w:r>
        <w:t>Пешеходная доступность – показатель, характеризующий затраты времени или расстояние, которое необходимо преодолеть для достижения объекта нормирования от дома при пешеходном движении со средней скоростью 4 км/ч в условиях стандартной для данной местности погоды.</w:t>
      </w:r>
    </w:p>
    <w:p w:rsidR="00E0568A" w:rsidRDefault="004D5929">
      <w:pPr>
        <w:pStyle w:val="a7"/>
      </w:pPr>
      <w:r>
        <w:t>Транспортная доступность – показатель, характеризующий затраты времени на преодоление расстояния от дома до объекта нормирования при помощи автотранспорта (при средней скорости движения 40 км/ч) без учета времени ожидания на остановочных пунктах.</w:t>
      </w:r>
    </w:p>
    <w:p w:rsidR="00E0568A" w:rsidRDefault="004D5929">
      <w:pPr>
        <w:pStyle w:val="a7"/>
      </w:pPr>
      <w:r>
        <w:t>Групповые системы расселения – компактная пространственная группировка населенных пунктов, объединенных различными организационными, социально-бытовыми связями на основе оптимизации пространственных и экономических ресурсов.</w:t>
      </w:r>
    </w:p>
    <w:p w:rsidR="00E0568A" w:rsidRDefault="004D5929">
      <w:pPr>
        <w:pStyle w:val="a7"/>
      </w:pPr>
      <w:r>
        <w:t xml:space="preserve">Жилая группа, группа жилых домов – группа многоквартирных домов различной этажности, имеющая общее дворовое пространство и проезды, не пересекающаяся транзитными проездами. Является составной частью элемента планировочной структуры микрорайон, квартал. </w:t>
      </w:r>
    </w:p>
    <w:p w:rsidR="00E0568A" w:rsidRDefault="004D5929">
      <w:pPr>
        <w:pStyle w:val="a7"/>
      </w:pPr>
      <w:r>
        <w:t>Элемент планировочной структуры – часть территории поселения, населенного пункта или межселенной территории муниципального района (квартал, микрорайон, район и иные подобные элементы).</w:t>
      </w:r>
    </w:p>
    <w:p w:rsidR="00E0568A" w:rsidRDefault="004D5929">
      <w:pPr>
        <w:pStyle w:val="a7"/>
      </w:pPr>
      <w:r>
        <w:t>Жилой район - архитектурно-планировочный структурный элемент жилой застройки, состоящий из нескольких микрорайонов, объединенных общественным центром, ограниченный магистральными улицами общегородского и районного значения.</w:t>
      </w:r>
    </w:p>
    <w:p w:rsidR="00E0568A" w:rsidRDefault="004D5929">
      <w:pPr>
        <w:pStyle w:val="a7"/>
      </w:pPr>
      <w:r>
        <w:t>Микрорайон – элемент планировочной структуры жилых зон, состоящий из одного или нескольких кварталов, не расчлененных магистральными городскими дорогами, магистральными улицами общегородского и районного значения, магистральными дорогами районного значения в городских населенных пунктах, городскими дорогами, улицами общегородского и районного значения в средних и малых городских населенных пунктах, в границах которого обеспечивается обслуживание населения объектами повседневного и периодического спроса, включая территории общего пользования: общественные пространства и озелененные территории, состав, вместимость и размещение которых рассчитаны на жителей микрорайона.</w:t>
      </w:r>
    </w:p>
    <w:p w:rsidR="00E0568A" w:rsidRDefault="004D5929">
      <w:pPr>
        <w:pStyle w:val="a7"/>
      </w:pPr>
      <w:r>
        <w:lastRenderedPageBreak/>
        <w:t>Квартал – элемент планировочной структуры функциональных зон (жилых, общественно-деловых, производственных зон и др.) в границах красных линий, естественных границах природных объектов и иных границах.</w:t>
      </w:r>
    </w:p>
    <w:p w:rsidR="00E0568A" w:rsidRDefault="004D5929">
      <w:pPr>
        <w:pStyle w:val="a7"/>
      </w:pPr>
      <w:r>
        <w:t>Расчетная плотность населения – прогнозируемое количество жителей, приходящееся на 1 гектар территории при определенном типе жилой застройки, уровне жилищной обеспеченности.</w:t>
      </w:r>
    </w:p>
    <w:p w:rsidR="00E0568A" w:rsidRDefault="004D5929">
      <w:pPr>
        <w:pStyle w:val="a7"/>
      </w:pPr>
      <w:r>
        <w:t>Площадь жилого помещения – (квартира, комната в квартире) состоит из суммы площадей всех частей такого помещения,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рассчитанных по их размерам, измеряемым между поверхностями стен и перегородок, за исключением балконов, лоджий, веранд и террас, эксплуатируемой кровли.</w:t>
      </w:r>
    </w:p>
    <w:p w:rsidR="00E0568A" w:rsidRDefault="004D5929">
      <w:pPr>
        <w:pStyle w:val="a7"/>
      </w:pPr>
      <w:r>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E0568A" w:rsidRDefault="004D5929">
      <w:pPr>
        <w:pStyle w:val="a7"/>
      </w:pPr>
      <w:r>
        <w:t>Сложившаяся застройка – застроенная территория со сложившейся планировкой территории и порядком землепользования.</w:t>
      </w:r>
    </w:p>
    <w:p w:rsidR="00E0568A" w:rsidRDefault="004D5929">
      <w:pPr>
        <w:pStyle w:val="a7"/>
      </w:pPr>
      <w:r>
        <w:t xml:space="preserve">Застройка на свободных территориях – формирование новой жилой и общественно-жилой застройки на свободных территориях. </w:t>
      </w:r>
    </w:p>
    <w:p w:rsidR="00E0568A" w:rsidRDefault="004D5929">
      <w:pPr>
        <w:pStyle w:val="a7"/>
      </w:pPr>
      <w:r>
        <w:t>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rsidR="00E0568A" w:rsidRDefault="004D5929">
      <w:pPr>
        <w:pStyle w:val="a7"/>
      </w:pPr>
      <w:r>
        <w:t>Площадки придомового благоустройства – площадки различного назначения (отдых, детские, (в том числе игровые), спортивные, озеленение и т.д.), располагаемые на территории, прилегающей к жилому зданию, как правило, во внутренней части квартала.</w:t>
      </w:r>
    </w:p>
    <w:p w:rsidR="00E0568A" w:rsidRDefault="004D5929">
      <w:pPr>
        <w:pStyle w:val="a7"/>
      </w:pPr>
      <w:r>
        <w:t>Площадка отдыха населения – благоустроенная озеленённая территория общего пользования не более 0,3 га, предназначенная для кратковременного отдыха жителей, обустроенная пешеходными дорожками, площадками различного функционального назначения (в зависимости от возможностей территории обеспечивается детской площадкой, спортивной площадкой, а также площадкой для отдыха взрослого населения с установкой городской мебели, малых архитектурных форм и освещением).</w:t>
      </w:r>
    </w:p>
    <w:p w:rsidR="00E0568A" w:rsidRDefault="004D5929">
      <w:pPr>
        <w:pStyle w:val="a7"/>
      </w:pPr>
      <w:r>
        <w:t xml:space="preserve">Озелененные территории общего пользования – </w:t>
      </w:r>
      <w:r>
        <w:rPr>
          <w:shd w:val="clear" w:color="auto" w:fill="FFFFFF"/>
        </w:rPr>
        <w:t xml:space="preserve">общедоступные территории, используемые в рекреационных целях населением (парки, в т. ч. тематические, скверы, сады, бульвары, пешеходные улицы, набережные, благоустроенные пляжи, места массовой околоводной рекреации, </w:t>
      </w:r>
      <w:r>
        <w:t>площадки отдыха населения</w:t>
      </w:r>
      <w:r>
        <w:rPr>
          <w:shd w:val="clear" w:color="auto" w:fill="FFFFFF"/>
        </w:rPr>
        <w:t>), предназначенные для организации отдыха, культурно-просветительской, физкультурно-оздоровительной деятельности. Доля озеленения парков культуры и отдыха, тематических парков, скверов должна составлять не менее 70 %</w:t>
      </w:r>
      <w:r>
        <w:t>.</w:t>
      </w:r>
    </w:p>
    <w:p w:rsidR="00E0568A" w:rsidRDefault="004D5929">
      <w:pPr>
        <w:pStyle w:val="a7"/>
      </w:pPr>
      <w:bookmarkStart w:id="105" w:name="_Hlk138399401"/>
      <w:r>
        <w:t xml:space="preserve">Общественное пространство – территория общего пользования, свободная от транспорта и предназначенная для использования неограниченным кругом лиц в целях досуга и свободного доступа к объектам общественного назначения, включая: парки, сады, улицы, площади, скверы, набережные, площадки отдыха населения, места массовой </w:t>
      </w:r>
      <w:r>
        <w:lastRenderedPageBreak/>
        <w:t>околоводной рекреации и другие публичные территории, в т.ч крытые общественные пространства (зимние сады).</w:t>
      </w:r>
    </w:p>
    <w:p w:rsidR="00E0568A" w:rsidRDefault="004D5929">
      <w:pPr>
        <w:pStyle w:val="a7"/>
      </w:pPr>
      <w:bookmarkStart w:id="106" w:name="_Toc81901131"/>
      <w:bookmarkStart w:id="107" w:name="_Toc85181042"/>
      <w:bookmarkStart w:id="108" w:name="_Toc85182485"/>
      <w:bookmarkStart w:id="109" w:name="_Toc85190223"/>
      <w:bookmarkStart w:id="110" w:name="_Toc85192724"/>
      <w:bookmarkStart w:id="111" w:name="_Toc85193442"/>
      <w:bookmarkStart w:id="112" w:name="_Toc85197804"/>
      <w:bookmarkStart w:id="113" w:name="_Toc85215156"/>
      <w:bookmarkStart w:id="114" w:name="_Toc85461018"/>
      <w:bookmarkStart w:id="115" w:name="_Toc85466897"/>
      <w:bookmarkStart w:id="116" w:name="_Toc86154210"/>
      <w:bookmarkStart w:id="117" w:name="_Toc88828799"/>
      <w:bookmarkStart w:id="118" w:name="_Toc88833628"/>
      <w:bookmarkStart w:id="119" w:name="_Toc89098515"/>
      <w:bookmarkStart w:id="120" w:name="_Toc89247681"/>
      <w:bookmarkStart w:id="121" w:name="_Toc89355348"/>
      <w:bookmarkEnd w:id="105"/>
      <w:r>
        <w:t>Место хранения транспортного средства – здание, сооружение (часть здания, сооружения) или специальная открытая площадка, предназначенная для хранения (стоянки) легковых автомобилей, мототранспортных средств, велосипедов, средств индивидуальной мобильности. Временное хранение подразумевает хранение (стоянку) не более 12 часов (гостевые стоянки), постоянное – более 12 часов.</w:t>
      </w:r>
    </w:p>
    <w:p w:rsidR="00E0568A" w:rsidRDefault="004D5929">
      <w:pPr>
        <w:pStyle w:val="a7"/>
      </w:pPr>
      <w:r>
        <w:t>Объект иного значения – объект капитального строительства, иные объекты, территории, не относящиеся к объектам федерального значения, объектам регионального значения, объектам местного значения, нормирование которых предусмотрено действующим законодательством.</w:t>
      </w:r>
    </w:p>
    <w:p w:rsidR="00E0568A" w:rsidRDefault="004D5929">
      <w:pPr>
        <w:pStyle w:val="21"/>
        <w:ind w:left="0" w:firstLine="0"/>
      </w:pPr>
      <w:bookmarkStart w:id="122" w:name="_Toc162278285"/>
      <w:r>
        <w:t>ОБЩИЕ ПОЛОЖЕНИЯ</w:t>
      </w:r>
      <w:bookmarkEnd w:id="23"/>
      <w:bookmarkEnd w:id="24"/>
      <w:bookmarkEnd w:id="25"/>
      <w:bookmarkEnd w:id="26"/>
      <w:bookmarkEnd w:id="27"/>
      <w:bookmarkEnd w:id="28"/>
      <w:bookmarkEnd w:id="29"/>
      <w:bookmarkEnd w:id="30"/>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rsidR="00E0568A" w:rsidRDefault="004D5929">
      <w:pPr>
        <w:pStyle w:val="a7"/>
      </w:pPr>
      <w:r>
        <w:t>Области нормирования приняты с учетом РНГП Красноярского края.</w:t>
      </w:r>
    </w:p>
    <w:p w:rsidR="00E0568A" w:rsidRDefault="004D5929">
      <w:pPr>
        <w:pStyle w:val="a7"/>
      </w:pPr>
      <w:r>
        <w:t>Расчетные показатели обеспеченности объектами местного значения выражены в виде:</w:t>
      </w:r>
    </w:p>
    <w:p w:rsidR="00E0568A" w:rsidRDefault="004D5929">
      <w:pPr>
        <w:pStyle w:val="a2"/>
      </w:pPr>
      <w:r>
        <w:t xml:space="preserve">удельной мощности какого-либо вида инфраструктуры, приходящейся на единицу населения или единицу площади; </w:t>
      </w:r>
    </w:p>
    <w:p w:rsidR="00E0568A" w:rsidRDefault="004D5929">
      <w:pPr>
        <w:pStyle w:val="a2"/>
      </w:pPr>
      <w:r>
        <w:t>удельных показателей потребления населением коммунальных ресурсов для объектов коммунальной инфраструктуры;</w:t>
      </w:r>
    </w:p>
    <w:p w:rsidR="00E0568A" w:rsidRDefault="004D5929">
      <w:pPr>
        <w:pStyle w:val="a2"/>
      </w:pPr>
      <w:r>
        <w:t>удельного размера земельного участка, приходящегося на единицу мощности объекта определенного вида;</w:t>
      </w:r>
    </w:p>
    <w:p w:rsidR="00E0568A" w:rsidRDefault="004D5929">
      <w:pPr>
        <w:pStyle w:val="a2"/>
      </w:pPr>
      <w:r>
        <w:t>интенсивности использования территории.</w:t>
      </w:r>
    </w:p>
    <w:p w:rsidR="00E0568A" w:rsidRDefault="004D5929">
      <w:pPr>
        <w:pStyle w:val="a7"/>
      </w:pPr>
      <w:r>
        <w:t>Интенсивность использования территории выступает в качестве предельного расчетного показателя обеспеченности населения объектами жилищного строительства и представляет собой максимальное значение расчетной плотности населения на территории многоквартирной жилой застройки. Расчетная плотность населения учитывает требования по обеспеченности населения объектами социальной, транспортной и коммунальной инфраструктур, объектами благоустройства, требования противопожарной защиты, санитарно-эпидемиологические требования, обеспечивающие благоприятные условия жизнедеятельности.</w:t>
      </w:r>
    </w:p>
    <w:p w:rsidR="00E0568A" w:rsidRDefault="004D5929">
      <w:pPr>
        <w:pStyle w:val="a7"/>
      </w:pPr>
      <w:r>
        <w:t>Расчетные показатели максимально допустимого уровня территориальной доступности объектов местного значения выражены в виде транспортной и пешеходной доступности.</w:t>
      </w:r>
    </w:p>
    <w:p w:rsidR="00E0568A" w:rsidRDefault="004D5929">
      <w:pPr>
        <w:pStyle w:val="a7"/>
      </w:pPr>
      <w:r>
        <w:t>Расчетные показатели для объектов местного значения установлены с учетом предельных значений расчетных показателей минимально допустимого уровня обеспеченности объектами местного значения муниципального района, расчетных показателей максимально допустимого уровня территориальной доступности указанных объектов, установленных РНГП Красноярского края.</w:t>
      </w:r>
    </w:p>
    <w:p w:rsidR="00E0568A" w:rsidRDefault="004D5929">
      <w:pPr>
        <w:pStyle w:val="a7"/>
      </w:pPr>
      <w:r>
        <w:t>Значения расчетных показателей установлены с учетом потребностей населения муниципального района, выявленных в результате социологического исследования общественного мнения относительно градостроительной ситуации, проведенного при подготовке настоящих МНГП.</w:t>
      </w:r>
    </w:p>
    <w:p w:rsidR="00E0568A" w:rsidRDefault="004D5929">
      <w:pPr>
        <w:pStyle w:val="a7"/>
      </w:pPr>
      <w:r>
        <w:t>Расчетные показатели установлены дифференцированно по различным критериям:</w:t>
      </w:r>
    </w:p>
    <w:p w:rsidR="00E0568A" w:rsidRDefault="004D5929">
      <w:pPr>
        <w:pStyle w:val="a2"/>
        <w:rPr>
          <w:rFonts w:eastAsiaTheme="minorHAnsi"/>
        </w:rPr>
      </w:pPr>
      <w:r>
        <w:rPr>
          <w:rFonts w:eastAsiaTheme="minorHAnsi"/>
        </w:rPr>
        <w:t xml:space="preserve">численность населения; </w:t>
      </w:r>
    </w:p>
    <w:p w:rsidR="00E0568A" w:rsidRDefault="004D5929">
      <w:pPr>
        <w:pStyle w:val="a2"/>
        <w:rPr>
          <w:rFonts w:eastAsiaTheme="minorHAnsi"/>
        </w:rPr>
      </w:pPr>
      <w:r>
        <w:rPr>
          <w:rFonts w:eastAsiaTheme="minorHAnsi"/>
        </w:rPr>
        <w:t>тип жилой застройки;</w:t>
      </w:r>
    </w:p>
    <w:p w:rsidR="00E0568A" w:rsidRDefault="004D5929">
      <w:pPr>
        <w:pStyle w:val="a2"/>
        <w:rPr>
          <w:rFonts w:eastAsiaTheme="minorHAnsi"/>
        </w:rPr>
      </w:pPr>
      <w:r>
        <w:rPr>
          <w:rFonts w:eastAsiaTheme="minorHAnsi"/>
        </w:rPr>
        <w:t>степень благоустройства жилой застройки;</w:t>
      </w:r>
    </w:p>
    <w:p w:rsidR="00E0568A" w:rsidRDefault="004D5929">
      <w:pPr>
        <w:pStyle w:val="a2"/>
        <w:rPr>
          <w:rFonts w:eastAsiaTheme="minorHAnsi"/>
        </w:rPr>
      </w:pPr>
      <w:r>
        <w:rPr>
          <w:rFonts w:eastAsiaTheme="minorHAnsi"/>
        </w:rPr>
        <w:t xml:space="preserve">способ градостроительного преобразования территории. </w:t>
      </w:r>
    </w:p>
    <w:p w:rsidR="00E0568A" w:rsidRDefault="004D5929">
      <w:pPr>
        <w:pStyle w:val="a7"/>
      </w:pPr>
      <w:r>
        <w:lastRenderedPageBreak/>
        <w:t>По вопросам, не урегулированным в МНГП, а также РНГП, следует применять нормативные и нормативно-технические документы, действующие на территории Российской Федерации в соответствии с требованиями Федерального закона от 27.12.2002 № 184-ФЗ «О техническом регулировании», иные федеральные нормативные правовые акты, а также нормативные правовые акты, действующие на территории Красноярского края.</w:t>
      </w:r>
    </w:p>
    <w:p w:rsidR="00E0568A" w:rsidRDefault="00E0568A">
      <w:pPr>
        <w:pStyle w:val="a7"/>
        <w:rPr>
          <w:rFonts w:eastAsiaTheme="minorHAnsi" w:cstheme="minorBidi"/>
          <w:lang w:eastAsia="en-US"/>
        </w:rPr>
        <w:sectPr w:rsidR="00E0568A" w:rsidSect="00256E27">
          <w:headerReference w:type="default" r:id="rId13"/>
          <w:footerReference w:type="default" r:id="rId14"/>
          <w:type w:val="continuous"/>
          <w:pgSz w:w="11906" w:h="16838"/>
          <w:pgMar w:top="1134" w:right="851" w:bottom="1134" w:left="1701" w:header="425" w:footer="544" w:gutter="0"/>
          <w:cols w:space="708"/>
          <w:docGrid w:linePitch="360"/>
        </w:sectPr>
      </w:pPr>
    </w:p>
    <w:p w:rsidR="00E0568A" w:rsidRDefault="004D5929">
      <w:pPr>
        <w:pStyle w:val="21"/>
        <w:ind w:left="0" w:firstLine="0"/>
      </w:pPr>
      <w:bookmarkStart w:id="123" w:name="_Toc523245357"/>
      <w:bookmarkStart w:id="124" w:name="_Toc10738646"/>
      <w:bookmarkStart w:id="125" w:name="_Toc10740013"/>
      <w:bookmarkStart w:id="126" w:name="_Toc40626743"/>
      <w:bookmarkStart w:id="127" w:name="_Toc85181043"/>
      <w:bookmarkStart w:id="128" w:name="_Toc85182486"/>
      <w:bookmarkStart w:id="129" w:name="_Toc85190224"/>
      <w:bookmarkStart w:id="130" w:name="_Toc85192725"/>
      <w:bookmarkStart w:id="131" w:name="_Toc85193443"/>
      <w:bookmarkStart w:id="132" w:name="_Toc85197805"/>
      <w:bookmarkStart w:id="133" w:name="_Toc85215157"/>
      <w:bookmarkStart w:id="134" w:name="_Toc81901132"/>
      <w:bookmarkStart w:id="135" w:name="_Toc85461019"/>
      <w:bookmarkStart w:id="136" w:name="_Toc85466898"/>
      <w:bookmarkStart w:id="137" w:name="_Toc86154211"/>
      <w:bookmarkStart w:id="138" w:name="_Toc88828800"/>
      <w:bookmarkStart w:id="139" w:name="_Toc88833629"/>
      <w:bookmarkStart w:id="140" w:name="_Toc89098516"/>
      <w:bookmarkStart w:id="141" w:name="_Toc89247682"/>
      <w:bookmarkStart w:id="142" w:name="_Toc89355349"/>
      <w:bookmarkStart w:id="143" w:name="_Toc162278286"/>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123"/>
      <w:r>
        <w:lastRenderedPageBreak/>
        <w:t>РАСЧЕТНЫЕ ПОКАЗАТЕЛИ МИНИМАЛЬНО ДОПУСТИМОГО УРОВНЯ ОБЕСПЕЧЕННОСТИ ОБЪЕКТАМИ МЕСТНОГО ЗНАЧЕНИЯ МУНИЦИПАЛЬНОГО РАЙОНА И РАСЧЕТНЫЕ ПОКАЗАТЕЛИ МАКСИМАЛЬНО ДОПУСТИМОГО УРОВНЯ ТЕРРИТОРИАЛЬНОЙ ДОСТУПНОСТИ ТАКИХ ОБЪЕКТОВ ДЛЯ НАСЕЛЕНИЯ</w:t>
      </w:r>
      <w:bookmarkEnd w:id="124"/>
      <w:bookmarkEnd w:id="125"/>
      <w:bookmarkEnd w:id="126"/>
      <w:bookmarkEnd w:id="127"/>
      <w:bookmarkEnd w:id="128"/>
      <w:bookmarkEnd w:id="129"/>
      <w:bookmarkEnd w:id="130"/>
      <w:bookmarkEnd w:id="131"/>
      <w:bookmarkEnd w:id="132"/>
      <w:bookmarkEnd w:id="133"/>
      <w:bookmarkEnd w:id="134"/>
      <w:bookmarkEnd w:id="135"/>
      <w:bookmarkEnd w:id="136"/>
      <w:r>
        <w:t>МУНИЦИПАЛЬНОГО РАЙОНА</w:t>
      </w:r>
      <w:bookmarkEnd w:id="137"/>
      <w:bookmarkEnd w:id="138"/>
      <w:bookmarkEnd w:id="139"/>
      <w:bookmarkEnd w:id="140"/>
      <w:bookmarkEnd w:id="141"/>
      <w:bookmarkEnd w:id="142"/>
      <w:bookmarkEnd w:id="143"/>
    </w:p>
    <w:p w:rsidR="00E0568A" w:rsidRDefault="004D5929">
      <w:pPr>
        <w:pStyle w:val="3"/>
        <w:tabs>
          <w:tab w:val="clear" w:pos="1276"/>
          <w:tab w:val="left" w:pos="567"/>
        </w:tabs>
        <w:ind w:left="567" w:hanging="567"/>
        <w:jc w:val="both"/>
        <w:rPr>
          <w:sz w:val="24"/>
          <w:szCs w:val="24"/>
        </w:rPr>
      </w:pPr>
      <w:bookmarkStart w:id="144" w:name="_Toc162278287"/>
      <w:bookmarkStart w:id="145" w:name="_Toc6500534"/>
      <w:bookmarkStart w:id="146" w:name="_Toc6567863"/>
      <w:bookmarkStart w:id="147" w:name="_Toc6569468"/>
      <w:bookmarkStart w:id="148" w:name="_Toc6578700"/>
      <w:bookmarkStart w:id="149" w:name="_Toc6667191"/>
      <w:bookmarkStart w:id="150" w:name="_Toc6672904"/>
      <w:bookmarkStart w:id="151" w:name="_Toc10738654"/>
      <w:bookmarkStart w:id="152" w:name="_Toc10740021"/>
      <w:bookmarkStart w:id="153" w:name="_Toc40626751"/>
      <w:bookmarkStart w:id="154" w:name="_Toc81901141"/>
      <w:bookmarkStart w:id="155" w:name="_Toc85181045"/>
      <w:bookmarkStart w:id="156" w:name="_Toc85182488"/>
      <w:bookmarkStart w:id="157" w:name="_Toc85190226"/>
      <w:bookmarkStart w:id="158" w:name="_Toc85192727"/>
      <w:bookmarkStart w:id="159" w:name="_Toc85193445"/>
      <w:bookmarkStart w:id="160" w:name="_Toc85197807"/>
      <w:bookmarkStart w:id="161" w:name="_Toc85215159"/>
      <w:bookmarkStart w:id="162" w:name="_Toc85461021"/>
      <w:bookmarkStart w:id="163" w:name="_Toc85466900"/>
      <w:bookmarkStart w:id="164" w:name="_Toc86154213"/>
      <w:bookmarkStart w:id="165" w:name="_Toc88828802"/>
      <w:bookmarkStart w:id="166" w:name="_Toc88833631"/>
      <w:bookmarkStart w:id="167" w:name="_Toc89098518"/>
      <w:bookmarkStart w:id="168" w:name="_Toc89247684"/>
      <w:bookmarkStart w:id="169" w:name="_Toc89355351"/>
      <w:r>
        <w:rPr>
          <w:sz w:val="24"/>
          <w:szCs w:val="24"/>
        </w:rPr>
        <w:t>В области образования</w:t>
      </w:r>
      <w:bookmarkEnd w:id="144"/>
    </w:p>
    <w:p w:rsidR="00E0568A" w:rsidRDefault="004D5929">
      <w:pPr>
        <w:pStyle w:val="af1"/>
      </w:pPr>
      <w:r>
        <w:t xml:space="preserve">Таблица </w:t>
      </w:r>
      <w:r w:rsidR="006B7742">
        <w:fldChar w:fldCharType="begin"/>
      </w:r>
      <w:r w:rsidR="00466262">
        <w:instrText xml:space="preserve"> SEQ Таблица \* ARABIC </w:instrText>
      </w:r>
      <w:r w:rsidR="006B7742">
        <w:fldChar w:fldCharType="separate"/>
      </w:r>
      <w:r w:rsidR="004E7724">
        <w:rPr>
          <w:noProof/>
        </w:rPr>
        <w:t>1</w:t>
      </w:r>
      <w:r w:rsidR="006B7742">
        <w:rPr>
          <w:noProof/>
        </w:rPr>
        <w:fldChar w:fldCharType="end"/>
      </w:r>
      <w:r>
        <w:t xml:space="preserve"> – Расчетные показатели для объектов местного значения муниципального района в области образования</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977"/>
        <w:gridCol w:w="4111"/>
      </w:tblGrid>
      <w:tr w:rsidR="00E0568A">
        <w:trPr>
          <w:tblHeader/>
        </w:trPr>
        <w:tc>
          <w:tcPr>
            <w:tcW w:w="2376" w:type="dxa"/>
            <w:shd w:val="clear" w:color="auto" w:fill="auto"/>
            <w:vAlign w:val="center"/>
          </w:tcPr>
          <w:p w:rsidR="00E0568A" w:rsidRDefault="004D5929">
            <w:pPr>
              <w:jc w:val="center"/>
              <w:rPr>
                <w:sz w:val="20"/>
                <w:szCs w:val="20"/>
              </w:rPr>
            </w:pPr>
            <w:r>
              <w:rPr>
                <w:b/>
                <w:sz w:val="20"/>
                <w:szCs w:val="20"/>
              </w:rPr>
              <w:t>Наименование вида объекта</w:t>
            </w:r>
          </w:p>
        </w:tc>
        <w:tc>
          <w:tcPr>
            <w:tcW w:w="2977" w:type="dxa"/>
            <w:shd w:val="clear" w:color="auto" w:fill="auto"/>
            <w:vAlign w:val="center"/>
          </w:tcPr>
          <w:p w:rsidR="00E0568A" w:rsidRDefault="004D5929">
            <w:pPr>
              <w:jc w:val="center"/>
              <w:rPr>
                <w:b/>
                <w:sz w:val="20"/>
                <w:szCs w:val="20"/>
              </w:rPr>
            </w:pPr>
            <w:r>
              <w:rPr>
                <w:b/>
                <w:sz w:val="20"/>
                <w:szCs w:val="20"/>
              </w:rPr>
              <w:t xml:space="preserve">Наименование нормируемого расчетного показателя, </w:t>
            </w:r>
          </w:p>
          <w:p w:rsidR="00E0568A" w:rsidRDefault="004D5929">
            <w:pPr>
              <w:jc w:val="center"/>
              <w:rPr>
                <w:sz w:val="20"/>
                <w:szCs w:val="20"/>
              </w:rPr>
            </w:pPr>
            <w:r>
              <w:rPr>
                <w:b/>
                <w:sz w:val="20"/>
                <w:szCs w:val="20"/>
              </w:rPr>
              <w:t>единица измерения</w:t>
            </w:r>
          </w:p>
        </w:tc>
        <w:tc>
          <w:tcPr>
            <w:tcW w:w="4111" w:type="dxa"/>
            <w:tcBorders>
              <w:right w:val="single" w:sz="4" w:space="0" w:color="auto"/>
            </w:tcBorders>
            <w:shd w:val="clear" w:color="auto" w:fill="auto"/>
            <w:vAlign w:val="center"/>
          </w:tcPr>
          <w:p w:rsidR="00E0568A" w:rsidRDefault="004D5929">
            <w:pPr>
              <w:jc w:val="center"/>
              <w:rPr>
                <w:sz w:val="20"/>
                <w:szCs w:val="20"/>
              </w:rPr>
            </w:pPr>
            <w:r>
              <w:rPr>
                <w:b/>
                <w:sz w:val="20"/>
                <w:szCs w:val="20"/>
              </w:rPr>
              <w:t>Значение расчетного показателя</w:t>
            </w:r>
          </w:p>
        </w:tc>
      </w:tr>
    </w:tbl>
    <w:p w:rsidR="00E0568A" w:rsidRDefault="00E0568A">
      <w:pPr>
        <w:spacing w:line="20" w:lineRule="exact"/>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977"/>
        <w:gridCol w:w="4111"/>
      </w:tblGrid>
      <w:tr w:rsidR="00E0568A">
        <w:trPr>
          <w:tblHeader/>
        </w:trPr>
        <w:tc>
          <w:tcPr>
            <w:tcW w:w="2376" w:type="dxa"/>
            <w:shd w:val="clear" w:color="auto" w:fill="auto"/>
            <w:vAlign w:val="center"/>
          </w:tcPr>
          <w:p w:rsidR="00E0568A" w:rsidRDefault="004D5929">
            <w:pPr>
              <w:jc w:val="center"/>
              <w:rPr>
                <w:sz w:val="20"/>
                <w:szCs w:val="20"/>
              </w:rPr>
            </w:pPr>
            <w:r>
              <w:rPr>
                <w:sz w:val="20"/>
                <w:szCs w:val="20"/>
              </w:rPr>
              <w:t>1</w:t>
            </w:r>
          </w:p>
        </w:tc>
        <w:tc>
          <w:tcPr>
            <w:tcW w:w="2977" w:type="dxa"/>
            <w:shd w:val="clear" w:color="auto" w:fill="auto"/>
            <w:vAlign w:val="center"/>
          </w:tcPr>
          <w:p w:rsidR="00E0568A" w:rsidRDefault="004D5929">
            <w:pPr>
              <w:jc w:val="center"/>
              <w:rPr>
                <w:sz w:val="20"/>
                <w:szCs w:val="20"/>
              </w:rPr>
            </w:pPr>
            <w:r>
              <w:rPr>
                <w:sz w:val="20"/>
                <w:szCs w:val="20"/>
              </w:rPr>
              <w:t>2</w:t>
            </w:r>
          </w:p>
        </w:tc>
        <w:tc>
          <w:tcPr>
            <w:tcW w:w="4111" w:type="dxa"/>
            <w:tcBorders>
              <w:right w:val="single" w:sz="4" w:space="0" w:color="auto"/>
            </w:tcBorders>
            <w:shd w:val="clear" w:color="auto" w:fill="auto"/>
            <w:vAlign w:val="center"/>
          </w:tcPr>
          <w:p w:rsidR="00E0568A" w:rsidRDefault="004D5929">
            <w:pPr>
              <w:jc w:val="center"/>
              <w:rPr>
                <w:sz w:val="20"/>
                <w:szCs w:val="20"/>
              </w:rPr>
            </w:pPr>
            <w:r>
              <w:rPr>
                <w:sz w:val="20"/>
                <w:szCs w:val="20"/>
              </w:rPr>
              <w:t>3</w:t>
            </w:r>
          </w:p>
        </w:tc>
      </w:tr>
      <w:tr w:rsidR="00E0568A">
        <w:trPr>
          <w:trHeight w:val="570"/>
        </w:trPr>
        <w:tc>
          <w:tcPr>
            <w:tcW w:w="2376" w:type="dxa"/>
            <w:shd w:val="clear" w:color="auto" w:fill="auto"/>
            <w:vAlign w:val="center"/>
          </w:tcPr>
          <w:p w:rsidR="00E0568A" w:rsidRDefault="004D5929">
            <w:pPr>
              <w:rPr>
                <w:sz w:val="20"/>
                <w:szCs w:val="20"/>
              </w:rPr>
            </w:pPr>
            <w:r>
              <w:rPr>
                <w:sz w:val="20"/>
                <w:szCs w:val="20"/>
                <w:lang w:eastAsia="en-US"/>
              </w:rPr>
              <w:t>Центры психолого-педагогической, медицинской и социальной помощи</w:t>
            </w:r>
          </w:p>
        </w:tc>
        <w:tc>
          <w:tcPr>
            <w:tcW w:w="2977" w:type="dxa"/>
            <w:shd w:val="clear" w:color="auto" w:fill="auto"/>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xml:space="preserve">Уровень обеспеченности, </w:t>
            </w:r>
          </w:p>
          <w:p w:rsidR="00E0568A" w:rsidRDefault="004D5929">
            <w:pPr>
              <w:rPr>
                <w:sz w:val="20"/>
                <w:szCs w:val="20"/>
              </w:rPr>
            </w:pPr>
            <w:r>
              <w:rPr>
                <w:sz w:val="20"/>
                <w:szCs w:val="20"/>
                <w:lang w:eastAsia="en-US"/>
              </w:rPr>
              <w:t>объект на муниципальный район</w:t>
            </w:r>
          </w:p>
        </w:tc>
        <w:tc>
          <w:tcPr>
            <w:tcW w:w="4111" w:type="dxa"/>
            <w:tcBorders>
              <w:right w:val="single" w:sz="4" w:space="0" w:color="auto"/>
            </w:tcBorders>
            <w:shd w:val="clear" w:color="auto" w:fill="auto"/>
          </w:tcPr>
          <w:p w:rsidR="00E0568A" w:rsidRDefault="004D5929">
            <w:pPr>
              <w:rPr>
                <w:sz w:val="20"/>
                <w:szCs w:val="20"/>
              </w:rPr>
            </w:pPr>
            <w:r>
              <w:rPr>
                <w:sz w:val="20"/>
                <w:szCs w:val="20"/>
              </w:rPr>
              <w:t>1</w:t>
            </w:r>
          </w:p>
        </w:tc>
      </w:tr>
      <w:tr w:rsidR="00E0568A">
        <w:trPr>
          <w:trHeight w:val="293"/>
        </w:trPr>
        <w:tc>
          <w:tcPr>
            <w:tcW w:w="2376" w:type="dxa"/>
            <w:vMerge w:val="restart"/>
            <w:shd w:val="clear" w:color="auto" w:fill="auto"/>
          </w:tcPr>
          <w:p w:rsidR="00E0568A" w:rsidRDefault="004D5929">
            <w:pPr>
              <w:rPr>
                <w:sz w:val="20"/>
                <w:szCs w:val="20"/>
                <w:lang w:eastAsia="en-US"/>
              </w:rPr>
            </w:pPr>
            <w:r>
              <w:rPr>
                <w:sz w:val="20"/>
                <w:szCs w:val="20"/>
                <w:lang w:eastAsia="en-US"/>
              </w:rPr>
              <w:t xml:space="preserve">Дошкольные образовательные организации </w:t>
            </w:r>
            <w:r>
              <w:rPr>
                <w:sz w:val="20"/>
                <w:szCs w:val="20"/>
              </w:rPr>
              <w:t>[9]</w:t>
            </w:r>
          </w:p>
        </w:tc>
        <w:tc>
          <w:tcPr>
            <w:tcW w:w="2977" w:type="dxa"/>
            <w:shd w:val="clear" w:color="auto" w:fill="auto"/>
          </w:tcPr>
          <w:p w:rsidR="00E0568A" w:rsidRDefault="004D5929">
            <w:pPr>
              <w:rPr>
                <w:sz w:val="20"/>
                <w:szCs w:val="20"/>
              </w:rPr>
            </w:pPr>
            <w:r>
              <w:rPr>
                <w:sz w:val="20"/>
                <w:szCs w:val="20"/>
              </w:rPr>
              <w:t xml:space="preserve">Уровень обеспеченности, мест на 100 детей в возрасте от 1 до 7 лет </w:t>
            </w:r>
          </w:p>
        </w:tc>
        <w:tc>
          <w:tcPr>
            <w:tcW w:w="4111" w:type="dxa"/>
            <w:tcBorders>
              <w:right w:val="single" w:sz="4" w:space="0" w:color="auto"/>
            </w:tcBorders>
            <w:shd w:val="clear" w:color="auto" w:fill="auto"/>
          </w:tcPr>
          <w:p w:rsidR="00E0568A" w:rsidRPr="00A156AC" w:rsidRDefault="00A156AC" w:rsidP="00A156AC">
            <w:pPr>
              <w:pStyle w:val="ConsPlusNormal"/>
              <w:ind w:left="40" w:hanging="6"/>
              <w:rPr>
                <w:rFonts w:ascii="Times New Roman" w:hAnsi="Times New Roman" w:cs="Times New Roman"/>
                <w:lang w:eastAsia="en-US"/>
              </w:rPr>
            </w:pPr>
            <w:r>
              <w:rPr>
                <w:rFonts w:ascii="Times New Roman" w:hAnsi="Times New Roman" w:cs="Times New Roman"/>
                <w:lang w:eastAsia="en-US"/>
              </w:rPr>
              <w:t>85</w:t>
            </w:r>
          </w:p>
        </w:tc>
      </w:tr>
      <w:tr w:rsidR="00E0568A">
        <w:trPr>
          <w:trHeight w:val="293"/>
        </w:trPr>
        <w:tc>
          <w:tcPr>
            <w:tcW w:w="2376" w:type="dxa"/>
            <w:vMerge/>
            <w:shd w:val="clear" w:color="auto" w:fill="auto"/>
          </w:tcPr>
          <w:p w:rsidR="00E0568A" w:rsidRDefault="00E0568A">
            <w:pPr>
              <w:rPr>
                <w:sz w:val="20"/>
                <w:szCs w:val="20"/>
                <w:lang w:eastAsia="en-US"/>
              </w:rPr>
            </w:pPr>
          </w:p>
        </w:tc>
        <w:tc>
          <w:tcPr>
            <w:tcW w:w="2977" w:type="dxa"/>
            <w:shd w:val="clear" w:color="auto" w:fill="auto"/>
          </w:tcPr>
          <w:p w:rsidR="00E0568A" w:rsidRDefault="004D5929">
            <w:pPr>
              <w:rPr>
                <w:sz w:val="20"/>
                <w:szCs w:val="20"/>
              </w:rPr>
            </w:pPr>
            <w:r>
              <w:rPr>
                <w:sz w:val="20"/>
                <w:szCs w:val="20"/>
                <w:lang w:eastAsia="en-US"/>
              </w:rPr>
              <w:t>Уровень обеспеченности, мест на 1000 человек</w:t>
            </w:r>
          </w:p>
        </w:tc>
        <w:tc>
          <w:tcPr>
            <w:tcW w:w="4111" w:type="dxa"/>
            <w:tcBorders>
              <w:right w:val="single" w:sz="4" w:space="0" w:color="auto"/>
            </w:tcBorders>
            <w:shd w:val="clear" w:color="auto" w:fill="auto"/>
          </w:tcPr>
          <w:p w:rsidR="00E0568A" w:rsidRPr="00836377" w:rsidRDefault="00836377">
            <w:pPr>
              <w:rPr>
                <w:sz w:val="20"/>
                <w:szCs w:val="20"/>
              </w:rPr>
            </w:pPr>
            <w:r w:rsidRPr="00836377">
              <w:rPr>
                <w:sz w:val="20"/>
                <w:szCs w:val="20"/>
                <w:lang w:eastAsia="en-US"/>
              </w:rPr>
              <w:t>56</w:t>
            </w:r>
          </w:p>
        </w:tc>
      </w:tr>
      <w:tr w:rsidR="00E0568A">
        <w:trPr>
          <w:trHeight w:val="570"/>
        </w:trPr>
        <w:tc>
          <w:tcPr>
            <w:tcW w:w="2376" w:type="dxa"/>
            <w:vMerge/>
            <w:shd w:val="clear" w:color="auto" w:fill="auto"/>
            <w:vAlign w:val="center"/>
          </w:tcPr>
          <w:p w:rsidR="00E0568A" w:rsidRDefault="00E0568A">
            <w:pPr>
              <w:rPr>
                <w:sz w:val="20"/>
                <w:szCs w:val="20"/>
                <w:lang w:eastAsia="en-US"/>
              </w:rPr>
            </w:pPr>
          </w:p>
        </w:tc>
        <w:tc>
          <w:tcPr>
            <w:tcW w:w="2977" w:type="dxa"/>
            <w:shd w:val="clear" w:color="auto" w:fill="auto"/>
          </w:tcPr>
          <w:p w:rsidR="00E0568A" w:rsidRDefault="004D5929">
            <w:pPr>
              <w:rPr>
                <w:sz w:val="20"/>
                <w:szCs w:val="20"/>
              </w:rPr>
            </w:pPr>
            <w:r>
              <w:rPr>
                <w:sz w:val="20"/>
                <w:szCs w:val="20"/>
              </w:rPr>
              <w:t>Размер земельного участка, кв. м на 1 место [2,8]</w:t>
            </w:r>
          </w:p>
        </w:tc>
        <w:tc>
          <w:tcPr>
            <w:tcW w:w="4111" w:type="dxa"/>
            <w:tcBorders>
              <w:right w:val="single" w:sz="4" w:space="0" w:color="auto"/>
            </w:tcBorders>
            <w:shd w:val="clear" w:color="auto" w:fill="auto"/>
            <w:vAlign w:val="center"/>
          </w:tcPr>
          <w:p w:rsidR="00E0568A" w:rsidRDefault="004D5929">
            <w:pPr>
              <w:rPr>
                <w:sz w:val="20"/>
                <w:szCs w:val="20"/>
              </w:rPr>
            </w:pPr>
            <w:r>
              <w:rPr>
                <w:sz w:val="20"/>
                <w:szCs w:val="20"/>
              </w:rPr>
              <w:t>Для отдельно стоящих дошкольных образовательных организаций вместимостью:</w:t>
            </w:r>
          </w:p>
          <w:p w:rsidR="00E0568A" w:rsidRDefault="004D5929">
            <w:pPr>
              <w:rPr>
                <w:sz w:val="20"/>
                <w:szCs w:val="20"/>
              </w:rPr>
            </w:pPr>
            <w:r>
              <w:rPr>
                <w:sz w:val="20"/>
                <w:szCs w:val="20"/>
              </w:rPr>
              <w:t>до 100 мест – 44;</w:t>
            </w:r>
          </w:p>
          <w:p w:rsidR="00E0568A" w:rsidRDefault="004D5929">
            <w:pPr>
              <w:rPr>
                <w:sz w:val="20"/>
                <w:szCs w:val="20"/>
              </w:rPr>
            </w:pPr>
            <w:r>
              <w:rPr>
                <w:sz w:val="20"/>
                <w:szCs w:val="20"/>
              </w:rPr>
              <w:t>от 101 места – 38;</w:t>
            </w:r>
          </w:p>
          <w:p w:rsidR="00E0568A" w:rsidRDefault="004D5929">
            <w:pPr>
              <w:rPr>
                <w:sz w:val="20"/>
                <w:szCs w:val="20"/>
              </w:rPr>
            </w:pPr>
            <w:r>
              <w:rPr>
                <w:sz w:val="20"/>
                <w:szCs w:val="20"/>
              </w:rPr>
              <w:t>в комплексе дошкольных образовательных организаций свыше 500 мест – 30.</w:t>
            </w:r>
          </w:p>
          <w:p w:rsidR="00E0568A" w:rsidRDefault="004D5929">
            <w:pPr>
              <w:rPr>
                <w:sz w:val="20"/>
                <w:szCs w:val="20"/>
              </w:rPr>
            </w:pPr>
            <w:r>
              <w:rPr>
                <w:sz w:val="20"/>
                <w:szCs w:val="20"/>
              </w:rPr>
              <w:t>Для встроенных и встроенно-пристроенных дошкольных образовательных организаций – 14</w:t>
            </w:r>
          </w:p>
        </w:tc>
      </w:tr>
      <w:tr w:rsidR="00E0568A">
        <w:trPr>
          <w:trHeight w:val="570"/>
        </w:trPr>
        <w:tc>
          <w:tcPr>
            <w:tcW w:w="2376" w:type="dxa"/>
            <w:vMerge/>
            <w:shd w:val="clear" w:color="auto" w:fill="auto"/>
            <w:vAlign w:val="center"/>
          </w:tcPr>
          <w:p w:rsidR="00E0568A" w:rsidRDefault="00E0568A">
            <w:pPr>
              <w:rPr>
                <w:sz w:val="20"/>
                <w:szCs w:val="20"/>
                <w:lang w:eastAsia="en-US"/>
              </w:rPr>
            </w:pPr>
          </w:p>
        </w:tc>
        <w:tc>
          <w:tcPr>
            <w:tcW w:w="2977" w:type="dxa"/>
            <w:shd w:val="clear" w:color="auto" w:fill="auto"/>
          </w:tcPr>
          <w:p w:rsidR="00E0568A" w:rsidRDefault="004D5929">
            <w:pPr>
              <w:rPr>
                <w:sz w:val="20"/>
                <w:szCs w:val="20"/>
                <w:lang w:eastAsia="en-US"/>
              </w:rPr>
            </w:pPr>
            <w:r>
              <w:rPr>
                <w:sz w:val="20"/>
                <w:szCs w:val="20"/>
                <w:lang w:eastAsia="en-US"/>
              </w:rPr>
              <w:t xml:space="preserve">Территориальная доступность, минут </w:t>
            </w:r>
            <w:r>
              <w:rPr>
                <w:sz w:val="20"/>
                <w:lang w:eastAsia="en-US"/>
              </w:rPr>
              <w:t>(метров)</w:t>
            </w:r>
          </w:p>
        </w:tc>
        <w:tc>
          <w:tcPr>
            <w:tcW w:w="4111" w:type="dxa"/>
            <w:tcBorders>
              <w:right w:val="single" w:sz="4" w:space="0" w:color="auto"/>
            </w:tcBorders>
            <w:shd w:val="clear" w:color="auto" w:fill="auto"/>
            <w:vAlign w:val="cente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пешеходная доступность при многоквартирной застройке – 7 (500);</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транспортная доступность при индивидуальной застройке – 5.</w:t>
            </w:r>
          </w:p>
          <w:p w:rsidR="00E0568A" w:rsidRDefault="004D5929">
            <w:pPr>
              <w:rPr>
                <w:sz w:val="20"/>
                <w:szCs w:val="20"/>
                <w:lang w:eastAsia="en-US"/>
              </w:rPr>
            </w:pPr>
            <w:r>
              <w:rPr>
                <w:sz w:val="20"/>
                <w:lang w:eastAsia="en-US"/>
              </w:rPr>
              <w:t>Для населенных пунктов с численностью населения до 2 тыс. человек транспортная доступность – 30</w:t>
            </w:r>
          </w:p>
        </w:tc>
      </w:tr>
      <w:tr w:rsidR="00E0568A">
        <w:trPr>
          <w:trHeight w:val="570"/>
        </w:trPr>
        <w:tc>
          <w:tcPr>
            <w:tcW w:w="2376" w:type="dxa"/>
            <w:vMerge w:val="restart"/>
            <w:shd w:val="clear" w:color="auto" w:fill="auto"/>
          </w:tcPr>
          <w:p w:rsidR="00E0568A" w:rsidRDefault="004D5929">
            <w:pPr>
              <w:rPr>
                <w:sz w:val="20"/>
                <w:szCs w:val="20"/>
                <w:lang w:eastAsia="en-US"/>
              </w:rPr>
            </w:pPr>
            <w:r>
              <w:rPr>
                <w:sz w:val="20"/>
                <w:szCs w:val="20"/>
                <w:lang w:eastAsia="en-US"/>
              </w:rPr>
              <w:t>Общеобразовательные организации [1, 9]</w:t>
            </w:r>
          </w:p>
          <w:p w:rsidR="00E0568A" w:rsidRDefault="00E0568A">
            <w:pPr>
              <w:rPr>
                <w:sz w:val="20"/>
                <w:szCs w:val="20"/>
                <w:lang w:eastAsia="en-US"/>
              </w:rPr>
            </w:pPr>
          </w:p>
          <w:p w:rsidR="00E0568A" w:rsidRDefault="00E0568A">
            <w:pPr>
              <w:rPr>
                <w:sz w:val="20"/>
                <w:szCs w:val="20"/>
                <w:lang w:eastAsia="en-US"/>
              </w:rPr>
            </w:pPr>
          </w:p>
          <w:p w:rsidR="00E0568A" w:rsidRDefault="00E0568A">
            <w:pPr>
              <w:rPr>
                <w:sz w:val="20"/>
                <w:szCs w:val="20"/>
                <w:lang w:eastAsia="en-US"/>
              </w:rPr>
            </w:pPr>
          </w:p>
          <w:p w:rsidR="00E0568A" w:rsidRDefault="00E0568A">
            <w:pPr>
              <w:rPr>
                <w:sz w:val="20"/>
                <w:szCs w:val="20"/>
                <w:lang w:eastAsia="en-US"/>
              </w:rPr>
            </w:pPr>
          </w:p>
          <w:p w:rsidR="00E0568A" w:rsidRDefault="00E0568A">
            <w:pPr>
              <w:rPr>
                <w:sz w:val="20"/>
                <w:szCs w:val="20"/>
                <w:lang w:eastAsia="en-US"/>
              </w:rPr>
            </w:pPr>
          </w:p>
          <w:p w:rsidR="00E0568A" w:rsidRDefault="00E0568A">
            <w:pPr>
              <w:rPr>
                <w:sz w:val="20"/>
                <w:szCs w:val="20"/>
                <w:lang w:eastAsia="en-US"/>
              </w:rPr>
            </w:pPr>
          </w:p>
          <w:p w:rsidR="00E0568A" w:rsidRDefault="00E0568A">
            <w:pPr>
              <w:rPr>
                <w:sz w:val="20"/>
                <w:szCs w:val="20"/>
                <w:lang w:eastAsia="en-US"/>
              </w:rPr>
            </w:pPr>
          </w:p>
          <w:p w:rsidR="00E0568A" w:rsidRDefault="00E0568A">
            <w:pPr>
              <w:rPr>
                <w:sz w:val="20"/>
                <w:szCs w:val="20"/>
                <w:lang w:eastAsia="en-US"/>
              </w:rPr>
            </w:pPr>
          </w:p>
          <w:p w:rsidR="00E0568A" w:rsidRDefault="00E0568A">
            <w:pPr>
              <w:rPr>
                <w:sz w:val="20"/>
                <w:szCs w:val="20"/>
                <w:lang w:eastAsia="en-US"/>
              </w:rPr>
            </w:pPr>
          </w:p>
          <w:p w:rsidR="00E0568A" w:rsidRDefault="00E0568A">
            <w:pPr>
              <w:rPr>
                <w:sz w:val="20"/>
                <w:szCs w:val="20"/>
                <w:lang w:eastAsia="en-US"/>
              </w:rPr>
            </w:pPr>
          </w:p>
        </w:tc>
        <w:tc>
          <w:tcPr>
            <w:tcW w:w="2977" w:type="dxa"/>
            <w:shd w:val="clear" w:color="auto" w:fill="auto"/>
          </w:tcPr>
          <w:p w:rsidR="00E0568A" w:rsidRDefault="004D5929">
            <w:pPr>
              <w:rPr>
                <w:sz w:val="20"/>
                <w:szCs w:val="20"/>
                <w:lang w:eastAsia="en-US"/>
              </w:rPr>
            </w:pPr>
            <w:r>
              <w:rPr>
                <w:sz w:val="20"/>
                <w:szCs w:val="20"/>
              </w:rPr>
              <w:lastRenderedPageBreak/>
              <w:t xml:space="preserve">Уровень обеспеченности, мест на 100 детей в возрасте от 7 до 17 лет </w:t>
            </w:r>
          </w:p>
        </w:tc>
        <w:tc>
          <w:tcPr>
            <w:tcW w:w="4111" w:type="dxa"/>
            <w:tcBorders>
              <w:right w:val="single" w:sz="4" w:space="0" w:color="auto"/>
            </w:tcBorders>
            <w:shd w:val="clear" w:color="auto" w:fill="auto"/>
            <w:vAlign w:val="center"/>
          </w:tcPr>
          <w:p w:rsidR="00E0568A" w:rsidRDefault="004D5929">
            <w:pPr>
              <w:pStyle w:val="ConsPlusNormal"/>
              <w:ind w:firstLine="34"/>
              <w:rPr>
                <w:rFonts w:ascii="Times New Roman" w:hAnsi="Times New Roman" w:cs="Times New Roman"/>
                <w:lang w:eastAsia="en-US"/>
              </w:rPr>
            </w:pPr>
            <w:r>
              <w:rPr>
                <w:rFonts w:ascii="Times New Roman" w:hAnsi="Times New Roman" w:cs="Times New Roman"/>
                <w:lang w:eastAsia="en-US"/>
              </w:rPr>
              <w:t>9</w:t>
            </w:r>
            <w:r w:rsidR="00EC0013">
              <w:rPr>
                <w:rFonts w:ascii="Times New Roman" w:hAnsi="Times New Roman" w:cs="Times New Roman"/>
                <w:lang w:eastAsia="en-US"/>
              </w:rPr>
              <w:t>0</w:t>
            </w:r>
          </w:p>
          <w:p w:rsidR="00E0568A" w:rsidRDefault="00E0568A">
            <w:pPr>
              <w:ind w:firstLine="34"/>
              <w:rPr>
                <w:sz w:val="20"/>
                <w:szCs w:val="20"/>
                <w:lang w:eastAsia="en-US"/>
              </w:rPr>
            </w:pPr>
          </w:p>
        </w:tc>
      </w:tr>
      <w:tr w:rsidR="00E0568A">
        <w:trPr>
          <w:trHeight w:val="570"/>
        </w:trPr>
        <w:tc>
          <w:tcPr>
            <w:tcW w:w="2376" w:type="dxa"/>
            <w:vMerge/>
            <w:shd w:val="clear" w:color="auto" w:fill="auto"/>
          </w:tcPr>
          <w:p w:rsidR="00E0568A" w:rsidRDefault="00E0568A">
            <w:pPr>
              <w:rPr>
                <w:sz w:val="20"/>
                <w:szCs w:val="20"/>
                <w:lang w:eastAsia="en-US"/>
              </w:rPr>
            </w:pPr>
          </w:p>
        </w:tc>
        <w:tc>
          <w:tcPr>
            <w:tcW w:w="2977" w:type="dxa"/>
            <w:shd w:val="clear" w:color="auto" w:fill="auto"/>
          </w:tcPr>
          <w:p w:rsidR="00E0568A" w:rsidRDefault="004D5929">
            <w:pPr>
              <w:rPr>
                <w:sz w:val="20"/>
                <w:szCs w:val="20"/>
              </w:rPr>
            </w:pPr>
            <w:r>
              <w:rPr>
                <w:sz w:val="20"/>
                <w:szCs w:val="20"/>
                <w:lang w:eastAsia="en-US"/>
              </w:rPr>
              <w:t>Уровень обеспеченности, мест на 1000 человек</w:t>
            </w:r>
          </w:p>
        </w:tc>
        <w:tc>
          <w:tcPr>
            <w:tcW w:w="4111" w:type="dxa"/>
            <w:tcBorders>
              <w:right w:val="single" w:sz="4" w:space="0" w:color="auto"/>
            </w:tcBorders>
            <w:shd w:val="clear" w:color="auto" w:fill="auto"/>
          </w:tcPr>
          <w:p w:rsidR="00E0568A" w:rsidRDefault="001C4A69">
            <w:pPr>
              <w:rPr>
                <w:sz w:val="20"/>
                <w:szCs w:val="20"/>
                <w:lang w:eastAsia="en-US"/>
              </w:rPr>
            </w:pPr>
            <w:r>
              <w:rPr>
                <w:sz w:val="20"/>
                <w:szCs w:val="20"/>
                <w:lang w:eastAsia="en-US"/>
              </w:rPr>
              <w:t>152</w:t>
            </w:r>
          </w:p>
        </w:tc>
      </w:tr>
      <w:tr w:rsidR="00E0568A">
        <w:trPr>
          <w:trHeight w:val="283"/>
        </w:trPr>
        <w:tc>
          <w:tcPr>
            <w:tcW w:w="2376" w:type="dxa"/>
            <w:vMerge/>
            <w:shd w:val="clear" w:color="auto" w:fill="auto"/>
            <w:vAlign w:val="center"/>
          </w:tcPr>
          <w:p w:rsidR="00E0568A" w:rsidRDefault="00E0568A">
            <w:pPr>
              <w:rPr>
                <w:sz w:val="20"/>
                <w:szCs w:val="20"/>
                <w:lang w:eastAsia="en-US"/>
              </w:rPr>
            </w:pPr>
          </w:p>
        </w:tc>
        <w:tc>
          <w:tcPr>
            <w:tcW w:w="2977" w:type="dxa"/>
            <w:shd w:val="clear" w:color="auto" w:fill="auto"/>
          </w:tcPr>
          <w:p w:rsidR="00E0568A" w:rsidRDefault="004D5929">
            <w:pPr>
              <w:rPr>
                <w:sz w:val="20"/>
                <w:szCs w:val="20"/>
                <w:lang w:eastAsia="en-US"/>
              </w:rPr>
            </w:pPr>
            <w:r>
              <w:rPr>
                <w:sz w:val="20"/>
                <w:szCs w:val="20"/>
              </w:rPr>
              <w:t>Размер земельного участка, кв. м на 1 место [3,4,5,8]</w:t>
            </w:r>
          </w:p>
        </w:tc>
        <w:tc>
          <w:tcPr>
            <w:tcW w:w="4111" w:type="dxa"/>
            <w:tcBorders>
              <w:right w:val="single" w:sz="4" w:space="0" w:color="auto"/>
            </w:tcBorders>
            <w:shd w:val="clear" w:color="auto" w:fill="auto"/>
            <w:vAlign w:val="center"/>
          </w:tcPr>
          <w:p w:rsidR="00E0568A" w:rsidRDefault="004D5929">
            <w:pPr>
              <w:rPr>
                <w:sz w:val="20"/>
                <w:szCs w:val="20"/>
              </w:rPr>
            </w:pPr>
            <w:r>
              <w:rPr>
                <w:sz w:val="20"/>
                <w:szCs w:val="20"/>
              </w:rPr>
              <w:t>При вместимости общеобразовательной организации:</w:t>
            </w:r>
          </w:p>
          <w:p w:rsidR="00E0568A" w:rsidRDefault="004D5929">
            <w:pPr>
              <w:rPr>
                <w:sz w:val="20"/>
                <w:szCs w:val="20"/>
              </w:rPr>
            </w:pPr>
            <w:r>
              <w:rPr>
                <w:sz w:val="20"/>
                <w:szCs w:val="20"/>
              </w:rPr>
              <w:t>свыше 30 до 170 мест – 80;</w:t>
            </w:r>
          </w:p>
          <w:p w:rsidR="00E0568A" w:rsidRDefault="004D5929">
            <w:pPr>
              <w:rPr>
                <w:sz w:val="20"/>
                <w:szCs w:val="20"/>
              </w:rPr>
            </w:pPr>
            <w:r>
              <w:rPr>
                <w:sz w:val="20"/>
                <w:szCs w:val="20"/>
              </w:rPr>
              <w:lastRenderedPageBreak/>
              <w:t>от 170 до 340 мест – 55;</w:t>
            </w:r>
          </w:p>
          <w:p w:rsidR="00E0568A" w:rsidRDefault="004D5929">
            <w:pPr>
              <w:rPr>
                <w:sz w:val="20"/>
                <w:szCs w:val="20"/>
              </w:rPr>
            </w:pPr>
            <w:r>
              <w:rPr>
                <w:sz w:val="20"/>
                <w:szCs w:val="20"/>
              </w:rPr>
              <w:t>от 340 до 510 мест – 40;</w:t>
            </w:r>
          </w:p>
          <w:p w:rsidR="00E0568A" w:rsidRDefault="004D5929">
            <w:pPr>
              <w:rPr>
                <w:sz w:val="20"/>
                <w:szCs w:val="20"/>
              </w:rPr>
            </w:pPr>
            <w:r>
              <w:rPr>
                <w:sz w:val="20"/>
                <w:szCs w:val="20"/>
              </w:rPr>
              <w:t>от 510 до 660 мест – 35;</w:t>
            </w:r>
          </w:p>
          <w:p w:rsidR="00E0568A" w:rsidRDefault="004D5929">
            <w:pPr>
              <w:rPr>
                <w:sz w:val="20"/>
                <w:szCs w:val="20"/>
              </w:rPr>
            </w:pPr>
            <w:r>
              <w:rPr>
                <w:sz w:val="20"/>
                <w:szCs w:val="20"/>
              </w:rPr>
              <w:t>от 660 до 1000 мест – 28;</w:t>
            </w:r>
          </w:p>
          <w:p w:rsidR="00E0568A" w:rsidRDefault="004D5929">
            <w:pPr>
              <w:rPr>
                <w:sz w:val="20"/>
                <w:szCs w:val="20"/>
              </w:rPr>
            </w:pPr>
            <w:r>
              <w:rPr>
                <w:sz w:val="20"/>
                <w:szCs w:val="20"/>
              </w:rPr>
              <w:t>от 1000 до 1500 мест – 24;</w:t>
            </w:r>
          </w:p>
          <w:p w:rsidR="00E0568A" w:rsidRDefault="004D5929">
            <w:pPr>
              <w:rPr>
                <w:sz w:val="20"/>
                <w:szCs w:val="20"/>
                <w:lang w:eastAsia="en-US"/>
              </w:rPr>
            </w:pPr>
            <w:r>
              <w:rPr>
                <w:sz w:val="20"/>
              </w:rPr>
              <w:t>свыше 1500 мест – 22</w:t>
            </w:r>
          </w:p>
        </w:tc>
      </w:tr>
      <w:tr w:rsidR="00E0568A">
        <w:trPr>
          <w:trHeight w:val="570"/>
        </w:trPr>
        <w:tc>
          <w:tcPr>
            <w:tcW w:w="2376" w:type="dxa"/>
            <w:vMerge/>
            <w:shd w:val="clear" w:color="auto" w:fill="auto"/>
            <w:vAlign w:val="center"/>
          </w:tcPr>
          <w:p w:rsidR="00E0568A" w:rsidRDefault="00E0568A">
            <w:pPr>
              <w:rPr>
                <w:sz w:val="20"/>
                <w:szCs w:val="20"/>
                <w:lang w:eastAsia="en-US"/>
              </w:rPr>
            </w:pPr>
          </w:p>
        </w:tc>
        <w:tc>
          <w:tcPr>
            <w:tcW w:w="2977" w:type="dxa"/>
            <w:shd w:val="clear" w:color="auto" w:fill="auto"/>
          </w:tcPr>
          <w:p w:rsidR="00E0568A" w:rsidRDefault="004D5929">
            <w:pPr>
              <w:rPr>
                <w:sz w:val="20"/>
                <w:szCs w:val="20"/>
                <w:lang w:eastAsia="en-US"/>
              </w:rPr>
            </w:pPr>
            <w:r>
              <w:rPr>
                <w:sz w:val="20"/>
                <w:szCs w:val="20"/>
              </w:rPr>
              <w:t xml:space="preserve">Территориальная доступность, минут </w:t>
            </w:r>
            <w:r>
              <w:rPr>
                <w:sz w:val="20"/>
                <w:lang w:eastAsia="en-US"/>
              </w:rPr>
              <w:t>(метров)</w:t>
            </w:r>
          </w:p>
        </w:tc>
        <w:tc>
          <w:tcPr>
            <w:tcW w:w="4111" w:type="dxa"/>
            <w:tcBorders>
              <w:right w:val="single" w:sz="4" w:space="0" w:color="auto"/>
            </w:tcBorders>
            <w:shd w:val="clear" w:color="auto" w:fill="auto"/>
            <w:vAlign w:val="cente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 и характера освоения территории:</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а) при многоквартирной жилой застройке:</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пешеходная доступность для всех уровней общего образования в случае застройки на свободных территориях, для начального общего образования в случае развития застроенных территорий, в т.ч. уплотнения – 12 (800);</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транспортная доступность для основного общего и среднего общего образования в случае развития застроенных территорий, в т.ч. уплотнения – 10.</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б) при индивидуальной жилой застройке транспортная доступность – 10.</w:t>
            </w:r>
          </w:p>
          <w:p w:rsidR="00E0568A" w:rsidRDefault="004D5929">
            <w:pPr>
              <w:rPr>
                <w:sz w:val="20"/>
                <w:szCs w:val="20"/>
                <w:lang w:eastAsia="en-US"/>
              </w:rPr>
            </w:pPr>
            <w:r>
              <w:rPr>
                <w:sz w:val="20"/>
                <w:lang w:eastAsia="en-US"/>
              </w:rPr>
              <w:t>Для населенных пунктов с численностью населения до 2 тыс. человек транспортная доступность – 30</w:t>
            </w:r>
          </w:p>
        </w:tc>
      </w:tr>
      <w:tr w:rsidR="00E0568A">
        <w:trPr>
          <w:trHeight w:val="570"/>
        </w:trPr>
        <w:tc>
          <w:tcPr>
            <w:tcW w:w="2376" w:type="dxa"/>
            <w:vMerge w:val="restart"/>
            <w:shd w:val="clear" w:color="auto" w:fill="auto"/>
          </w:tcPr>
          <w:p w:rsidR="00E0568A" w:rsidRDefault="004D5929">
            <w:pPr>
              <w:rPr>
                <w:sz w:val="20"/>
                <w:szCs w:val="20"/>
                <w:lang w:eastAsia="en-US"/>
              </w:rPr>
            </w:pPr>
            <w:r>
              <w:rPr>
                <w:sz w:val="20"/>
                <w:szCs w:val="20"/>
                <w:lang w:eastAsia="en-US"/>
              </w:rPr>
              <w:t xml:space="preserve">Организации дополнительного образования </w:t>
            </w:r>
            <w:r>
              <w:rPr>
                <w:sz w:val="20"/>
                <w:szCs w:val="20"/>
              </w:rPr>
              <w:t>[6]</w:t>
            </w:r>
          </w:p>
        </w:tc>
        <w:tc>
          <w:tcPr>
            <w:tcW w:w="2977" w:type="dxa"/>
            <w:shd w:val="clear" w:color="auto" w:fill="auto"/>
          </w:tcPr>
          <w:p w:rsidR="00E0568A" w:rsidRDefault="004D5929">
            <w:pPr>
              <w:rPr>
                <w:sz w:val="20"/>
                <w:szCs w:val="20"/>
                <w:lang w:eastAsia="en-US"/>
              </w:rPr>
            </w:pPr>
            <w:r>
              <w:rPr>
                <w:sz w:val="20"/>
                <w:szCs w:val="20"/>
              </w:rPr>
              <w:t xml:space="preserve">Уровень обеспеченности, мест на 100 детей в возрасте от 5 до 18 лет </w:t>
            </w:r>
          </w:p>
        </w:tc>
        <w:tc>
          <w:tcPr>
            <w:tcW w:w="4111" w:type="dxa"/>
            <w:tcBorders>
              <w:right w:val="single" w:sz="4" w:space="0" w:color="auto"/>
            </w:tcBorders>
            <w:shd w:val="clear" w:color="auto" w:fill="auto"/>
          </w:tcPr>
          <w:p w:rsidR="00E0568A" w:rsidRPr="009E61B8" w:rsidRDefault="001C4A69">
            <w:pPr>
              <w:pStyle w:val="ConsPlusNormal"/>
              <w:ind w:firstLine="0"/>
              <w:rPr>
                <w:rFonts w:ascii="Times New Roman" w:hAnsi="Times New Roman" w:cs="Times New Roman"/>
                <w:lang w:eastAsia="en-US"/>
              </w:rPr>
            </w:pPr>
            <w:r>
              <w:rPr>
                <w:rFonts w:ascii="Times New Roman" w:hAnsi="Times New Roman" w:cs="Times New Roman"/>
                <w:lang w:eastAsia="en-US"/>
              </w:rPr>
              <w:t>80</w:t>
            </w:r>
          </w:p>
        </w:tc>
      </w:tr>
      <w:tr w:rsidR="00E0568A">
        <w:trPr>
          <w:trHeight w:val="570"/>
        </w:trPr>
        <w:tc>
          <w:tcPr>
            <w:tcW w:w="2376" w:type="dxa"/>
            <w:vMerge/>
            <w:shd w:val="clear" w:color="auto" w:fill="auto"/>
          </w:tcPr>
          <w:p w:rsidR="00E0568A" w:rsidRDefault="00E0568A">
            <w:pPr>
              <w:rPr>
                <w:sz w:val="20"/>
                <w:szCs w:val="20"/>
                <w:lang w:eastAsia="en-US"/>
              </w:rPr>
            </w:pPr>
          </w:p>
        </w:tc>
        <w:tc>
          <w:tcPr>
            <w:tcW w:w="2977" w:type="dxa"/>
            <w:shd w:val="clear" w:color="auto" w:fill="auto"/>
          </w:tcPr>
          <w:p w:rsidR="00E0568A" w:rsidRDefault="004D5929" w:rsidP="003E7B31">
            <w:pPr>
              <w:rPr>
                <w:sz w:val="20"/>
                <w:szCs w:val="20"/>
              </w:rPr>
            </w:pPr>
            <w:r>
              <w:rPr>
                <w:sz w:val="20"/>
                <w:szCs w:val="20"/>
                <w:lang w:eastAsia="en-US"/>
              </w:rPr>
              <w:t>из них реализуемых на базе</w:t>
            </w:r>
            <w:r w:rsidR="003E7B31">
              <w:rPr>
                <w:sz w:val="20"/>
                <w:szCs w:val="20"/>
                <w:lang w:eastAsia="en-US"/>
              </w:rPr>
              <w:t xml:space="preserve"> учреждений дополнительного образования, исключая</w:t>
            </w:r>
            <w:r>
              <w:rPr>
                <w:sz w:val="20"/>
                <w:szCs w:val="20"/>
                <w:lang w:eastAsia="en-US"/>
              </w:rPr>
              <w:t xml:space="preserve"> дошкольны</w:t>
            </w:r>
            <w:r w:rsidR="003E7B31">
              <w:rPr>
                <w:sz w:val="20"/>
                <w:szCs w:val="20"/>
                <w:lang w:eastAsia="en-US"/>
              </w:rPr>
              <w:t>е</w:t>
            </w:r>
            <w:r>
              <w:rPr>
                <w:sz w:val="20"/>
                <w:szCs w:val="20"/>
                <w:lang w:eastAsia="en-US"/>
              </w:rPr>
              <w:t xml:space="preserve"> образовательных и общеобразовательны</w:t>
            </w:r>
            <w:r w:rsidR="003E7B31">
              <w:rPr>
                <w:sz w:val="20"/>
                <w:szCs w:val="20"/>
                <w:lang w:eastAsia="en-US"/>
              </w:rPr>
              <w:t>е организации</w:t>
            </w:r>
          </w:p>
        </w:tc>
        <w:tc>
          <w:tcPr>
            <w:tcW w:w="4111" w:type="dxa"/>
            <w:tcBorders>
              <w:right w:val="single" w:sz="4" w:space="0" w:color="auto"/>
            </w:tcBorders>
            <w:shd w:val="clear" w:color="auto" w:fill="auto"/>
          </w:tcPr>
          <w:p w:rsidR="00E0568A" w:rsidRDefault="003E7B31">
            <w:pPr>
              <w:pStyle w:val="ConsPlusNormal"/>
              <w:ind w:firstLine="0"/>
              <w:rPr>
                <w:rFonts w:ascii="Times New Roman" w:hAnsi="Times New Roman" w:cs="Times New Roman"/>
                <w:lang w:eastAsia="en-US"/>
              </w:rPr>
            </w:pPr>
            <w:r>
              <w:rPr>
                <w:rFonts w:ascii="Times New Roman" w:hAnsi="Times New Roman" w:cs="Times New Roman"/>
                <w:lang w:eastAsia="en-US"/>
              </w:rPr>
              <w:t>7</w:t>
            </w:r>
          </w:p>
        </w:tc>
      </w:tr>
      <w:tr w:rsidR="00E0568A">
        <w:trPr>
          <w:trHeight w:val="570"/>
        </w:trPr>
        <w:tc>
          <w:tcPr>
            <w:tcW w:w="2376" w:type="dxa"/>
            <w:vMerge/>
            <w:shd w:val="clear" w:color="auto" w:fill="auto"/>
          </w:tcPr>
          <w:p w:rsidR="00E0568A" w:rsidRDefault="00E0568A">
            <w:pPr>
              <w:rPr>
                <w:sz w:val="20"/>
                <w:szCs w:val="20"/>
                <w:lang w:eastAsia="en-US"/>
              </w:rPr>
            </w:pPr>
          </w:p>
        </w:tc>
        <w:tc>
          <w:tcPr>
            <w:tcW w:w="2977" w:type="dxa"/>
            <w:shd w:val="clear" w:color="auto" w:fill="auto"/>
          </w:tcPr>
          <w:p w:rsidR="00E0568A" w:rsidRDefault="004D5929">
            <w:pPr>
              <w:rPr>
                <w:sz w:val="20"/>
                <w:szCs w:val="20"/>
                <w:lang w:eastAsia="en-US"/>
              </w:rPr>
            </w:pPr>
            <w:r>
              <w:rPr>
                <w:sz w:val="20"/>
                <w:szCs w:val="20"/>
              </w:rPr>
              <w:t>Размер земельного участка, кв. м на 1 место [7]</w:t>
            </w:r>
          </w:p>
        </w:tc>
        <w:tc>
          <w:tcPr>
            <w:tcW w:w="4111" w:type="dxa"/>
            <w:tcBorders>
              <w:right w:val="single" w:sz="4" w:space="0" w:color="auto"/>
            </w:tcBorders>
            <w:shd w:val="clear" w:color="auto" w:fill="auto"/>
          </w:tcPr>
          <w:p w:rsidR="00E0568A" w:rsidRDefault="004D5929">
            <w:pPr>
              <w:pStyle w:val="ConsPlusNormal"/>
              <w:ind w:firstLine="0"/>
              <w:rPr>
                <w:rFonts w:ascii="Times New Roman" w:hAnsi="Times New Roman" w:cs="Times New Roman"/>
              </w:rPr>
            </w:pPr>
            <w:r>
              <w:rPr>
                <w:rFonts w:ascii="Times New Roman" w:hAnsi="Times New Roman" w:cs="Times New Roman"/>
              </w:rPr>
              <w:t>Для встроенных объектов в первые этажи многоквартирных домов – 7,5.</w:t>
            </w:r>
          </w:p>
          <w:p w:rsidR="00E0568A" w:rsidRDefault="004D5929">
            <w:pPr>
              <w:pStyle w:val="ConsPlusNormal"/>
              <w:ind w:firstLine="0"/>
              <w:rPr>
                <w:rFonts w:ascii="Times New Roman" w:hAnsi="Times New Roman" w:cs="Times New Roman"/>
              </w:rPr>
            </w:pPr>
            <w:r>
              <w:rPr>
                <w:rFonts w:ascii="Times New Roman" w:hAnsi="Times New Roman" w:cs="Times New Roman"/>
              </w:rPr>
              <w:t>Для отдельно стоящих объектов вместимостью:</w:t>
            </w:r>
          </w:p>
          <w:p w:rsidR="00E0568A" w:rsidRDefault="004D5929">
            <w:pPr>
              <w:pStyle w:val="ConsPlusNormal"/>
              <w:ind w:firstLine="0"/>
              <w:rPr>
                <w:rFonts w:ascii="Times New Roman" w:hAnsi="Times New Roman" w:cs="Times New Roman"/>
              </w:rPr>
            </w:pPr>
            <w:r>
              <w:rPr>
                <w:rFonts w:ascii="Times New Roman" w:hAnsi="Times New Roman" w:cs="Times New Roman"/>
              </w:rPr>
              <w:t>до 500 мест – 15;</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rPr>
              <w:t>более 500 мест – 12</w:t>
            </w:r>
          </w:p>
        </w:tc>
      </w:tr>
      <w:tr w:rsidR="00E0568A">
        <w:trPr>
          <w:trHeight w:val="570"/>
        </w:trPr>
        <w:tc>
          <w:tcPr>
            <w:tcW w:w="2376" w:type="dxa"/>
            <w:vMerge/>
            <w:shd w:val="clear" w:color="auto" w:fill="auto"/>
            <w:vAlign w:val="center"/>
          </w:tcPr>
          <w:p w:rsidR="00E0568A" w:rsidRDefault="00E0568A">
            <w:pPr>
              <w:rPr>
                <w:sz w:val="20"/>
                <w:szCs w:val="20"/>
                <w:lang w:eastAsia="en-US"/>
              </w:rPr>
            </w:pPr>
          </w:p>
        </w:tc>
        <w:tc>
          <w:tcPr>
            <w:tcW w:w="2977" w:type="dxa"/>
            <w:shd w:val="clear" w:color="auto" w:fill="auto"/>
          </w:tcPr>
          <w:p w:rsidR="00E0568A" w:rsidRDefault="004D5929">
            <w:pPr>
              <w:rPr>
                <w:sz w:val="20"/>
                <w:szCs w:val="20"/>
                <w:lang w:eastAsia="en-US"/>
              </w:rPr>
            </w:pPr>
            <w:r>
              <w:rPr>
                <w:sz w:val="20"/>
                <w:szCs w:val="20"/>
              </w:rPr>
              <w:t xml:space="preserve">Территориальная доступность, минут </w:t>
            </w:r>
            <w:r>
              <w:rPr>
                <w:sz w:val="20"/>
                <w:lang w:eastAsia="en-US"/>
              </w:rPr>
              <w:t>(метров)</w:t>
            </w:r>
          </w:p>
        </w:tc>
        <w:tc>
          <w:tcPr>
            <w:tcW w:w="4111" w:type="dxa"/>
            <w:tcBorders>
              <w:right w:val="single" w:sz="4" w:space="0" w:color="auto"/>
            </w:tcBorders>
            <w:shd w:val="clear" w:color="auto" w:fill="auto"/>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пешеходная доступность при многоквартирной застройке – 12 (800);</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транспортная доступность при индивидуальной застройке – 10.</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Для населенных пунктов с численностью населения до 2 тыс. человек транспортная доступность – 30</w:t>
            </w:r>
          </w:p>
        </w:tc>
      </w:tr>
    </w:tbl>
    <w:p w:rsidR="00E0568A" w:rsidRDefault="004D5929">
      <w:pPr>
        <w:rPr>
          <w:sz w:val="20"/>
          <w:szCs w:val="20"/>
          <w:lang w:eastAsia="en-US"/>
        </w:rPr>
      </w:pPr>
      <w:r>
        <w:rPr>
          <w:sz w:val="20"/>
          <w:szCs w:val="20"/>
          <w:lang w:eastAsia="en-US"/>
        </w:rPr>
        <w:t>Примечания:</w:t>
      </w:r>
    </w:p>
    <w:p w:rsidR="00E0568A" w:rsidRDefault="004D5929">
      <w:pPr>
        <w:jc w:val="both"/>
        <w:rPr>
          <w:sz w:val="20"/>
          <w:szCs w:val="20"/>
          <w:lang w:eastAsia="en-US"/>
        </w:rPr>
      </w:pPr>
      <w:r>
        <w:rPr>
          <w:sz w:val="20"/>
          <w:szCs w:val="20"/>
          <w:lang w:eastAsia="en-US"/>
        </w:rPr>
        <w:t xml:space="preserve">1. При потребности, не являющейся достаточной для размещения общеобразовательной организации, с целью обеспечения жителей малочисленных, удаленных и труднодоступных населенных пунктов услугами в области образования целесообразно размещение школ-интернатов. </w:t>
      </w:r>
    </w:p>
    <w:p w:rsidR="00E0568A" w:rsidRDefault="004D5929">
      <w:pPr>
        <w:jc w:val="both"/>
        <w:rPr>
          <w:sz w:val="20"/>
          <w:szCs w:val="20"/>
        </w:rPr>
      </w:pPr>
      <w:r>
        <w:rPr>
          <w:sz w:val="20"/>
          <w:szCs w:val="20"/>
          <w:lang w:eastAsia="en-US"/>
        </w:rPr>
        <w:t xml:space="preserve">2. </w:t>
      </w:r>
      <w:r>
        <w:rPr>
          <w:sz w:val="20"/>
          <w:szCs w:val="20"/>
        </w:rPr>
        <w:t xml:space="preserve">Размер земельного участка дошкольной 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образовательной организации, соответствия требованиям к организации процесса функционирования образовательной организации в следующих случаях: до 40 % – для всех муниципальных районов в </w:t>
      </w:r>
      <w:r>
        <w:rPr>
          <w:sz w:val="20"/>
          <w:szCs w:val="20"/>
        </w:rPr>
        <w:lastRenderedPageBreak/>
        <w:t>климатических подрайонах IА, IБ; до 20 % – при реконструкции существующего здания с целью увеличения вместимости объекта; на 15 % – при размещении на рельефе с уклоном более 20 %.</w:t>
      </w:r>
    </w:p>
    <w:p w:rsidR="00E0568A" w:rsidRDefault="004D5929">
      <w:pPr>
        <w:jc w:val="both"/>
        <w:rPr>
          <w:sz w:val="20"/>
          <w:szCs w:val="20"/>
        </w:rPr>
      </w:pPr>
      <w:r>
        <w:rPr>
          <w:sz w:val="20"/>
          <w:szCs w:val="20"/>
        </w:rPr>
        <w:t xml:space="preserve">3. Размер земельного участка общеобразовательной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общеобразовательной организации, соответствия требованиям к организации процесса функционирования образовательной организации в следующих случаях: до 40 % – для всех муниципальных районов в климатических подрайонах IА, IБ; до 20 % – при реконструкции существующего здания с целью увеличения вместимости объекта; на 15 % – при размещении на рельефе с уклоном более 20 %. </w:t>
      </w:r>
    </w:p>
    <w:p w:rsidR="00E0568A" w:rsidRDefault="004D5929">
      <w:pPr>
        <w:jc w:val="both"/>
        <w:rPr>
          <w:sz w:val="20"/>
          <w:szCs w:val="20"/>
        </w:rPr>
      </w:pPr>
      <w:r>
        <w:rPr>
          <w:sz w:val="20"/>
          <w:szCs w:val="20"/>
        </w:rPr>
        <w:t>4. Размещение спортивного ядра общеобразовательной организации может быть предусмотрено за границами земельного участка общеобразовательной организации, в пределах 350 м от земельного участка общеобразовательной организации.</w:t>
      </w:r>
    </w:p>
    <w:p w:rsidR="00E0568A" w:rsidRDefault="004D5929">
      <w:pPr>
        <w:pStyle w:val="ConsPlusNormal"/>
        <w:ind w:firstLine="0"/>
        <w:jc w:val="both"/>
        <w:rPr>
          <w:rFonts w:ascii="Times New Roman" w:hAnsi="Times New Roman" w:cs="Times New Roman"/>
        </w:rPr>
      </w:pPr>
      <w:r>
        <w:rPr>
          <w:rFonts w:ascii="Times New Roman" w:hAnsi="Times New Roman" w:cs="Times New Roman"/>
        </w:rPr>
        <w:t>5. При размещении на земельном участке общеобразовательной организации здания интерната (спального корпуса) площадь земельного участка следует увеличивать не менее, чем на 0,2 га.</w:t>
      </w:r>
    </w:p>
    <w:p w:rsidR="00E0568A" w:rsidRDefault="004D5929">
      <w:pPr>
        <w:jc w:val="both"/>
        <w:rPr>
          <w:sz w:val="20"/>
          <w:szCs w:val="20"/>
        </w:rPr>
      </w:pPr>
      <w:r>
        <w:rPr>
          <w:sz w:val="20"/>
        </w:rPr>
        <w:t>6. При определении единовременной вместимости здания организации дополнительного образования необходимо учитывать особенности образовательного процесса – сменность режима обучения, продолжительность занятий, количество занятий в неделю, возможность посещения в период обучения одним ребенком двух и более организаций. Таким образом, при переводе потребного числа мест на программах дополнительного образования в показатель мощности организаций дополнительного образования необходимо использовать коэффициент сменности.</w:t>
      </w:r>
    </w:p>
    <w:p w:rsidR="00E0568A" w:rsidRDefault="004D5929">
      <w:pPr>
        <w:pStyle w:val="ConsPlusNormal"/>
        <w:ind w:firstLine="0"/>
        <w:jc w:val="both"/>
        <w:rPr>
          <w:rFonts w:ascii="Times New Roman" w:hAnsi="Times New Roman" w:cs="Times New Roman"/>
        </w:rPr>
      </w:pPr>
      <w:r>
        <w:rPr>
          <w:rFonts w:ascii="Times New Roman" w:hAnsi="Times New Roman" w:cs="Times New Roman"/>
        </w:rPr>
        <w:t>7. Размер земельного участка организаций дополнительного образования необходимо определять из расчета единовременной вместимости здания.</w:t>
      </w:r>
    </w:p>
    <w:p w:rsidR="00E0568A" w:rsidRDefault="004D5929">
      <w:pPr>
        <w:pStyle w:val="ConsPlusNormal"/>
        <w:ind w:firstLine="0"/>
        <w:jc w:val="both"/>
        <w:rPr>
          <w:rFonts w:ascii="Times New Roman" w:hAnsi="Times New Roman" w:cs="Times New Roman"/>
        </w:rPr>
      </w:pPr>
      <w:r>
        <w:rPr>
          <w:rFonts w:ascii="Times New Roman" w:hAnsi="Times New Roman" w:cs="Times New Roman"/>
          <w:lang w:eastAsia="en-US"/>
        </w:rPr>
        <w:t xml:space="preserve">8. </w:t>
      </w:r>
      <w:r>
        <w:rPr>
          <w:rFonts w:ascii="Times New Roman" w:hAnsi="Times New Roman" w:cs="Times New Roman"/>
        </w:rPr>
        <w:t>При планировании совмещенных объектов школа – детский сад (учебных трансформеров, совмещенных объектов, комплексов), размер земельного участка определяется как сумма земельного участка, необходимого для размещения общеобразовательной организации, и размера земельного участка, необходимого для размещения встроенной дошкольной образовательной организации.</w:t>
      </w:r>
    </w:p>
    <w:p w:rsidR="00E0568A" w:rsidRDefault="004D5929">
      <w:pPr>
        <w:pStyle w:val="ConsPlusNormal"/>
        <w:ind w:firstLine="0"/>
        <w:jc w:val="both"/>
        <w:rPr>
          <w:rFonts w:ascii="Times New Roman" w:hAnsi="Times New Roman" w:cs="Times New Roman"/>
        </w:rPr>
      </w:pPr>
      <w:r>
        <w:rPr>
          <w:rFonts w:ascii="Times New Roman" w:hAnsi="Times New Roman" w:cs="Times New Roman"/>
        </w:rPr>
        <w:t xml:space="preserve">9. Уровень обеспеченности дошкольными образовательными и общеобразовательными организациями в виде удельного количества мест, приходящихся на 1 тыс. человек общей численности населения, необходимо принимать на основании установленного охвата детского контингента соответствующими образовательными услугами с использованием следующей формулы: </w:t>
      </w:r>
    </w:p>
    <w:p w:rsidR="00E0568A" w:rsidRDefault="004D5929">
      <w:pPr>
        <w:pStyle w:val="ConsPlusNormal"/>
        <w:ind w:firstLine="0"/>
        <w:jc w:val="both"/>
        <w:rPr>
          <w:rFonts w:ascii="Times New Roman" w:hAnsi="Times New Roman" w:cs="Times New Roman"/>
        </w:rPr>
      </w:pPr>
      <w:r>
        <w:rPr>
          <w:rFonts w:ascii="Times New Roman" w:hAnsi="Times New Roman" w:cs="Times New Roman"/>
        </w:rPr>
        <w:t>N = 1000 × (Д × O)/(Ч × 100), где:</w:t>
      </w:r>
    </w:p>
    <w:p w:rsidR="00E0568A" w:rsidRDefault="004D5929">
      <w:pPr>
        <w:pStyle w:val="ConsPlusNormal"/>
        <w:ind w:firstLine="0"/>
        <w:jc w:val="both"/>
        <w:rPr>
          <w:rFonts w:ascii="Times New Roman" w:hAnsi="Times New Roman" w:cs="Times New Roman"/>
        </w:rPr>
      </w:pPr>
      <w:r>
        <w:rPr>
          <w:rFonts w:ascii="Times New Roman" w:hAnsi="Times New Roman" w:cs="Times New Roman"/>
        </w:rPr>
        <w:t xml:space="preserve">N – уровень обеспеченности дошкольными образовательными (общеобразовательными организациями), </w:t>
      </w:r>
    </w:p>
    <w:p w:rsidR="00E0568A" w:rsidRDefault="004D5929">
      <w:pPr>
        <w:pStyle w:val="ConsPlusNormal"/>
        <w:ind w:firstLine="0"/>
        <w:jc w:val="both"/>
        <w:rPr>
          <w:rFonts w:ascii="Times New Roman" w:hAnsi="Times New Roman" w:cs="Times New Roman"/>
        </w:rPr>
      </w:pPr>
      <w:r>
        <w:rPr>
          <w:rFonts w:ascii="Times New Roman" w:hAnsi="Times New Roman" w:cs="Times New Roman"/>
        </w:rPr>
        <w:t>Д – численность детей в возрасте от 1 до 6 лет включительно (от 7 до 17 лет включительно), тыс. человек;</w:t>
      </w:r>
    </w:p>
    <w:p w:rsidR="00E0568A" w:rsidRDefault="004D5929">
      <w:pPr>
        <w:pStyle w:val="ConsPlusNormal"/>
        <w:ind w:firstLine="0"/>
        <w:jc w:val="both"/>
        <w:rPr>
          <w:rFonts w:ascii="Times New Roman" w:hAnsi="Times New Roman" w:cs="Times New Roman"/>
        </w:rPr>
      </w:pPr>
      <w:r>
        <w:rPr>
          <w:rFonts w:ascii="Times New Roman" w:hAnsi="Times New Roman" w:cs="Times New Roman"/>
        </w:rPr>
        <w:t>O – уровень охвата детей в возрасте от 1 до 6 лет включительно (от 7 до 17 лет включительно) общим образованием. Принимается равным установленным значениям обеспеченности дошкольными образовательными и общеобразовательными организациями, выраженным в количестве мест на 100 детей соответствующей возрастной группы;</w:t>
      </w:r>
    </w:p>
    <w:p w:rsidR="00E0568A" w:rsidRDefault="004D5929">
      <w:pPr>
        <w:pStyle w:val="ConsPlusNormal"/>
        <w:ind w:firstLine="0"/>
        <w:jc w:val="both"/>
        <w:rPr>
          <w:rFonts w:ascii="Times New Roman" w:hAnsi="Times New Roman" w:cs="Times New Roman"/>
        </w:rPr>
      </w:pPr>
      <w:r>
        <w:rPr>
          <w:rFonts w:ascii="Times New Roman" w:hAnsi="Times New Roman" w:cs="Times New Roman"/>
        </w:rPr>
        <w:t>Ч – общая численность населения.</w:t>
      </w:r>
    </w:p>
    <w:p w:rsidR="00A156AC" w:rsidRDefault="00A156AC">
      <w:pPr>
        <w:pStyle w:val="ConsPlusNormal"/>
        <w:ind w:firstLine="0"/>
        <w:jc w:val="both"/>
        <w:rPr>
          <w:rFonts w:ascii="Times New Roman" w:hAnsi="Times New Roman" w:cs="Times New Roman"/>
        </w:rPr>
      </w:pPr>
      <w:r>
        <w:rPr>
          <w:rFonts w:ascii="Times New Roman" w:hAnsi="Times New Roman" w:cs="Times New Roman"/>
          <w:lang w:val="en-US"/>
        </w:rPr>
        <w:t>N</w:t>
      </w:r>
      <w:r w:rsidRPr="009E61B8">
        <w:rPr>
          <w:rFonts w:ascii="Times New Roman" w:hAnsi="Times New Roman" w:cs="Times New Roman"/>
        </w:rPr>
        <w:t>=1000 * (1</w:t>
      </w:r>
      <w:r w:rsidR="00836377" w:rsidRPr="009E61B8">
        <w:rPr>
          <w:rFonts w:ascii="Times New Roman" w:hAnsi="Times New Roman" w:cs="Times New Roman"/>
        </w:rPr>
        <w:t>,1</w:t>
      </w:r>
      <w:r w:rsidRPr="009E61B8">
        <w:rPr>
          <w:rFonts w:ascii="Times New Roman" w:hAnsi="Times New Roman" w:cs="Times New Roman"/>
        </w:rPr>
        <w:t>*</w:t>
      </w:r>
      <w:r w:rsidR="00EE203C" w:rsidRPr="009E61B8">
        <w:rPr>
          <w:rFonts w:ascii="Times New Roman" w:hAnsi="Times New Roman" w:cs="Times New Roman"/>
        </w:rPr>
        <w:t>85)/(16</w:t>
      </w:r>
      <w:r w:rsidR="00836377" w:rsidRPr="009E61B8">
        <w:rPr>
          <w:rFonts w:ascii="Times New Roman" w:hAnsi="Times New Roman" w:cs="Times New Roman"/>
        </w:rPr>
        <w:t>,6</w:t>
      </w:r>
      <w:r w:rsidR="00EE203C" w:rsidRPr="009E61B8">
        <w:rPr>
          <w:rFonts w:ascii="Times New Roman" w:hAnsi="Times New Roman" w:cs="Times New Roman"/>
        </w:rPr>
        <w:t>*100)=56</w:t>
      </w:r>
      <w:r w:rsidR="00836377" w:rsidRPr="009E61B8">
        <w:rPr>
          <w:rFonts w:ascii="Times New Roman" w:hAnsi="Times New Roman" w:cs="Times New Roman"/>
        </w:rPr>
        <w:t xml:space="preserve"> – </w:t>
      </w:r>
      <w:r w:rsidR="00836377">
        <w:rPr>
          <w:rFonts w:ascii="Times New Roman" w:hAnsi="Times New Roman" w:cs="Times New Roman"/>
        </w:rPr>
        <w:t>уровень обеспеченности дошкольными ОУ</w:t>
      </w:r>
    </w:p>
    <w:p w:rsidR="001C4A69" w:rsidRDefault="001C4A69" w:rsidP="001C4A69">
      <w:pPr>
        <w:pStyle w:val="ConsPlusNormal"/>
        <w:ind w:firstLine="0"/>
        <w:jc w:val="both"/>
        <w:rPr>
          <w:rFonts w:ascii="Times New Roman" w:hAnsi="Times New Roman" w:cs="Times New Roman"/>
        </w:rPr>
      </w:pPr>
      <w:r>
        <w:rPr>
          <w:rFonts w:ascii="Times New Roman" w:hAnsi="Times New Roman" w:cs="Times New Roman"/>
          <w:lang w:val="en-US"/>
        </w:rPr>
        <w:t>N</w:t>
      </w:r>
      <w:r w:rsidRPr="00BB7FD3">
        <w:rPr>
          <w:rFonts w:ascii="Times New Roman" w:hAnsi="Times New Roman" w:cs="Times New Roman"/>
        </w:rPr>
        <w:t>=1000 * (</w:t>
      </w:r>
      <w:r w:rsidR="00BB7FD3">
        <w:rPr>
          <w:rFonts w:ascii="Times New Roman" w:hAnsi="Times New Roman" w:cs="Times New Roman"/>
        </w:rPr>
        <w:t>2,8</w:t>
      </w:r>
      <w:r w:rsidRPr="00BB7FD3">
        <w:rPr>
          <w:rFonts w:ascii="Times New Roman" w:hAnsi="Times New Roman" w:cs="Times New Roman"/>
        </w:rPr>
        <w:t>*</w:t>
      </w:r>
      <w:r w:rsidR="00BB7FD3">
        <w:rPr>
          <w:rFonts w:ascii="Times New Roman" w:hAnsi="Times New Roman" w:cs="Times New Roman"/>
        </w:rPr>
        <w:t>90</w:t>
      </w:r>
      <w:r w:rsidRPr="00BB7FD3">
        <w:rPr>
          <w:rFonts w:ascii="Times New Roman" w:hAnsi="Times New Roman" w:cs="Times New Roman"/>
        </w:rPr>
        <w:t>)/(16,6*100)=</w:t>
      </w:r>
      <w:r w:rsidR="00BB7FD3">
        <w:rPr>
          <w:rFonts w:ascii="Times New Roman" w:hAnsi="Times New Roman" w:cs="Times New Roman"/>
        </w:rPr>
        <w:t>152</w:t>
      </w:r>
      <w:r w:rsidRPr="00BB7FD3">
        <w:rPr>
          <w:rFonts w:ascii="Times New Roman" w:hAnsi="Times New Roman" w:cs="Times New Roman"/>
        </w:rPr>
        <w:t xml:space="preserve"> – </w:t>
      </w:r>
      <w:r>
        <w:rPr>
          <w:rFonts w:ascii="Times New Roman" w:hAnsi="Times New Roman" w:cs="Times New Roman"/>
        </w:rPr>
        <w:t>уров</w:t>
      </w:r>
      <w:r w:rsidR="00BB7FD3">
        <w:rPr>
          <w:rFonts w:ascii="Times New Roman" w:hAnsi="Times New Roman" w:cs="Times New Roman"/>
        </w:rPr>
        <w:t>ень обеспеченности общеобразовательными учреждениями</w:t>
      </w:r>
    </w:p>
    <w:p w:rsidR="001C4A69" w:rsidRPr="00836377" w:rsidRDefault="001C4A69">
      <w:pPr>
        <w:pStyle w:val="ConsPlusNormal"/>
        <w:ind w:firstLine="0"/>
        <w:jc w:val="both"/>
      </w:pPr>
    </w:p>
    <w:p w:rsidR="00E0568A" w:rsidRDefault="004D5929">
      <w:pPr>
        <w:pStyle w:val="3"/>
      </w:pPr>
      <w:bookmarkStart w:id="170" w:name="_Toc86150261"/>
      <w:bookmarkStart w:id="171" w:name="_Toc86150374"/>
      <w:bookmarkStart w:id="172" w:name="_Toc88836945"/>
      <w:bookmarkStart w:id="173" w:name="_Toc89098520"/>
      <w:bookmarkStart w:id="174" w:name="_Toc89247686"/>
      <w:bookmarkStart w:id="175" w:name="_Toc89355353"/>
      <w:bookmarkStart w:id="176" w:name="_Toc81901134"/>
      <w:bookmarkStart w:id="177" w:name="_Toc162278288"/>
      <w:bookmarkStart w:id="178" w:name="_Toc6500528"/>
      <w:bookmarkStart w:id="179" w:name="_Toc6567857"/>
      <w:bookmarkStart w:id="180" w:name="_Toc6569462"/>
      <w:bookmarkStart w:id="181" w:name="_Toc6578694"/>
      <w:bookmarkStart w:id="182" w:name="_Toc6667185"/>
      <w:bookmarkStart w:id="183" w:name="_Toc6672898"/>
      <w:bookmarkStart w:id="184" w:name="_Toc10738648"/>
      <w:bookmarkStart w:id="185" w:name="_Toc10740015"/>
      <w:bookmarkStart w:id="186" w:name="_Toc40626745"/>
      <w:bookmarkStart w:id="187" w:name="_Toc86154215"/>
      <w:bookmarkStart w:id="188" w:name="_Toc88828804"/>
      <w:bookmarkStart w:id="189" w:name="_Toc88833633"/>
      <w:r>
        <w:t xml:space="preserve">В области физической культуры и массового </w:t>
      </w:r>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p>
    <w:p w:rsidR="00E0568A" w:rsidRDefault="004D5929">
      <w:pPr>
        <w:pStyle w:val="af1"/>
      </w:pPr>
      <w:r>
        <w:t xml:space="preserve">Таблица </w:t>
      </w:r>
      <w:r w:rsidR="006B7742">
        <w:fldChar w:fldCharType="begin"/>
      </w:r>
      <w:r w:rsidR="00466262">
        <w:instrText xml:space="preserve"> SEQ Таблица \* ARABIC </w:instrText>
      </w:r>
      <w:r w:rsidR="006B7742">
        <w:fldChar w:fldCharType="separate"/>
      </w:r>
      <w:r w:rsidR="004E7724">
        <w:rPr>
          <w:noProof/>
        </w:rPr>
        <w:t>2</w:t>
      </w:r>
      <w:r w:rsidR="006B7742">
        <w:rPr>
          <w:noProof/>
        </w:rPr>
        <w:fldChar w:fldCharType="end"/>
      </w:r>
      <w:r>
        <w:t xml:space="preserve"> – Единовременная пропускная способность объектов спорта </w:t>
      </w:r>
    </w:p>
    <w:tbl>
      <w:tblP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1906"/>
        <w:gridCol w:w="5500"/>
        <w:gridCol w:w="2011"/>
      </w:tblGrid>
      <w:tr w:rsidR="00E0568A">
        <w:trPr>
          <w:tblHeader/>
        </w:trPr>
        <w:tc>
          <w:tcPr>
            <w:tcW w:w="1012" w:type="pct"/>
            <w:shd w:val="clear" w:color="auto" w:fill="auto"/>
            <w:tcMar>
              <w:top w:w="57" w:type="dxa"/>
              <w:bottom w:w="57" w:type="dxa"/>
            </w:tcMar>
            <w:vAlign w:val="center"/>
          </w:tcPr>
          <w:p w:rsidR="00E0568A" w:rsidRDefault="004D5929">
            <w:pPr>
              <w:widowControl w:val="0"/>
              <w:jc w:val="center"/>
              <w:rPr>
                <w:b/>
                <w:sz w:val="20"/>
                <w:szCs w:val="20"/>
              </w:rPr>
            </w:pPr>
            <w:r>
              <w:rPr>
                <w:b/>
                <w:sz w:val="20"/>
                <w:szCs w:val="20"/>
              </w:rPr>
              <w:t>Наименование вида объекта</w:t>
            </w:r>
          </w:p>
        </w:tc>
        <w:tc>
          <w:tcPr>
            <w:tcW w:w="2920" w:type="pct"/>
            <w:shd w:val="clear" w:color="auto" w:fill="auto"/>
            <w:tcMar>
              <w:top w:w="57" w:type="dxa"/>
              <w:bottom w:w="57" w:type="dxa"/>
            </w:tcMar>
            <w:vAlign w:val="center"/>
          </w:tcPr>
          <w:p w:rsidR="00E0568A" w:rsidRDefault="004D5929">
            <w:pPr>
              <w:widowControl w:val="0"/>
              <w:jc w:val="center"/>
              <w:rPr>
                <w:b/>
                <w:sz w:val="20"/>
                <w:szCs w:val="20"/>
              </w:rPr>
            </w:pPr>
            <w:r>
              <w:rPr>
                <w:b/>
                <w:sz w:val="20"/>
                <w:szCs w:val="20"/>
              </w:rPr>
              <w:t>Наименование нормируемого расчетного показателя, единица измерения</w:t>
            </w:r>
          </w:p>
        </w:tc>
        <w:tc>
          <w:tcPr>
            <w:tcW w:w="1068" w:type="pct"/>
            <w:shd w:val="clear" w:color="auto" w:fill="auto"/>
            <w:tcMar>
              <w:top w:w="57" w:type="dxa"/>
              <w:bottom w:w="57" w:type="dxa"/>
            </w:tcMar>
            <w:vAlign w:val="center"/>
          </w:tcPr>
          <w:p w:rsidR="00E0568A" w:rsidRDefault="004D5929">
            <w:pPr>
              <w:widowControl w:val="0"/>
              <w:jc w:val="center"/>
              <w:rPr>
                <w:b/>
                <w:sz w:val="20"/>
                <w:szCs w:val="20"/>
              </w:rPr>
            </w:pPr>
            <w:r>
              <w:rPr>
                <w:b/>
                <w:sz w:val="20"/>
                <w:szCs w:val="20"/>
              </w:rPr>
              <w:t>Значение расчетного показателя</w:t>
            </w:r>
          </w:p>
        </w:tc>
      </w:tr>
    </w:tbl>
    <w:p w:rsidR="00E0568A" w:rsidRDefault="00E0568A">
      <w:pPr>
        <w:ind w:firstLine="709"/>
        <w:rPr>
          <w:sz w:val="2"/>
          <w:szCs w:val="2"/>
        </w:rPr>
      </w:pPr>
    </w:p>
    <w:tbl>
      <w:tblP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1906"/>
        <w:gridCol w:w="5500"/>
        <w:gridCol w:w="2011"/>
      </w:tblGrid>
      <w:tr w:rsidR="00E0568A">
        <w:trPr>
          <w:tblHeader/>
        </w:trPr>
        <w:tc>
          <w:tcPr>
            <w:tcW w:w="1012" w:type="pct"/>
            <w:shd w:val="clear" w:color="auto" w:fill="auto"/>
            <w:tcMar>
              <w:top w:w="57" w:type="dxa"/>
              <w:bottom w:w="57" w:type="dxa"/>
            </w:tcMar>
            <w:vAlign w:val="center"/>
          </w:tcPr>
          <w:p w:rsidR="00E0568A" w:rsidRDefault="004D5929">
            <w:pPr>
              <w:widowControl w:val="0"/>
              <w:jc w:val="center"/>
              <w:rPr>
                <w:sz w:val="20"/>
                <w:szCs w:val="20"/>
              </w:rPr>
            </w:pPr>
            <w:r>
              <w:rPr>
                <w:sz w:val="20"/>
                <w:szCs w:val="20"/>
              </w:rPr>
              <w:t>1</w:t>
            </w:r>
          </w:p>
        </w:tc>
        <w:tc>
          <w:tcPr>
            <w:tcW w:w="2920" w:type="pct"/>
            <w:shd w:val="clear" w:color="auto" w:fill="auto"/>
            <w:tcMar>
              <w:top w:w="57" w:type="dxa"/>
              <w:bottom w:w="57" w:type="dxa"/>
            </w:tcMar>
            <w:vAlign w:val="center"/>
          </w:tcPr>
          <w:p w:rsidR="00E0568A" w:rsidRDefault="004D5929">
            <w:pPr>
              <w:widowControl w:val="0"/>
              <w:jc w:val="center"/>
              <w:rPr>
                <w:sz w:val="20"/>
                <w:szCs w:val="20"/>
              </w:rPr>
            </w:pPr>
            <w:r>
              <w:rPr>
                <w:sz w:val="20"/>
                <w:szCs w:val="20"/>
              </w:rPr>
              <w:t>2</w:t>
            </w:r>
          </w:p>
        </w:tc>
        <w:tc>
          <w:tcPr>
            <w:tcW w:w="1068" w:type="pct"/>
            <w:shd w:val="clear" w:color="auto" w:fill="auto"/>
            <w:tcMar>
              <w:top w:w="57" w:type="dxa"/>
              <w:bottom w:w="57" w:type="dxa"/>
            </w:tcMar>
            <w:vAlign w:val="center"/>
          </w:tcPr>
          <w:p w:rsidR="00E0568A" w:rsidRDefault="004D5929">
            <w:pPr>
              <w:widowControl w:val="0"/>
              <w:jc w:val="center"/>
              <w:rPr>
                <w:sz w:val="20"/>
                <w:szCs w:val="20"/>
              </w:rPr>
            </w:pPr>
            <w:r>
              <w:rPr>
                <w:sz w:val="20"/>
                <w:szCs w:val="20"/>
              </w:rPr>
              <w:t>3</w:t>
            </w:r>
          </w:p>
        </w:tc>
      </w:tr>
      <w:tr w:rsidR="00E0568A">
        <w:tc>
          <w:tcPr>
            <w:tcW w:w="1012" w:type="pct"/>
            <w:shd w:val="clear" w:color="auto" w:fill="auto"/>
            <w:tcMar>
              <w:top w:w="57" w:type="dxa"/>
              <w:bottom w:w="57" w:type="dxa"/>
            </w:tcMar>
          </w:tcPr>
          <w:p w:rsidR="00E0568A" w:rsidRDefault="003E7B31">
            <w:pPr>
              <w:rPr>
                <w:sz w:val="20"/>
                <w:szCs w:val="20"/>
              </w:rPr>
            </w:pPr>
            <w:r>
              <w:rPr>
                <w:sz w:val="20"/>
                <w:szCs w:val="20"/>
              </w:rPr>
              <w:t>Спортивные сооружения</w:t>
            </w:r>
          </w:p>
        </w:tc>
        <w:tc>
          <w:tcPr>
            <w:tcW w:w="2920" w:type="pct"/>
            <w:shd w:val="clear" w:color="auto" w:fill="auto"/>
            <w:tcMar>
              <w:top w:w="57" w:type="dxa"/>
              <w:bottom w:w="57" w:type="dxa"/>
            </w:tcMar>
          </w:tcPr>
          <w:p w:rsidR="00E0568A" w:rsidRDefault="004D5929">
            <w:pPr>
              <w:rPr>
                <w:sz w:val="20"/>
                <w:szCs w:val="20"/>
              </w:rPr>
            </w:pPr>
            <w:r>
              <w:rPr>
                <w:sz w:val="20"/>
                <w:szCs w:val="20"/>
              </w:rPr>
              <w:t>Кежемский муниципальный район</w:t>
            </w:r>
          </w:p>
        </w:tc>
        <w:tc>
          <w:tcPr>
            <w:tcW w:w="1068" w:type="pct"/>
            <w:shd w:val="clear" w:color="auto" w:fill="auto"/>
            <w:tcMar>
              <w:top w:w="57" w:type="dxa"/>
              <w:bottom w:w="57" w:type="dxa"/>
            </w:tcMar>
          </w:tcPr>
          <w:p w:rsidR="00E0568A" w:rsidRDefault="004D5929">
            <w:pPr>
              <w:widowControl w:val="0"/>
              <w:rPr>
                <w:sz w:val="20"/>
                <w:szCs w:val="20"/>
              </w:rPr>
            </w:pPr>
            <w:r>
              <w:rPr>
                <w:sz w:val="20"/>
                <w:szCs w:val="20"/>
              </w:rPr>
              <w:t>120</w:t>
            </w:r>
          </w:p>
        </w:tc>
      </w:tr>
    </w:tbl>
    <w:p w:rsidR="00E0568A" w:rsidRDefault="00E0568A">
      <w:pPr>
        <w:sectPr w:rsidR="00E0568A" w:rsidSect="00256E27">
          <w:type w:val="continuous"/>
          <w:pgSz w:w="11906" w:h="16838"/>
          <w:pgMar w:top="1701" w:right="851" w:bottom="851" w:left="1701" w:header="709" w:footer="709" w:gutter="0"/>
          <w:cols w:space="708"/>
          <w:docGrid w:linePitch="360"/>
        </w:sectPr>
      </w:pPr>
    </w:p>
    <w:p w:rsidR="00E0568A" w:rsidRDefault="004D5929">
      <w:pPr>
        <w:pStyle w:val="af1"/>
      </w:pPr>
      <w:r>
        <w:lastRenderedPageBreak/>
        <w:t xml:space="preserve">Таблица </w:t>
      </w:r>
      <w:r w:rsidR="006B7742">
        <w:fldChar w:fldCharType="begin"/>
      </w:r>
      <w:r w:rsidR="00466262">
        <w:instrText xml:space="preserve"> SEQ Таблица \* ARABIC </w:instrText>
      </w:r>
      <w:r w:rsidR="006B7742">
        <w:fldChar w:fldCharType="separate"/>
      </w:r>
      <w:r w:rsidR="004E7724">
        <w:rPr>
          <w:noProof/>
        </w:rPr>
        <w:t>3</w:t>
      </w:r>
      <w:r w:rsidR="006B7742">
        <w:rPr>
          <w:noProof/>
        </w:rPr>
        <w:fldChar w:fldCharType="end"/>
      </w:r>
      <w:r>
        <w:t xml:space="preserve"> – Расчетные показатели для объектов местного значения муниципального района в области физической культуры и спорта</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93"/>
        <w:gridCol w:w="1836"/>
        <w:gridCol w:w="2268"/>
        <w:gridCol w:w="4820"/>
      </w:tblGrid>
      <w:tr w:rsidR="00E0568A">
        <w:trPr>
          <w:trHeight w:val="109"/>
          <w:tblHeader/>
        </w:trPr>
        <w:tc>
          <w:tcPr>
            <w:tcW w:w="262" w:type="pct"/>
            <w:tcBorders>
              <w:bottom w:val="single" w:sz="4" w:space="0" w:color="auto"/>
            </w:tcBorders>
            <w:tcMar>
              <w:top w:w="102" w:type="dxa"/>
              <w:left w:w="62" w:type="dxa"/>
              <w:bottom w:w="102" w:type="dxa"/>
              <w:right w:w="62" w:type="dxa"/>
            </w:tcMar>
            <w:vAlign w:val="center"/>
          </w:tcPr>
          <w:p w:rsidR="00E0568A" w:rsidRDefault="004D5929">
            <w:pPr>
              <w:widowControl w:val="0"/>
              <w:jc w:val="center"/>
              <w:rPr>
                <w:b/>
                <w:sz w:val="20"/>
                <w:szCs w:val="20"/>
              </w:rPr>
            </w:pPr>
            <w:r>
              <w:rPr>
                <w:b/>
                <w:sz w:val="20"/>
                <w:szCs w:val="20"/>
              </w:rPr>
              <w:br w:type="page" w:clear="all"/>
              <w:t>№ п/п</w:t>
            </w:r>
          </w:p>
        </w:tc>
        <w:tc>
          <w:tcPr>
            <w:tcW w:w="975" w:type="pct"/>
            <w:tcBorders>
              <w:bottom w:val="single" w:sz="4" w:space="0" w:color="auto"/>
            </w:tcBorders>
            <w:tcMar>
              <w:top w:w="102" w:type="dxa"/>
              <w:left w:w="62" w:type="dxa"/>
              <w:bottom w:w="102" w:type="dxa"/>
              <w:right w:w="62" w:type="dxa"/>
            </w:tcMar>
            <w:vAlign w:val="center"/>
          </w:tcPr>
          <w:p w:rsidR="00E0568A" w:rsidRDefault="004D5929">
            <w:pPr>
              <w:widowControl w:val="0"/>
              <w:jc w:val="center"/>
              <w:rPr>
                <w:b/>
                <w:sz w:val="20"/>
                <w:szCs w:val="20"/>
              </w:rPr>
            </w:pPr>
            <w:r>
              <w:rPr>
                <w:b/>
                <w:sz w:val="20"/>
                <w:szCs w:val="20"/>
              </w:rPr>
              <w:t>Наименование вида объекта</w:t>
            </w:r>
          </w:p>
        </w:tc>
        <w:tc>
          <w:tcPr>
            <w:tcW w:w="1204" w:type="pct"/>
            <w:tcBorders>
              <w:bottom w:val="single" w:sz="4" w:space="0" w:color="auto"/>
            </w:tcBorders>
            <w:tcMar>
              <w:top w:w="102" w:type="dxa"/>
              <w:left w:w="62" w:type="dxa"/>
              <w:bottom w:w="102" w:type="dxa"/>
              <w:right w:w="62" w:type="dxa"/>
            </w:tcMar>
            <w:vAlign w:val="center"/>
          </w:tcPr>
          <w:p w:rsidR="00E0568A" w:rsidRDefault="004D5929">
            <w:pPr>
              <w:widowControl w:val="0"/>
              <w:jc w:val="center"/>
              <w:rPr>
                <w:b/>
                <w:sz w:val="20"/>
                <w:szCs w:val="20"/>
              </w:rPr>
            </w:pPr>
            <w:r>
              <w:rPr>
                <w:b/>
                <w:sz w:val="20"/>
                <w:szCs w:val="20"/>
              </w:rPr>
              <w:t>Наименование нормируемого расчетного показателя, единица измерения</w:t>
            </w:r>
          </w:p>
        </w:tc>
        <w:tc>
          <w:tcPr>
            <w:tcW w:w="2559" w:type="pct"/>
            <w:tcBorders>
              <w:bottom w:val="single" w:sz="4" w:space="0" w:color="auto"/>
            </w:tcBorders>
            <w:vAlign w:val="center"/>
          </w:tcPr>
          <w:p w:rsidR="00E0568A" w:rsidRDefault="004D5929">
            <w:pPr>
              <w:widowControl w:val="0"/>
              <w:jc w:val="center"/>
              <w:rPr>
                <w:b/>
                <w:sz w:val="20"/>
                <w:szCs w:val="20"/>
              </w:rPr>
            </w:pPr>
            <w:r>
              <w:rPr>
                <w:b/>
                <w:sz w:val="20"/>
                <w:szCs w:val="20"/>
              </w:rPr>
              <w:t xml:space="preserve">Значение расчетного показателя </w:t>
            </w:r>
            <w:r>
              <w:rPr>
                <w:b/>
                <w:sz w:val="20"/>
                <w:szCs w:val="20"/>
                <w:lang w:val="en-US"/>
              </w:rPr>
              <w:t>[</w:t>
            </w:r>
            <w:r>
              <w:rPr>
                <w:b/>
                <w:sz w:val="20"/>
                <w:szCs w:val="20"/>
              </w:rPr>
              <w:t>1</w:t>
            </w:r>
            <w:r>
              <w:rPr>
                <w:b/>
                <w:sz w:val="20"/>
                <w:szCs w:val="20"/>
                <w:lang w:val="en-US"/>
              </w:rPr>
              <w:t>]</w:t>
            </w:r>
          </w:p>
        </w:tc>
      </w:tr>
    </w:tbl>
    <w:p w:rsidR="00E0568A" w:rsidRDefault="00E0568A">
      <w:pPr>
        <w:rPr>
          <w:sz w:val="2"/>
          <w:szCs w:val="2"/>
        </w:rPr>
      </w:pP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93"/>
        <w:gridCol w:w="1836"/>
        <w:gridCol w:w="2268"/>
        <w:gridCol w:w="4820"/>
      </w:tblGrid>
      <w:tr w:rsidR="00E0568A">
        <w:trPr>
          <w:trHeight w:val="118"/>
          <w:tblHeader/>
        </w:trPr>
        <w:tc>
          <w:tcPr>
            <w:tcW w:w="262" w:type="pct"/>
            <w:tcBorders>
              <w:bottom w:val="single" w:sz="4" w:space="0" w:color="auto"/>
            </w:tcBorders>
            <w:tcMar>
              <w:top w:w="102" w:type="dxa"/>
              <w:left w:w="62" w:type="dxa"/>
              <w:bottom w:w="102" w:type="dxa"/>
              <w:right w:w="62" w:type="dxa"/>
            </w:tcMar>
            <w:vAlign w:val="center"/>
          </w:tcPr>
          <w:p w:rsidR="00E0568A" w:rsidRDefault="004D5929">
            <w:pPr>
              <w:pStyle w:val="ConsPlusNormal"/>
              <w:ind w:firstLine="0"/>
              <w:jc w:val="center"/>
              <w:rPr>
                <w:rFonts w:ascii="Times New Roman" w:hAnsi="Times New Roman" w:cs="Times New Roman"/>
                <w:lang w:eastAsia="en-US"/>
              </w:rPr>
            </w:pPr>
            <w:r>
              <w:rPr>
                <w:rFonts w:ascii="Times New Roman" w:hAnsi="Times New Roman" w:cs="Times New Roman"/>
                <w:lang w:eastAsia="en-US"/>
              </w:rPr>
              <w:lastRenderedPageBreak/>
              <w:t>1</w:t>
            </w:r>
          </w:p>
        </w:tc>
        <w:tc>
          <w:tcPr>
            <w:tcW w:w="975" w:type="pct"/>
            <w:tcBorders>
              <w:bottom w:val="single" w:sz="4" w:space="0" w:color="auto"/>
            </w:tcBorders>
            <w:tcMar>
              <w:top w:w="102" w:type="dxa"/>
              <w:left w:w="62" w:type="dxa"/>
              <w:bottom w:w="102" w:type="dxa"/>
              <w:right w:w="62" w:type="dxa"/>
            </w:tcMar>
            <w:vAlign w:val="center"/>
          </w:tcPr>
          <w:p w:rsidR="00E0568A" w:rsidRDefault="004D5929">
            <w:pPr>
              <w:pStyle w:val="ConsPlusNormal"/>
              <w:ind w:firstLine="75"/>
              <w:jc w:val="center"/>
              <w:rPr>
                <w:rFonts w:ascii="Times New Roman" w:hAnsi="Times New Roman" w:cs="Times New Roman"/>
                <w:lang w:eastAsia="en-US"/>
              </w:rPr>
            </w:pPr>
            <w:r>
              <w:rPr>
                <w:rFonts w:ascii="Times New Roman" w:hAnsi="Times New Roman" w:cs="Times New Roman"/>
                <w:lang w:eastAsia="en-US"/>
              </w:rPr>
              <w:t>2</w:t>
            </w:r>
          </w:p>
        </w:tc>
        <w:tc>
          <w:tcPr>
            <w:tcW w:w="1204" w:type="pct"/>
            <w:tcBorders>
              <w:bottom w:val="single" w:sz="4" w:space="0" w:color="auto"/>
            </w:tcBorders>
            <w:tcMar>
              <w:top w:w="102" w:type="dxa"/>
              <w:left w:w="62" w:type="dxa"/>
              <w:bottom w:w="102" w:type="dxa"/>
              <w:right w:w="62" w:type="dxa"/>
            </w:tcMar>
            <w:vAlign w:val="center"/>
          </w:tcPr>
          <w:p w:rsidR="00E0568A" w:rsidRDefault="004D5929">
            <w:pPr>
              <w:pStyle w:val="ConsPlusNormal"/>
              <w:ind w:firstLine="75"/>
              <w:jc w:val="center"/>
              <w:rPr>
                <w:rFonts w:ascii="Times New Roman" w:hAnsi="Times New Roman" w:cs="Times New Roman"/>
                <w:lang w:eastAsia="en-US"/>
              </w:rPr>
            </w:pPr>
            <w:r>
              <w:rPr>
                <w:rFonts w:ascii="Times New Roman" w:hAnsi="Times New Roman" w:cs="Times New Roman"/>
                <w:lang w:eastAsia="en-US"/>
              </w:rPr>
              <w:t>3</w:t>
            </w:r>
          </w:p>
        </w:tc>
        <w:tc>
          <w:tcPr>
            <w:tcW w:w="2559" w:type="pct"/>
            <w:tcBorders>
              <w:bottom w:val="single" w:sz="4" w:space="0" w:color="auto"/>
            </w:tcBorders>
            <w:vAlign w:val="center"/>
          </w:tcPr>
          <w:p w:rsidR="00E0568A" w:rsidRDefault="004D5929">
            <w:pPr>
              <w:pStyle w:val="ConsPlusNormal"/>
              <w:jc w:val="center"/>
              <w:rPr>
                <w:rFonts w:ascii="Times New Roman" w:hAnsi="Times New Roman" w:cs="Times New Roman"/>
                <w:lang w:eastAsia="en-US"/>
              </w:rPr>
            </w:pPr>
            <w:r>
              <w:rPr>
                <w:rFonts w:ascii="Times New Roman" w:hAnsi="Times New Roman" w:cs="Times New Roman"/>
                <w:lang w:eastAsia="en-US"/>
              </w:rPr>
              <w:t>4</w:t>
            </w:r>
          </w:p>
        </w:tc>
      </w:tr>
      <w:tr w:rsidR="00E0568A">
        <w:trPr>
          <w:trHeight w:val="20"/>
        </w:trPr>
        <w:tc>
          <w:tcPr>
            <w:tcW w:w="262" w:type="pct"/>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1</w:t>
            </w:r>
          </w:p>
        </w:tc>
        <w:tc>
          <w:tcPr>
            <w:tcW w:w="975" w:type="pct"/>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0568A" w:rsidRDefault="004D5929">
            <w:pPr>
              <w:pStyle w:val="ConsPlusNormal"/>
              <w:ind w:firstLine="0"/>
              <w:rPr>
                <w:rFonts w:ascii="Times New Roman" w:hAnsi="Times New Roman" w:cs="Times New Roman"/>
              </w:rPr>
            </w:pPr>
            <w:r>
              <w:rPr>
                <w:rFonts w:ascii="Times New Roman" w:hAnsi="Times New Roman" w:cs="Times New Roman"/>
              </w:rPr>
              <w:t>Плавательные бассейны (крытые и открытые общего пользования) [2, 3, 4,6]</w:t>
            </w:r>
          </w:p>
          <w:p w:rsidR="00E0568A" w:rsidRDefault="00E0568A">
            <w:pPr>
              <w:rPr>
                <w:sz w:val="20"/>
                <w:szCs w:val="20"/>
              </w:rPr>
            </w:pPr>
          </w:p>
          <w:p w:rsidR="00E0568A" w:rsidRDefault="00E0568A">
            <w:pPr>
              <w:rPr>
                <w:sz w:val="20"/>
                <w:szCs w:val="20"/>
              </w:rPr>
            </w:pPr>
          </w:p>
          <w:p w:rsidR="00E0568A" w:rsidRDefault="00E0568A">
            <w:pPr>
              <w:rPr>
                <w:sz w:val="20"/>
                <w:szCs w:val="20"/>
              </w:rPr>
            </w:pPr>
          </w:p>
          <w:p w:rsidR="00E0568A" w:rsidRDefault="00E0568A">
            <w:pPr>
              <w:rPr>
                <w:sz w:val="20"/>
                <w:szCs w:val="20"/>
              </w:rPr>
            </w:pPr>
          </w:p>
          <w:p w:rsidR="00E0568A" w:rsidRDefault="00E0568A">
            <w:pPr>
              <w:rPr>
                <w:sz w:val="20"/>
                <w:szCs w:val="20"/>
              </w:rPr>
            </w:pPr>
          </w:p>
          <w:p w:rsidR="00E0568A" w:rsidRDefault="00E0568A">
            <w:pPr>
              <w:rPr>
                <w:sz w:val="20"/>
                <w:szCs w:val="20"/>
              </w:rPr>
            </w:pPr>
          </w:p>
          <w:p w:rsidR="00E0568A" w:rsidRDefault="00E0568A">
            <w:pPr>
              <w:rPr>
                <w:sz w:val="20"/>
                <w:szCs w:val="20"/>
              </w:rPr>
            </w:pPr>
          </w:p>
          <w:p w:rsidR="00E0568A" w:rsidRDefault="00E0568A">
            <w:pPr>
              <w:rPr>
                <w:sz w:val="20"/>
                <w:szCs w:val="20"/>
              </w:rPr>
            </w:pPr>
          </w:p>
          <w:p w:rsidR="00E0568A" w:rsidRDefault="00E0568A">
            <w:pPr>
              <w:rPr>
                <w:sz w:val="20"/>
                <w:szCs w:val="20"/>
              </w:rPr>
            </w:pPr>
          </w:p>
        </w:tc>
        <w:tc>
          <w:tcPr>
            <w:tcW w:w="120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0568A" w:rsidRDefault="004D5929">
            <w:pPr>
              <w:pStyle w:val="ConsPlusNormal"/>
              <w:ind w:firstLine="0"/>
              <w:rPr>
                <w:rFonts w:ascii="Times New Roman" w:hAnsi="Times New Roman" w:cs="Times New Roman"/>
              </w:rPr>
            </w:pPr>
            <w:r>
              <w:rPr>
                <w:rFonts w:ascii="Times New Roman" w:hAnsi="Times New Roman" w:cs="Times New Roman"/>
              </w:rPr>
              <w:t xml:space="preserve">Уровень обеспеченности, объектов </w:t>
            </w:r>
          </w:p>
        </w:tc>
        <w:tc>
          <w:tcPr>
            <w:tcW w:w="2559" w:type="pct"/>
            <w:tcBorders>
              <w:top w:val="single" w:sz="4" w:space="0" w:color="auto"/>
              <w:left w:val="single" w:sz="4" w:space="0" w:color="auto"/>
              <w:bottom w:val="single" w:sz="4" w:space="0" w:color="auto"/>
              <w:right w:val="single" w:sz="4" w:space="0" w:color="auto"/>
            </w:tcBorders>
          </w:tcPr>
          <w:p w:rsidR="00E0568A" w:rsidRDefault="004D5929">
            <w:pPr>
              <w:pStyle w:val="ConsPlusNormal"/>
              <w:ind w:left="143" w:firstLine="0"/>
              <w:rPr>
                <w:rFonts w:ascii="Times New Roman" w:hAnsi="Times New Roman" w:cs="Times New Roman"/>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свыше 5000 – 1</w:t>
            </w:r>
            <w:r w:rsidR="003E7B31">
              <w:rPr>
                <w:rFonts w:ascii="Times New Roman" w:hAnsi="Times New Roman" w:cs="Times New Roman"/>
              </w:rPr>
              <w:t xml:space="preserve"> (груп.система расселения г.Кодинска)</w:t>
            </w:r>
          </w:p>
        </w:tc>
      </w:tr>
      <w:tr w:rsidR="00E0568A">
        <w:trPr>
          <w:trHeight w:val="156"/>
        </w:trPr>
        <w:tc>
          <w:tcPr>
            <w:tcW w:w="262" w:type="pct"/>
            <w:vMerge/>
            <w:tcBorders>
              <w:top w:val="single" w:sz="4" w:space="0" w:color="auto"/>
            </w:tcBorders>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Borders>
              <w:top w:val="single" w:sz="4" w:space="0" w:color="auto"/>
            </w:tcBorders>
            <w:tcMar>
              <w:top w:w="102" w:type="dxa"/>
              <w:left w:w="62" w:type="dxa"/>
              <w:bottom w:w="102" w:type="dxa"/>
              <w:right w:w="62" w:type="dxa"/>
            </w:tcMar>
          </w:tcPr>
          <w:p w:rsidR="00E0568A" w:rsidRDefault="00E0568A">
            <w:pPr>
              <w:pStyle w:val="ConsPlusNormal"/>
              <w:ind w:firstLine="0"/>
              <w:rPr>
                <w:rFonts w:ascii="Times New Roman" w:hAnsi="Times New Roman" w:cs="Times New Roman"/>
                <w:lang w:eastAsia="en-US"/>
              </w:rPr>
            </w:pPr>
          </w:p>
        </w:tc>
        <w:tc>
          <w:tcPr>
            <w:tcW w:w="1204" w:type="pct"/>
            <w:tcBorders>
              <w:top w:val="single" w:sz="4" w:space="0" w:color="auto"/>
            </w:tcBorders>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Уровень обеспеченности, кв. м зеркала воды</w:t>
            </w:r>
          </w:p>
        </w:tc>
        <w:tc>
          <w:tcPr>
            <w:tcW w:w="2559" w:type="pct"/>
            <w:tcBorders>
              <w:top w:val="single" w:sz="4" w:space="0" w:color="auto"/>
            </w:tcBorders>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свыше 5000 – 400</w:t>
            </w:r>
          </w:p>
        </w:tc>
      </w:tr>
      <w:tr w:rsidR="00E0568A">
        <w:trPr>
          <w:trHeight w:val="156"/>
        </w:trPr>
        <w:tc>
          <w:tcPr>
            <w:tcW w:w="262" w:type="pct"/>
            <w:vMerge/>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tcPr>
          <w:p w:rsidR="00E0568A" w:rsidRDefault="00E0568A">
            <w:pPr>
              <w:pStyle w:val="ConsPlusNormal"/>
              <w:ind w:firstLine="0"/>
              <w:rPr>
                <w:rFonts w:ascii="Times New Roman" w:hAnsi="Times New Roman" w:cs="Times New Roman"/>
                <w:lang w:eastAsia="en-US"/>
              </w:rPr>
            </w:pP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xml:space="preserve">Уровень обеспеченности, единовременной пропускной способности </w:t>
            </w:r>
          </w:p>
        </w:tc>
        <w:tc>
          <w:tcPr>
            <w:tcW w:w="2559" w:type="pct"/>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свыше 5000 – 48</w:t>
            </w:r>
          </w:p>
        </w:tc>
      </w:tr>
      <w:tr w:rsidR="00E0568A">
        <w:trPr>
          <w:trHeight w:val="156"/>
        </w:trPr>
        <w:tc>
          <w:tcPr>
            <w:tcW w:w="262" w:type="pct"/>
            <w:vMerge/>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E0568A" w:rsidRDefault="00E0568A">
            <w:pPr>
              <w:pStyle w:val="ConsPlusNormal"/>
              <w:jc w:val="center"/>
              <w:rPr>
                <w:rFonts w:ascii="Times New Roman" w:hAnsi="Times New Roman" w:cs="Times New Roman"/>
                <w:lang w:eastAsia="en-US"/>
              </w:rPr>
            </w:pP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Территориальная доступность, минут (метров)</w:t>
            </w:r>
          </w:p>
        </w:tc>
        <w:tc>
          <w:tcPr>
            <w:tcW w:w="2559" w:type="pct"/>
            <w:vAlign w:val="center"/>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Для городских населенных пунктов с численностью населения более 10 тыс. человек – пешеходная доступность – 20 (1350);</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Для городских населенных пунктов с численностью населения менее 10 тыс. человек и для сельских населенных пунктов транспортная доступность – 30</w:t>
            </w:r>
          </w:p>
        </w:tc>
      </w:tr>
      <w:tr w:rsidR="00E0568A">
        <w:trPr>
          <w:trHeight w:val="156"/>
        </w:trPr>
        <w:tc>
          <w:tcPr>
            <w:tcW w:w="262" w:type="pct"/>
            <w:vMerge w:val="restar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2</w:t>
            </w:r>
          </w:p>
        </w:tc>
        <w:tc>
          <w:tcPr>
            <w:tcW w:w="975" w:type="pct"/>
            <w:vMerge w:val="restar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Плоскостные спортивные сооружения (в том числе спортивные (игровые) площадки; спортивные поля, включая футбольные поля)</w:t>
            </w: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xml:space="preserve">Уровень обеспеченности, объектов </w:t>
            </w:r>
          </w:p>
        </w:tc>
        <w:tc>
          <w:tcPr>
            <w:tcW w:w="2559" w:type="pct"/>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 до 500 – 1 [4];</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 до 1000 – 2;</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 до 2000 – 4;</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2000 до 5000 – 6;</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5000 до 10000 – 10;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10000 до 20000 – 3 на 10 тыс. человек</w:t>
            </w:r>
          </w:p>
        </w:tc>
      </w:tr>
      <w:tr w:rsidR="00E0568A">
        <w:trPr>
          <w:trHeight w:val="156"/>
        </w:trPr>
        <w:tc>
          <w:tcPr>
            <w:tcW w:w="262" w:type="pct"/>
            <w:vMerge/>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E0568A" w:rsidRDefault="00E0568A">
            <w:pPr>
              <w:pStyle w:val="ConsPlusNormal"/>
              <w:rPr>
                <w:rFonts w:ascii="Times New Roman" w:hAnsi="Times New Roman" w:cs="Times New Roman"/>
                <w:lang w:eastAsia="en-US"/>
              </w:rPr>
            </w:pP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xml:space="preserve">Уровень обеспеченности, кв. м </w:t>
            </w:r>
          </w:p>
        </w:tc>
        <w:tc>
          <w:tcPr>
            <w:tcW w:w="2559" w:type="pct"/>
            <w:vAlign w:val="center"/>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 до 500 – 800 [4];</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 до 1000 – 2600;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 до 2000 – 3200;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2000 до 5000 – 4800;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5000 до 10000 – 8000;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10000 до 20000 – 2400</w:t>
            </w:r>
            <w:r>
              <w:rPr>
                <w:rFonts w:ascii="Times New Roman" w:hAnsi="Times New Roman"/>
              </w:rPr>
              <w:t xml:space="preserve"> на 10 тыс. человек</w:t>
            </w:r>
          </w:p>
        </w:tc>
      </w:tr>
      <w:tr w:rsidR="00E0568A">
        <w:trPr>
          <w:trHeight w:val="156"/>
        </w:trPr>
        <w:tc>
          <w:tcPr>
            <w:tcW w:w="262" w:type="pct"/>
            <w:vMerge/>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E0568A" w:rsidRDefault="00E0568A">
            <w:pPr>
              <w:pStyle w:val="ConsPlusNormal"/>
              <w:rPr>
                <w:rFonts w:ascii="Times New Roman" w:hAnsi="Times New Roman" w:cs="Times New Roman"/>
                <w:lang w:eastAsia="en-US"/>
              </w:rPr>
            </w:pP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Уровень обеспеченности, единовременной пропускной способности</w:t>
            </w:r>
          </w:p>
        </w:tc>
        <w:tc>
          <w:tcPr>
            <w:tcW w:w="2559" w:type="pct"/>
            <w:vAlign w:val="center"/>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 до 500 – 40 [4];</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 до 1000 – 70;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 до 2000 – 160;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2000 до 5000 – 240;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5000 до 10000 – 400;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 xml:space="preserve">от 10000 до 20000 </w:t>
            </w:r>
            <w:r>
              <w:rPr>
                <w:rFonts w:ascii="Times New Roman" w:hAnsi="Times New Roman"/>
              </w:rPr>
              <w:t xml:space="preserve">– </w:t>
            </w:r>
            <w:r>
              <w:rPr>
                <w:rFonts w:ascii="Times New Roman" w:hAnsi="Times New Roman" w:cs="Times New Roman"/>
              </w:rPr>
              <w:t>120на 10 тыс. человек</w:t>
            </w:r>
          </w:p>
        </w:tc>
      </w:tr>
      <w:tr w:rsidR="00E0568A">
        <w:trPr>
          <w:trHeight w:val="156"/>
        </w:trPr>
        <w:tc>
          <w:tcPr>
            <w:tcW w:w="262" w:type="pct"/>
            <w:vMerge/>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E0568A" w:rsidRDefault="00E0568A">
            <w:pPr>
              <w:pStyle w:val="ConsPlusNormal"/>
              <w:jc w:val="center"/>
              <w:rPr>
                <w:rFonts w:ascii="Times New Roman" w:hAnsi="Times New Roman" w:cs="Times New Roman"/>
                <w:lang w:eastAsia="en-US"/>
              </w:rPr>
            </w:pP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Территориальная доступность, минут (метров)</w:t>
            </w:r>
          </w:p>
        </w:tc>
        <w:tc>
          <w:tcPr>
            <w:tcW w:w="2559" w:type="pct"/>
            <w:vAlign w:val="center"/>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Для населенных пунктов с численностью населения более 2 тыс. человек пешеходная доступность в зависимости от типа жилой застройки:</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многоквартирная – 10 (700);</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индивидуальная – 15 (1000).</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Для населенных пунктов с численностью населения менее 2 тыс. человек транспортная доступность – 30</w:t>
            </w:r>
          </w:p>
        </w:tc>
      </w:tr>
      <w:tr w:rsidR="00E0568A">
        <w:trPr>
          <w:trHeight w:val="156"/>
        </w:trPr>
        <w:tc>
          <w:tcPr>
            <w:tcW w:w="262" w:type="pct"/>
            <w:vMerge w:val="restar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3</w:t>
            </w:r>
          </w:p>
        </w:tc>
        <w:tc>
          <w:tcPr>
            <w:tcW w:w="975" w:type="pct"/>
            <w:vMerge w:val="restar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Спортивные залы [5,6]</w:t>
            </w: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xml:space="preserve">Уровень обеспеченности, объектов </w:t>
            </w:r>
          </w:p>
        </w:tc>
        <w:tc>
          <w:tcPr>
            <w:tcW w:w="2559" w:type="pct"/>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 до 2000 – 1;</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2000 до 5000 – 2;</w:t>
            </w:r>
          </w:p>
          <w:p w:rsidR="00E0568A" w:rsidRDefault="004D5929">
            <w:pPr>
              <w:pStyle w:val="ConsPlusNormal"/>
              <w:ind w:left="143" w:firstLine="0"/>
              <w:rPr>
                <w:rFonts w:ascii="Times New Roman" w:hAnsi="Times New Roman" w:cs="Times New Roman"/>
              </w:rPr>
            </w:pPr>
            <w:r>
              <w:rPr>
                <w:rFonts w:ascii="Times New Roman" w:hAnsi="Times New Roman" w:cs="Times New Roman"/>
              </w:rPr>
              <w:lastRenderedPageBreak/>
              <w:t>от 5000 до 10000 – 3;</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10000 до 20000 – 1 на 10 тыс. человек</w:t>
            </w:r>
          </w:p>
        </w:tc>
      </w:tr>
      <w:tr w:rsidR="00E0568A">
        <w:trPr>
          <w:trHeight w:val="156"/>
        </w:trPr>
        <w:tc>
          <w:tcPr>
            <w:tcW w:w="262" w:type="pct"/>
            <w:vMerge/>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E0568A" w:rsidRDefault="00E0568A">
            <w:pPr>
              <w:pStyle w:val="ConsPlusNormal"/>
              <w:rPr>
                <w:rFonts w:ascii="Times New Roman" w:hAnsi="Times New Roman" w:cs="Times New Roman"/>
                <w:lang w:eastAsia="en-US"/>
              </w:rPr>
            </w:pP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xml:space="preserve">Уровень обеспеченности, кв. м </w:t>
            </w:r>
          </w:p>
        </w:tc>
        <w:tc>
          <w:tcPr>
            <w:tcW w:w="2559" w:type="pct"/>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 до 2000 – 288;</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2000 до 5000 – 828;</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5000 до 10000 – 1368;</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10000 до 20000 – 540 на 10 тыс. человек.</w:t>
            </w:r>
          </w:p>
        </w:tc>
      </w:tr>
      <w:tr w:rsidR="00E0568A">
        <w:trPr>
          <w:trHeight w:val="156"/>
        </w:trPr>
        <w:tc>
          <w:tcPr>
            <w:tcW w:w="262" w:type="pct"/>
            <w:vMerge/>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E0568A" w:rsidRDefault="00E0568A">
            <w:pPr>
              <w:pStyle w:val="ConsPlusNormal"/>
              <w:rPr>
                <w:rFonts w:ascii="Times New Roman" w:hAnsi="Times New Roman" w:cs="Times New Roman"/>
                <w:lang w:eastAsia="en-US"/>
              </w:rPr>
            </w:pP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Уровень обеспеченности, единовременной пропускной способности</w:t>
            </w:r>
          </w:p>
        </w:tc>
        <w:tc>
          <w:tcPr>
            <w:tcW w:w="2559" w:type="pct"/>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1000 до 2000 – 25;</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2000 до 5000 – 60;</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5000 до 10000 – 95;</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 xml:space="preserve">от </w:t>
            </w:r>
            <w:r>
              <w:rPr>
                <w:rFonts w:ascii="Times New Roman" w:hAnsi="Times New Roman" w:cs="Times New Roman"/>
                <w:lang w:eastAsia="en-US"/>
              </w:rPr>
              <w:t>10000 до 20000 – 35 на 10 тыс. человек</w:t>
            </w:r>
          </w:p>
        </w:tc>
      </w:tr>
      <w:tr w:rsidR="00E0568A">
        <w:trPr>
          <w:trHeight w:val="21"/>
        </w:trPr>
        <w:tc>
          <w:tcPr>
            <w:tcW w:w="262" w:type="pct"/>
            <w:vMerge/>
            <w:tcMar>
              <w:top w:w="102" w:type="dxa"/>
              <w:left w:w="62" w:type="dxa"/>
              <w:bottom w:w="102" w:type="dxa"/>
              <w:right w:w="62" w:type="dxa"/>
            </w:tcMar>
            <w:vAlign w:val="center"/>
          </w:tcPr>
          <w:p w:rsidR="00E0568A" w:rsidRDefault="00E0568A">
            <w:pPr>
              <w:pStyle w:val="ConsPlusNormal"/>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E0568A" w:rsidRDefault="00E0568A">
            <w:pPr>
              <w:pStyle w:val="ConsPlusNormal"/>
              <w:jc w:val="center"/>
              <w:rPr>
                <w:rFonts w:ascii="Times New Roman" w:hAnsi="Times New Roman" w:cs="Times New Roman"/>
                <w:lang w:eastAsia="en-US"/>
              </w:rPr>
            </w:pP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Территориальная доступность, минут (метров)</w:t>
            </w:r>
          </w:p>
        </w:tc>
        <w:tc>
          <w:tcPr>
            <w:tcW w:w="2559" w:type="pct"/>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Для населенных пунктов с численностью населения:</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более 5 тыс. человек пешеходная доступность в зависимости от типа жилой застройки:</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многоквартирная – 20 (1350);</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индивидуальная – 30 (2000);</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lang w:eastAsia="en-US"/>
              </w:rPr>
              <w:t>менее 5 тыс. человек транспортная доступность – 30</w:t>
            </w:r>
          </w:p>
        </w:tc>
      </w:tr>
      <w:tr w:rsidR="00E0568A">
        <w:trPr>
          <w:trHeight w:val="446"/>
        </w:trPr>
        <w:tc>
          <w:tcPr>
            <w:tcW w:w="262"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4</w:t>
            </w:r>
          </w:p>
        </w:tc>
        <w:tc>
          <w:tcPr>
            <w:tcW w:w="975"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xml:space="preserve">Лыжные базы </w:t>
            </w:r>
            <w:r>
              <w:rPr>
                <w:rFonts w:ascii="Times New Roman" w:hAnsi="Times New Roman" w:cs="Times New Roman"/>
                <w:lang w:val="en-US" w:eastAsia="en-US"/>
              </w:rPr>
              <w:t>[</w:t>
            </w:r>
            <w:r>
              <w:rPr>
                <w:rFonts w:ascii="Times New Roman" w:hAnsi="Times New Roman" w:cs="Times New Roman"/>
                <w:lang w:eastAsia="en-US"/>
              </w:rPr>
              <w:t>6</w:t>
            </w:r>
            <w:r>
              <w:rPr>
                <w:rFonts w:ascii="Times New Roman" w:hAnsi="Times New Roman" w:cs="Times New Roman"/>
                <w:lang w:val="en-US" w:eastAsia="en-US"/>
              </w:rPr>
              <w:t>]</w:t>
            </w: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Уровень обеспеченности, объектов</w:t>
            </w:r>
          </w:p>
        </w:tc>
        <w:tc>
          <w:tcPr>
            <w:tcW w:w="2559" w:type="pct"/>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5000 до 10000 – 1;</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 xml:space="preserve">от </w:t>
            </w:r>
            <w:r>
              <w:rPr>
                <w:rFonts w:ascii="Times New Roman" w:hAnsi="Times New Roman" w:cs="Times New Roman"/>
                <w:lang w:eastAsia="en-US"/>
              </w:rPr>
              <w:t>10000 до 20000 – 1 на 10 тыс. человек</w:t>
            </w:r>
          </w:p>
        </w:tc>
      </w:tr>
      <w:tr w:rsidR="00E0568A">
        <w:trPr>
          <w:trHeight w:val="156"/>
        </w:trPr>
        <w:tc>
          <w:tcPr>
            <w:tcW w:w="262"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5</w:t>
            </w:r>
          </w:p>
        </w:tc>
        <w:tc>
          <w:tcPr>
            <w:tcW w:w="975"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Сооружения для стрелковых видов спорта (в том числе тир, стрельбище, стенд) [6]</w:t>
            </w: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Уровень обеспеченности, объектов</w:t>
            </w:r>
          </w:p>
        </w:tc>
        <w:tc>
          <w:tcPr>
            <w:tcW w:w="2559" w:type="pct"/>
          </w:tcPr>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Для групповых систем расселения (отдельных населенных пунктов), человек:</w:t>
            </w:r>
          </w:p>
          <w:p w:rsidR="00E0568A" w:rsidRDefault="004D5929">
            <w:pPr>
              <w:pStyle w:val="ConsPlusNormal"/>
              <w:ind w:left="143" w:firstLine="0"/>
              <w:rPr>
                <w:rFonts w:ascii="Times New Roman" w:hAnsi="Times New Roman" w:cs="Times New Roman"/>
              </w:rPr>
            </w:pPr>
            <w:r>
              <w:rPr>
                <w:rFonts w:ascii="Times New Roman" w:hAnsi="Times New Roman" w:cs="Times New Roman"/>
              </w:rPr>
              <w:t>от 5000 до 10000 – 1;</w:t>
            </w:r>
          </w:p>
          <w:p w:rsidR="00E0568A" w:rsidRDefault="004D5929">
            <w:pPr>
              <w:pStyle w:val="ConsPlusNormal"/>
              <w:ind w:left="143" w:firstLine="0"/>
              <w:rPr>
                <w:rFonts w:ascii="Times New Roman" w:hAnsi="Times New Roman" w:cs="Times New Roman"/>
                <w:lang w:eastAsia="en-US"/>
              </w:rPr>
            </w:pPr>
            <w:r>
              <w:rPr>
                <w:rFonts w:ascii="Times New Roman" w:hAnsi="Times New Roman" w:cs="Times New Roman"/>
              </w:rPr>
              <w:t>от 10000 до 20000 – 1 на 10 тыс. человек</w:t>
            </w:r>
          </w:p>
        </w:tc>
      </w:tr>
      <w:tr w:rsidR="00E0568A">
        <w:trPr>
          <w:trHeight w:val="156"/>
        </w:trPr>
        <w:tc>
          <w:tcPr>
            <w:tcW w:w="262"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6</w:t>
            </w:r>
          </w:p>
        </w:tc>
        <w:tc>
          <w:tcPr>
            <w:tcW w:w="975"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1204" w:type="pct"/>
            <w:tcMar>
              <w:top w:w="102" w:type="dxa"/>
              <w:left w:w="62" w:type="dxa"/>
              <w:bottom w:w="102" w:type="dxa"/>
              <w:right w:w="62" w:type="dxa"/>
            </w:tcMar>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Уровень обеспеченности, объектов</w:t>
            </w:r>
          </w:p>
        </w:tc>
        <w:tc>
          <w:tcPr>
            <w:tcW w:w="2559" w:type="pct"/>
          </w:tcPr>
          <w:p w:rsidR="00E0568A" w:rsidRDefault="004D5929">
            <w:pPr>
              <w:pStyle w:val="ConsPlusNormal"/>
              <w:ind w:left="141" w:firstLine="0"/>
              <w:rPr>
                <w:rFonts w:ascii="Times New Roman" w:hAnsi="Times New Roman" w:cs="Times New Roman"/>
              </w:rPr>
            </w:pPr>
            <w:r>
              <w:rPr>
                <w:rFonts w:ascii="Times New Roman" w:hAnsi="Times New Roman" w:cs="Times New Roman"/>
              </w:rPr>
              <w:t>На групповую систему расселения (отдельных населенных пунктов) с численностью населения, человек:</w:t>
            </w:r>
          </w:p>
          <w:p w:rsidR="00E0568A" w:rsidRDefault="004D5929">
            <w:pPr>
              <w:pStyle w:val="ConsPlusNormal"/>
              <w:ind w:left="141" w:firstLine="0"/>
              <w:rPr>
                <w:rFonts w:ascii="Times New Roman" w:hAnsi="Times New Roman" w:cs="Times New Roman"/>
              </w:rPr>
            </w:pPr>
            <w:r>
              <w:rPr>
                <w:rFonts w:ascii="Times New Roman" w:hAnsi="Times New Roman" w:cs="Times New Roman"/>
              </w:rPr>
              <w:t>от 200 до 10 000 – 1;</w:t>
            </w:r>
          </w:p>
          <w:p w:rsidR="00E0568A" w:rsidRDefault="004D5929">
            <w:pPr>
              <w:pStyle w:val="ConsPlusNormal"/>
              <w:ind w:left="141" w:firstLine="0"/>
              <w:rPr>
                <w:rFonts w:ascii="Times New Roman" w:hAnsi="Times New Roman" w:cs="Times New Roman"/>
              </w:rPr>
            </w:pPr>
            <w:r>
              <w:rPr>
                <w:rFonts w:ascii="Times New Roman" w:hAnsi="Times New Roman" w:cs="Times New Roman"/>
              </w:rPr>
              <w:t>свыше 10 000 – 1 на 10 тыс. человек</w:t>
            </w:r>
          </w:p>
        </w:tc>
      </w:tr>
    </w:tbl>
    <w:p w:rsidR="00E0568A" w:rsidRDefault="004D5929">
      <w:pPr>
        <w:pStyle w:val="ConsPlusNormal"/>
        <w:ind w:firstLine="0"/>
        <w:jc w:val="both"/>
        <w:rPr>
          <w:rFonts w:ascii="Times New Roman" w:hAnsi="Times New Roman" w:cs="Times New Roman"/>
          <w:lang w:eastAsia="en-US"/>
        </w:rPr>
      </w:pPr>
      <w:r>
        <w:rPr>
          <w:rFonts w:ascii="Times New Roman" w:hAnsi="Times New Roman" w:cs="Times New Roman"/>
          <w:lang w:eastAsia="en-US"/>
        </w:rPr>
        <w:t>Примечания:</w:t>
      </w:r>
    </w:p>
    <w:p w:rsidR="00E0568A" w:rsidRDefault="004D5929">
      <w:pPr>
        <w:pStyle w:val="ConsPlusNormal"/>
        <w:ind w:firstLine="0"/>
        <w:jc w:val="both"/>
        <w:rPr>
          <w:rFonts w:ascii="Times New Roman" w:hAnsi="Times New Roman" w:cs="Times New Roman"/>
          <w:lang w:eastAsia="en-US"/>
        </w:rPr>
      </w:pPr>
      <w:r>
        <w:rPr>
          <w:rFonts w:ascii="Times New Roman" w:hAnsi="Times New Roman" w:cs="Times New Roman"/>
          <w:lang w:eastAsia="en-US"/>
        </w:rPr>
        <w:t>1.</w:t>
      </w:r>
      <w:r>
        <w:rPr>
          <w:rFonts w:ascii="Times New Roman" w:hAnsi="Times New Roman" w:cs="Times New Roman"/>
        </w:rPr>
        <w:t>Значение расчетного показателя обеспеченности включает в себя объекты всех форм собственности.</w:t>
      </w:r>
    </w:p>
    <w:p w:rsidR="00E0568A" w:rsidRDefault="004D5929">
      <w:pPr>
        <w:pStyle w:val="ConsPlusNormal"/>
        <w:ind w:firstLine="0"/>
        <w:jc w:val="both"/>
        <w:rPr>
          <w:rFonts w:ascii="Times New Roman" w:hAnsi="Times New Roman" w:cs="Times New Roman"/>
        </w:rPr>
      </w:pPr>
      <w:r>
        <w:rPr>
          <w:rFonts w:ascii="Times New Roman" w:hAnsi="Times New Roman" w:cs="Times New Roman"/>
          <w:lang w:eastAsia="en-US"/>
        </w:rPr>
        <w:t xml:space="preserve">2. В </w:t>
      </w:r>
      <w:r>
        <w:rPr>
          <w:rFonts w:ascii="Times New Roman" w:hAnsi="Times New Roman" w:cs="Times New Roman"/>
        </w:rPr>
        <w:t>групповой системе расселения (отдельных населенных пунктах) с численностью менее 5000 человек следует размещать 1 плавательный бассейн при наличии на территории учреждения, осуществляющего подготовку спортивного резерва по видам спорта, федеральные стандарты спортивной подготовки которых предполагают наличие плавательного бассейна в материально-технической базе.</w:t>
      </w:r>
    </w:p>
    <w:p w:rsidR="00E0568A" w:rsidRDefault="004D5929">
      <w:pPr>
        <w:pStyle w:val="ConsPlusNormal"/>
        <w:ind w:firstLine="0"/>
        <w:jc w:val="both"/>
        <w:rPr>
          <w:rFonts w:ascii="Times New Roman" w:hAnsi="Times New Roman" w:cs="Times New Roman"/>
          <w:lang w:eastAsia="en-US"/>
        </w:rPr>
      </w:pPr>
      <w:r>
        <w:rPr>
          <w:rFonts w:ascii="Times New Roman" w:hAnsi="Times New Roman" w:cs="Times New Roman"/>
        </w:rPr>
        <w:t>3</w:t>
      </w:r>
      <w:r>
        <w:rPr>
          <w:rFonts w:ascii="Times New Roman" w:hAnsi="Times New Roman" w:cs="Times New Roman"/>
          <w:lang w:eastAsia="en-US"/>
        </w:rPr>
        <w:t>. К объектам местного значения муниципального района относятся плавательные бассейны (крытые и открытые общего пользования) с длиной ванны бассейна менее 25 м и количеством дорожек менее 6.</w:t>
      </w:r>
    </w:p>
    <w:p w:rsidR="00E0568A" w:rsidRDefault="004D5929">
      <w:pPr>
        <w:pStyle w:val="ConsPlusNormal"/>
        <w:ind w:firstLine="0"/>
        <w:jc w:val="both"/>
        <w:rPr>
          <w:rFonts w:ascii="Times New Roman" w:hAnsi="Times New Roman" w:cs="Times New Roman"/>
        </w:rPr>
      </w:pPr>
      <w:r>
        <w:rPr>
          <w:rFonts w:ascii="Times New Roman" w:hAnsi="Times New Roman" w:cs="Times New Roman"/>
          <w:lang w:eastAsia="en-US"/>
        </w:rPr>
        <w:t>4. При строительстве общеобразовательных организаций в населенных пунктах с численностью населения от 2 до 5 тыс. человек в составе объекта необходимо предусматривать крытый учебный бассейн для плавания.</w:t>
      </w:r>
    </w:p>
    <w:p w:rsidR="00E0568A" w:rsidRDefault="004D5929">
      <w:pPr>
        <w:pStyle w:val="ConsPlusNormal"/>
        <w:ind w:firstLine="0"/>
        <w:jc w:val="both"/>
        <w:rPr>
          <w:rFonts w:ascii="Times New Roman" w:hAnsi="Times New Roman" w:cs="Times New Roman"/>
          <w:lang w:eastAsia="en-US"/>
        </w:rPr>
      </w:pPr>
      <w:r>
        <w:rPr>
          <w:rFonts w:ascii="Times New Roman" w:hAnsi="Times New Roman" w:cs="Times New Roman"/>
          <w:lang w:eastAsia="en-US"/>
        </w:rPr>
        <w:t>5. К объектам местного значения муниципального района относятся спортивные залы площадью не более 1008 кв. м.</w:t>
      </w:r>
    </w:p>
    <w:p w:rsidR="00E0568A" w:rsidRDefault="004D5929">
      <w:pPr>
        <w:pStyle w:val="ConsPlusNormal"/>
        <w:ind w:firstLine="0"/>
        <w:jc w:val="both"/>
        <w:rPr>
          <w:rFonts w:ascii="Times New Roman" w:hAnsi="Times New Roman" w:cs="Times New Roman"/>
          <w:lang w:eastAsia="en-US"/>
        </w:rPr>
      </w:pPr>
      <w:r>
        <w:rPr>
          <w:rFonts w:ascii="Times New Roman" w:hAnsi="Times New Roman" w:cs="Times New Roman"/>
          <w:lang w:eastAsia="en-US"/>
        </w:rPr>
        <w:lastRenderedPageBreak/>
        <w:t>6. Учет спортивных сооружений при образовательных организациях осуществлять в соответствии с режимом функционирования образовательных организаций.</w:t>
      </w:r>
    </w:p>
    <w:p w:rsidR="00E0568A" w:rsidRDefault="00E0568A">
      <w:pPr>
        <w:pStyle w:val="ConsPlusNormal"/>
        <w:ind w:firstLine="0"/>
        <w:jc w:val="both"/>
        <w:rPr>
          <w:rFonts w:ascii="Times New Roman" w:hAnsi="Times New Roman" w:cs="Times New Roman"/>
          <w:lang w:eastAsia="en-US"/>
        </w:rPr>
      </w:pPr>
    </w:p>
    <w:p w:rsidR="00E0568A" w:rsidRDefault="004D5929">
      <w:pPr>
        <w:jc w:val="both"/>
        <w:rPr>
          <w:sz w:val="20"/>
          <w:szCs w:val="20"/>
        </w:rPr>
      </w:pPr>
      <w:r>
        <w:rPr>
          <w:sz w:val="20"/>
          <w:szCs w:val="20"/>
        </w:rPr>
        <w:t>Ко всей таблице:</w:t>
      </w:r>
    </w:p>
    <w:p w:rsidR="00E0568A" w:rsidRDefault="004D5929">
      <w:pPr>
        <w:pStyle w:val="affffffff6"/>
      </w:pPr>
      <w:r>
        <w:t>В групповых системах расселения (отдельных населенных пунктах) с численностью населения 200 человек необходимо размещение 1 игровой спортивной площадки размерами 18 м ×9 м, единовременной пропускной способностью 18 человек.</w:t>
      </w:r>
    </w:p>
    <w:p w:rsidR="00E0568A" w:rsidRDefault="004D5929">
      <w:pPr>
        <w:pStyle w:val="affffffff6"/>
      </w:pPr>
      <w:r>
        <w:t>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w:t>
      </w:r>
    </w:p>
    <w:p w:rsidR="00E0568A" w:rsidRDefault="004D5929">
      <w:pPr>
        <w:pStyle w:val="affffffff6"/>
      </w:pPr>
      <w:r>
        <w:t xml:space="preserve">Дифференциация групповых систем расселения по численности населения приведена в </w:t>
      </w:r>
      <w:r>
        <w:br/>
        <w:t>Приложении В.</w:t>
      </w:r>
    </w:p>
    <w:p w:rsidR="005607BB" w:rsidRDefault="005607BB"/>
    <w:p w:rsidR="005607BB" w:rsidRPr="006B2640" w:rsidRDefault="005607BB" w:rsidP="005607BB">
      <w:pPr>
        <w:pStyle w:val="affffffff7"/>
      </w:pPr>
      <w:bookmarkStart w:id="190" w:name="_Ref161762821"/>
      <w:r w:rsidRPr="006B2640">
        <w:t>Таблица</w:t>
      </w:r>
      <w:r>
        <w:t xml:space="preserve"> 3.</w:t>
      </w:r>
      <w:r w:rsidR="006B7742" w:rsidRPr="006B2640">
        <w:rPr>
          <w:noProof/>
        </w:rPr>
        <w:fldChar w:fldCharType="begin"/>
      </w:r>
      <w:r w:rsidRPr="006B2640">
        <w:rPr>
          <w:noProof/>
        </w:rPr>
        <w:instrText xml:space="preserve"> SEQ Таблица \* ARABIC </w:instrText>
      </w:r>
      <w:r w:rsidR="006B7742" w:rsidRPr="006B2640">
        <w:rPr>
          <w:noProof/>
        </w:rPr>
        <w:fldChar w:fldCharType="separate"/>
      </w:r>
      <w:r w:rsidR="004E7724">
        <w:rPr>
          <w:noProof/>
        </w:rPr>
        <w:t>4</w:t>
      </w:r>
      <w:r w:rsidR="006B7742" w:rsidRPr="006B2640">
        <w:rPr>
          <w:noProof/>
        </w:rPr>
        <w:fldChar w:fldCharType="end"/>
      </w:r>
      <w:bookmarkEnd w:id="190"/>
      <w:r w:rsidRPr="006B2640">
        <w:t xml:space="preserve"> – Расчетные показатели для объектов местного значения </w:t>
      </w:r>
      <w:r>
        <w:t xml:space="preserve">поселения </w:t>
      </w:r>
      <w:r w:rsidRPr="006B2640">
        <w:t>в области физической культуры и спорта</w:t>
      </w: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26"/>
        <w:gridCol w:w="1701"/>
        <w:gridCol w:w="5811"/>
        <w:gridCol w:w="1418"/>
      </w:tblGrid>
      <w:tr w:rsidR="005607BB" w:rsidRPr="006B2640" w:rsidTr="007E6B36">
        <w:trPr>
          <w:trHeight w:val="175"/>
          <w:tblHeader/>
        </w:trPr>
        <w:tc>
          <w:tcPr>
            <w:tcW w:w="426" w:type="dxa"/>
            <w:tcMar>
              <w:top w:w="102" w:type="dxa"/>
              <w:left w:w="62" w:type="dxa"/>
              <w:bottom w:w="102" w:type="dxa"/>
              <w:right w:w="62" w:type="dxa"/>
            </w:tcMar>
            <w:vAlign w:val="center"/>
            <w:hideMark/>
          </w:tcPr>
          <w:p w:rsidR="005607BB" w:rsidRPr="006B2640" w:rsidRDefault="005607BB" w:rsidP="007E6B36">
            <w:pPr>
              <w:pStyle w:val="ConsPlusNormal"/>
              <w:suppressAutoHyphens/>
              <w:ind w:firstLine="0"/>
              <w:jc w:val="center"/>
              <w:rPr>
                <w:rFonts w:ascii="Times New Roman" w:hAnsi="Times New Roman" w:cs="Times New Roman"/>
                <w:b/>
                <w:lang w:eastAsia="en-US"/>
              </w:rPr>
            </w:pPr>
            <w:r w:rsidRPr="006B2640">
              <w:rPr>
                <w:rFonts w:ascii="Times New Roman" w:hAnsi="Times New Roman" w:cs="Times New Roman"/>
                <w:b/>
                <w:lang w:eastAsia="en-US"/>
              </w:rPr>
              <w:t>№ п/п</w:t>
            </w:r>
          </w:p>
        </w:tc>
        <w:tc>
          <w:tcPr>
            <w:tcW w:w="1701" w:type="dxa"/>
            <w:tcMar>
              <w:top w:w="102" w:type="dxa"/>
              <w:left w:w="62" w:type="dxa"/>
              <w:bottom w:w="102" w:type="dxa"/>
              <w:right w:w="62" w:type="dxa"/>
            </w:tcMar>
            <w:vAlign w:val="center"/>
          </w:tcPr>
          <w:p w:rsidR="005607BB" w:rsidRPr="006B2640" w:rsidRDefault="005607BB" w:rsidP="007E6B36">
            <w:pPr>
              <w:pStyle w:val="ConsPlusNormal"/>
              <w:suppressAutoHyphens/>
              <w:ind w:firstLine="0"/>
              <w:jc w:val="center"/>
              <w:rPr>
                <w:rFonts w:ascii="Times New Roman" w:hAnsi="Times New Roman" w:cs="Times New Roman"/>
                <w:b/>
                <w:lang w:eastAsia="en-US"/>
              </w:rPr>
            </w:pPr>
            <w:r w:rsidRPr="006B2640">
              <w:rPr>
                <w:rFonts w:ascii="Times New Roman" w:hAnsi="Times New Roman" w:cs="Times New Roman"/>
                <w:b/>
              </w:rPr>
              <w:t>Наименование вида объекта</w:t>
            </w:r>
          </w:p>
        </w:tc>
        <w:tc>
          <w:tcPr>
            <w:tcW w:w="5811" w:type="dxa"/>
            <w:tcMar>
              <w:top w:w="102" w:type="dxa"/>
              <w:left w:w="62" w:type="dxa"/>
              <w:bottom w:w="102" w:type="dxa"/>
              <w:right w:w="62" w:type="dxa"/>
            </w:tcMar>
            <w:vAlign w:val="center"/>
          </w:tcPr>
          <w:p w:rsidR="005607BB" w:rsidRPr="006B2640" w:rsidRDefault="005607BB" w:rsidP="007E6B36">
            <w:pPr>
              <w:jc w:val="center"/>
              <w:rPr>
                <w:b/>
                <w:sz w:val="20"/>
                <w:szCs w:val="20"/>
              </w:rPr>
            </w:pPr>
            <w:r w:rsidRPr="006B2640">
              <w:rPr>
                <w:b/>
                <w:sz w:val="20"/>
                <w:szCs w:val="20"/>
              </w:rPr>
              <w:t>Наименование нормируемого расчетного показателя,</w:t>
            </w:r>
          </w:p>
          <w:p w:rsidR="005607BB" w:rsidRPr="006B2640" w:rsidRDefault="005607BB" w:rsidP="007E6B36">
            <w:pPr>
              <w:pStyle w:val="ConsPlusNormal"/>
              <w:suppressAutoHyphens/>
              <w:ind w:firstLine="0"/>
              <w:jc w:val="center"/>
              <w:rPr>
                <w:rFonts w:ascii="Times New Roman" w:hAnsi="Times New Roman" w:cs="Times New Roman"/>
                <w:b/>
                <w:strike/>
                <w:lang w:eastAsia="en-US"/>
              </w:rPr>
            </w:pPr>
            <w:r w:rsidRPr="006B2640">
              <w:rPr>
                <w:rFonts w:ascii="Times New Roman" w:hAnsi="Times New Roman" w:cs="Times New Roman"/>
                <w:b/>
              </w:rPr>
              <w:t>единица измерения</w:t>
            </w:r>
          </w:p>
        </w:tc>
        <w:tc>
          <w:tcPr>
            <w:tcW w:w="1418" w:type="dxa"/>
            <w:tcMar>
              <w:top w:w="102" w:type="dxa"/>
              <w:left w:w="62" w:type="dxa"/>
              <w:bottom w:w="102" w:type="dxa"/>
              <w:right w:w="62" w:type="dxa"/>
            </w:tcMar>
            <w:vAlign w:val="center"/>
          </w:tcPr>
          <w:p w:rsidR="005607BB" w:rsidRPr="006B2640" w:rsidRDefault="005607BB" w:rsidP="007E6B36">
            <w:pPr>
              <w:pStyle w:val="ConsPlusNormal"/>
              <w:suppressAutoHyphens/>
              <w:ind w:firstLine="0"/>
              <w:jc w:val="center"/>
              <w:rPr>
                <w:rFonts w:ascii="Times New Roman" w:hAnsi="Times New Roman" w:cs="Times New Roman"/>
                <w:b/>
                <w:lang w:eastAsia="en-US"/>
              </w:rPr>
            </w:pPr>
            <w:r w:rsidRPr="006B2640">
              <w:rPr>
                <w:rFonts w:ascii="Times New Roman" w:hAnsi="Times New Roman" w:cs="Times New Roman"/>
                <w:b/>
              </w:rPr>
              <w:t>Значение расчетного показателя</w:t>
            </w:r>
          </w:p>
        </w:tc>
      </w:tr>
      <w:tr w:rsidR="005607BB" w:rsidRPr="006B2640" w:rsidTr="007E6B36">
        <w:trPr>
          <w:trHeight w:val="156"/>
        </w:trPr>
        <w:tc>
          <w:tcPr>
            <w:tcW w:w="426" w:type="dxa"/>
            <w:tcMar>
              <w:top w:w="102" w:type="dxa"/>
              <w:left w:w="62" w:type="dxa"/>
              <w:bottom w:w="102" w:type="dxa"/>
              <w:right w:w="62" w:type="dxa"/>
            </w:tcMar>
          </w:tcPr>
          <w:p w:rsidR="005607BB" w:rsidRPr="006B2640" w:rsidRDefault="005607BB" w:rsidP="007E6B36">
            <w:pPr>
              <w:pStyle w:val="ConsPlusNormal"/>
              <w:suppressAutoHyphens/>
              <w:ind w:firstLine="0"/>
              <w:rPr>
                <w:rFonts w:ascii="Times New Roman" w:hAnsi="Times New Roman" w:cs="Times New Roman"/>
                <w:lang w:eastAsia="en-US"/>
              </w:rPr>
            </w:pPr>
            <w:r w:rsidRPr="006B2640">
              <w:rPr>
                <w:rFonts w:ascii="Times New Roman" w:hAnsi="Times New Roman" w:cs="Times New Roman"/>
                <w:lang w:eastAsia="en-US"/>
              </w:rPr>
              <w:t>1</w:t>
            </w:r>
          </w:p>
        </w:tc>
        <w:tc>
          <w:tcPr>
            <w:tcW w:w="1701" w:type="dxa"/>
            <w:tcMar>
              <w:top w:w="102" w:type="dxa"/>
              <w:left w:w="62" w:type="dxa"/>
              <w:bottom w:w="102" w:type="dxa"/>
              <w:right w:w="62" w:type="dxa"/>
            </w:tcMar>
          </w:tcPr>
          <w:p w:rsidR="005607BB" w:rsidRPr="006B2640" w:rsidRDefault="005607BB" w:rsidP="007E6B36">
            <w:pPr>
              <w:pStyle w:val="ConsPlusNormal"/>
              <w:suppressAutoHyphens/>
              <w:ind w:firstLine="0"/>
              <w:rPr>
                <w:rFonts w:ascii="Times New Roman" w:hAnsi="Times New Roman" w:cs="Times New Roman"/>
                <w:lang w:eastAsia="en-US"/>
              </w:rPr>
            </w:pPr>
            <w:r w:rsidRPr="006B2640">
              <w:rPr>
                <w:rFonts w:ascii="Times New Roman" w:hAnsi="Times New Roman" w:cs="Times New Roman"/>
                <w:lang w:eastAsia="en-US"/>
              </w:rPr>
              <w:t>Дорожки велосипедные</w:t>
            </w:r>
          </w:p>
        </w:tc>
        <w:tc>
          <w:tcPr>
            <w:tcW w:w="5811" w:type="dxa"/>
            <w:tcMar>
              <w:top w:w="102" w:type="dxa"/>
              <w:left w:w="62" w:type="dxa"/>
              <w:bottom w:w="102" w:type="dxa"/>
              <w:right w:w="62" w:type="dxa"/>
            </w:tcMar>
          </w:tcPr>
          <w:p w:rsidR="005607BB" w:rsidRPr="006B2640" w:rsidRDefault="005607BB" w:rsidP="007E6B36">
            <w:pPr>
              <w:pStyle w:val="ConsPlusNormal"/>
              <w:suppressAutoHyphens/>
              <w:ind w:firstLine="0"/>
              <w:rPr>
                <w:rFonts w:ascii="Times New Roman" w:hAnsi="Times New Roman" w:cs="Times New Roman"/>
                <w:strike/>
                <w:lang w:eastAsia="en-US"/>
              </w:rPr>
            </w:pPr>
            <w:r w:rsidRPr="006B2640">
              <w:rPr>
                <w:rFonts w:ascii="Times New Roman" w:hAnsi="Times New Roman" w:cs="Times New Roman"/>
                <w:lang w:eastAsia="en-US"/>
              </w:rPr>
              <w:t>Уровень обеспеченности, протяженность велосипедных дорожек, м на 1 га парка, площадью свыше 10 га</w:t>
            </w:r>
          </w:p>
        </w:tc>
        <w:tc>
          <w:tcPr>
            <w:tcW w:w="1418" w:type="dxa"/>
            <w:tcMar>
              <w:top w:w="102" w:type="dxa"/>
              <w:left w:w="62" w:type="dxa"/>
              <w:bottom w:w="102" w:type="dxa"/>
              <w:right w:w="62" w:type="dxa"/>
            </w:tcMar>
          </w:tcPr>
          <w:p w:rsidR="005607BB" w:rsidRPr="006B2640" w:rsidRDefault="005607BB" w:rsidP="007E6B36">
            <w:pPr>
              <w:pStyle w:val="ConsPlusNormal"/>
              <w:suppressAutoHyphens/>
              <w:ind w:firstLine="0"/>
              <w:jc w:val="center"/>
              <w:rPr>
                <w:rFonts w:ascii="Times New Roman" w:hAnsi="Times New Roman" w:cs="Times New Roman"/>
                <w:lang w:eastAsia="en-US"/>
              </w:rPr>
            </w:pPr>
            <w:r w:rsidRPr="006B2640">
              <w:rPr>
                <w:rFonts w:ascii="Times New Roman" w:hAnsi="Times New Roman" w:cs="Times New Roman"/>
                <w:lang w:eastAsia="en-US"/>
              </w:rPr>
              <w:t>80</w:t>
            </w:r>
          </w:p>
        </w:tc>
      </w:tr>
    </w:tbl>
    <w:p w:rsidR="005607BB" w:rsidRDefault="005607BB">
      <w:pPr>
        <w:sectPr w:rsidR="005607BB" w:rsidSect="00256E27">
          <w:type w:val="continuous"/>
          <w:pgSz w:w="11906" w:h="16838"/>
          <w:pgMar w:top="1701" w:right="851" w:bottom="851" w:left="1701" w:header="709" w:footer="709" w:gutter="0"/>
          <w:cols w:space="708"/>
          <w:docGrid w:linePitch="360"/>
        </w:sectPr>
      </w:pPr>
    </w:p>
    <w:p w:rsidR="00E0568A" w:rsidRDefault="004D5929">
      <w:pPr>
        <w:pStyle w:val="3"/>
        <w:tabs>
          <w:tab w:val="clear" w:pos="1276"/>
          <w:tab w:val="left" w:pos="567"/>
        </w:tabs>
        <w:ind w:left="567" w:hanging="567"/>
        <w:jc w:val="both"/>
        <w:rPr>
          <w:bCs w:val="0"/>
          <w:sz w:val="24"/>
          <w:szCs w:val="24"/>
        </w:rPr>
      </w:pPr>
      <w:bookmarkStart w:id="191" w:name="_Toc162278289"/>
      <w:r>
        <w:rPr>
          <w:sz w:val="24"/>
          <w:szCs w:val="24"/>
        </w:rPr>
        <w:lastRenderedPageBreak/>
        <w:t xml:space="preserve">В области молодежной политики </w:t>
      </w:r>
      <w:bookmarkEnd w:id="191"/>
    </w:p>
    <w:p w:rsidR="00E0568A" w:rsidRDefault="004D5929">
      <w:pPr>
        <w:pStyle w:val="af1"/>
      </w:pPr>
      <w:r>
        <w:t xml:space="preserve">Таблица </w:t>
      </w:r>
      <w:r w:rsidR="006B7742">
        <w:fldChar w:fldCharType="begin"/>
      </w:r>
      <w:r w:rsidR="00466262">
        <w:instrText xml:space="preserve"> SEQ Таблица \* ARABIC </w:instrText>
      </w:r>
      <w:r w:rsidR="006B7742">
        <w:fldChar w:fldCharType="separate"/>
      </w:r>
      <w:r w:rsidR="004E7724">
        <w:rPr>
          <w:noProof/>
        </w:rPr>
        <w:t>5</w:t>
      </w:r>
      <w:r w:rsidR="006B7742">
        <w:rPr>
          <w:noProof/>
        </w:rPr>
        <w:fldChar w:fldCharType="end"/>
      </w:r>
      <w:r>
        <w:t xml:space="preserve"> – Расчетные показатели для объектов местного значения муниципального района в области молодежной политики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899"/>
        <w:gridCol w:w="2633"/>
        <w:gridCol w:w="3321"/>
      </w:tblGrid>
      <w:tr w:rsidR="00E0568A">
        <w:trPr>
          <w:tblHeader/>
        </w:trPr>
        <w:tc>
          <w:tcPr>
            <w:tcW w:w="503" w:type="dxa"/>
            <w:vAlign w:val="center"/>
          </w:tcPr>
          <w:p w:rsidR="00E0568A" w:rsidRDefault="004D5929">
            <w:pPr>
              <w:jc w:val="center"/>
              <w:rPr>
                <w:b/>
                <w:sz w:val="20"/>
                <w:szCs w:val="20"/>
              </w:rPr>
            </w:pPr>
            <w:r>
              <w:rPr>
                <w:b/>
                <w:sz w:val="20"/>
                <w:szCs w:val="20"/>
              </w:rPr>
              <w:t>№ п/п</w:t>
            </w:r>
          </w:p>
        </w:tc>
        <w:tc>
          <w:tcPr>
            <w:tcW w:w="2899" w:type="dxa"/>
            <w:shd w:val="clear" w:color="auto" w:fill="auto"/>
            <w:vAlign w:val="center"/>
          </w:tcPr>
          <w:p w:rsidR="00E0568A" w:rsidRDefault="004D5929">
            <w:pPr>
              <w:jc w:val="center"/>
              <w:rPr>
                <w:sz w:val="20"/>
                <w:szCs w:val="20"/>
              </w:rPr>
            </w:pPr>
            <w:r>
              <w:rPr>
                <w:b/>
                <w:sz w:val="20"/>
                <w:szCs w:val="20"/>
              </w:rPr>
              <w:t>Наименование вида объекта</w:t>
            </w:r>
          </w:p>
        </w:tc>
        <w:tc>
          <w:tcPr>
            <w:tcW w:w="2633" w:type="dxa"/>
            <w:shd w:val="clear" w:color="auto" w:fill="auto"/>
            <w:vAlign w:val="center"/>
          </w:tcPr>
          <w:p w:rsidR="00E0568A" w:rsidRDefault="004D5929">
            <w:pPr>
              <w:jc w:val="center"/>
              <w:rPr>
                <w:b/>
                <w:sz w:val="20"/>
                <w:szCs w:val="20"/>
              </w:rPr>
            </w:pPr>
            <w:r>
              <w:rPr>
                <w:b/>
                <w:sz w:val="20"/>
                <w:szCs w:val="20"/>
              </w:rPr>
              <w:t>Наименование нормируемого расчетного показателя,</w:t>
            </w:r>
          </w:p>
          <w:p w:rsidR="00E0568A" w:rsidRDefault="004D5929">
            <w:pPr>
              <w:jc w:val="center"/>
              <w:rPr>
                <w:sz w:val="20"/>
                <w:szCs w:val="20"/>
              </w:rPr>
            </w:pPr>
            <w:r>
              <w:rPr>
                <w:b/>
                <w:sz w:val="20"/>
                <w:szCs w:val="20"/>
              </w:rPr>
              <w:t>единица измерения</w:t>
            </w:r>
          </w:p>
        </w:tc>
        <w:tc>
          <w:tcPr>
            <w:tcW w:w="3321" w:type="dxa"/>
            <w:tcBorders>
              <w:right w:val="single" w:sz="4" w:space="0" w:color="auto"/>
            </w:tcBorders>
            <w:shd w:val="clear" w:color="auto" w:fill="auto"/>
            <w:vAlign w:val="center"/>
          </w:tcPr>
          <w:p w:rsidR="00E0568A" w:rsidRDefault="004D5929">
            <w:pPr>
              <w:jc w:val="center"/>
              <w:rPr>
                <w:sz w:val="20"/>
                <w:szCs w:val="20"/>
              </w:rPr>
            </w:pPr>
            <w:r>
              <w:rPr>
                <w:b/>
                <w:sz w:val="20"/>
                <w:szCs w:val="20"/>
              </w:rPr>
              <w:t>Значение расчетного показателя</w:t>
            </w:r>
          </w:p>
        </w:tc>
      </w:tr>
    </w:tbl>
    <w:p w:rsidR="00E0568A" w:rsidRDefault="00E0568A">
      <w:pPr>
        <w:rPr>
          <w:sz w:val="2"/>
          <w:szCs w:val="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899"/>
        <w:gridCol w:w="2633"/>
        <w:gridCol w:w="3321"/>
      </w:tblGrid>
      <w:tr w:rsidR="00E0568A">
        <w:trPr>
          <w:tblHeader/>
        </w:trPr>
        <w:tc>
          <w:tcPr>
            <w:tcW w:w="503" w:type="dxa"/>
            <w:vAlign w:val="center"/>
          </w:tcPr>
          <w:p w:rsidR="00E0568A" w:rsidRDefault="004D5929">
            <w:pPr>
              <w:jc w:val="center"/>
              <w:rPr>
                <w:sz w:val="20"/>
                <w:szCs w:val="20"/>
              </w:rPr>
            </w:pPr>
            <w:r>
              <w:rPr>
                <w:sz w:val="20"/>
                <w:szCs w:val="20"/>
              </w:rPr>
              <w:t>1</w:t>
            </w:r>
          </w:p>
        </w:tc>
        <w:tc>
          <w:tcPr>
            <w:tcW w:w="2899" w:type="dxa"/>
            <w:shd w:val="clear" w:color="auto" w:fill="auto"/>
            <w:vAlign w:val="center"/>
          </w:tcPr>
          <w:p w:rsidR="00E0568A" w:rsidRDefault="004D5929">
            <w:pPr>
              <w:jc w:val="center"/>
              <w:rPr>
                <w:sz w:val="20"/>
                <w:szCs w:val="20"/>
              </w:rPr>
            </w:pPr>
            <w:r>
              <w:rPr>
                <w:sz w:val="20"/>
                <w:szCs w:val="20"/>
              </w:rPr>
              <w:t>2</w:t>
            </w:r>
          </w:p>
        </w:tc>
        <w:tc>
          <w:tcPr>
            <w:tcW w:w="2633" w:type="dxa"/>
            <w:shd w:val="clear" w:color="auto" w:fill="auto"/>
            <w:vAlign w:val="center"/>
          </w:tcPr>
          <w:p w:rsidR="00E0568A" w:rsidRDefault="004D5929">
            <w:pPr>
              <w:jc w:val="center"/>
              <w:rPr>
                <w:sz w:val="20"/>
                <w:szCs w:val="20"/>
              </w:rPr>
            </w:pPr>
            <w:r>
              <w:rPr>
                <w:sz w:val="20"/>
                <w:szCs w:val="20"/>
              </w:rPr>
              <w:t>3</w:t>
            </w:r>
          </w:p>
        </w:tc>
        <w:tc>
          <w:tcPr>
            <w:tcW w:w="3321" w:type="dxa"/>
            <w:tcBorders>
              <w:right w:val="single" w:sz="4" w:space="0" w:color="auto"/>
            </w:tcBorders>
            <w:shd w:val="clear" w:color="auto" w:fill="auto"/>
            <w:vAlign w:val="center"/>
          </w:tcPr>
          <w:p w:rsidR="00E0568A" w:rsidRDefault="004D5929">
            <w:pPr>
              <w:jc w:val="center"/>
              <w:rPr>
                <w:sz w:val="20"/>
                <w:szCs w:val="20"/>
              </w:rPr>
            </w:pPr>
            <w:r>
              <w:rPr>
                <w:sz w:val="20"/>
                <w:szCs w:val="20"/>
              </w:rPr>
              <w:t>4</w:t>
            </w:r>
          </w:p>
        </w:tc>
      </w:tr>
      <w:tr w:rsidR="00E0568A">
        <w:trPr>
          <w:trHeight w:val="570"/>
        </w:trPr>
        <w:tc>
          <w:tcPr>
            <w:tcW w:w="503" w:type="dxa"/>
            <w:vMerge w:val="restart"/>
          </w:tcPr>
          <w:p w:rsidR="00E0568A" w:rsidRDefault="004D5929">
            <w:pPr>
              <w:rPr>
                <w:sz w:val="20"/>
                <w:lang w:eastAsia="en-US"/>
              </w:rPr>
            </w:pPr>
            <w:r>
              <w:rPr>
                <w:sz w:val="20"/>
                <w:lang w:eastAsia="en-US"/>
              </w:rPr>
              <w:t>1</w:t>
            </w:r>
          </w:p>
          <w:p w:rsidR="00E0568A" w:rsidRDefault="00E0568A">
            <w:pPr>
              <w:rPr>
                <w:sz w:val="20"/>
                <w:lang w:eastAsia="en-US"/>
              </w:rPr>
            </w:pPr>
          </w:p>
        </w:tc>
        <w:tc>
          <w:tcPr>
            <w:tcW w:w="2899" w:type="dxa"/>
            <w:vMerge w:val="restart"/>
            <w:shd w:val="clear" w:color="auto" w:fill="auto"/>
          </w:tcPr>
          <w:p w:rsidR="00E0568A" w:rsidRDefault="004D5929">
            <w:pPr>
              <w:rPr>
                <w:sz w:val="20"/>
                <w:szCs w:val="20"/>
              </w:rPr>
            </w:pPr>
            <w:r>
              <w:rPr>
                <w:sz w:val="20"/>
                <w:lang w:eastAsia="en-US"/>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2633" w:type="dxa"/>
            <w:shd w:val="clear" w:color="auto" w:fill="auto"/>
          </w:tcPr>
          <w:p w:rsidR="00E0568A" w:rsidRDefault="004D5929">
            <w:pPr>
              <w:rPr>
                <w:sz w:val="20"/>
                <w:szCs w:val="20"/>
              </w:rPr>
            </w:pPr>
            <w:r>
              <w:rPr>
                <w:sz w:val="20"/>
                <w:lang w:eastAsia="en-US"/>
              </w:rPr>
              <w:t>Уровень обеспеченности, кв. м общей площади на 1000 человек</w:t>
            </w:r>
          </w:p>
        </w:tc>
        <w:tc>
          <w:tcPr>
            <w:tcW w:w="3321" w:type="dxa"/>
            <w:tcBorders>
              <w:right w:val="single" w:sz="4" w:space="0" w:color="auto"/>
            </w:tcBorders>
            <w:shd w:val="clear" w:color="auto" w:fill="auto"/>
          </w:tcPr>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Для групповых систем расселения (</w:t>
            </w:r>
            <w:r>
              <w:rPr>
                <w:rFonts w:ascii="Times New Roman" w:hAnsi="Times New Roman" w:cs="Times New Roman"/>
              </w:rPr>
              <w:t xml:space="preserve">отдельных населенных пунктов) </w:t>
            </w:r>
            <w:r>
              <w:rPr>
                <w:rFonts w:ascii="Times New Roman" w:hAnsi="Times New Roman" w:cs="Times New Roman"/>
                <w:lang w:eastAsia="en-US"/>
              </w:rPr>
              <w:t>с учетом зоны урбанизации территории:</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37</w:t>
            </w:r>
          </w:p>
        </w:tc>
      </w:tr>
      <w:tr w:rsidR="00E0568A">
        <w:trPr>
          <w:trHeight w:val="570"/>
        </w:trPr>
        <w:tc>
          <w:tcPr>
            <w:tcW w:w="503" w:type="dxa"/>
            <w:vMerge/>
          </w:tcPr>
          <w:p w:rsidR="00E0568A" w:rsidRDefault="00E0568A">
            <w:pPr>
              <w:rPr>
                <w:sz w:val="20"/>
                <w:lang w:eastAsia="en-US"/>
              </w:rPr>
            </w:pPr>
          </w:p>
        </w:tc>
        <w:tc>
          <w:tcPr>
            <w:tcW w:w="2899" w:type="dxa"/>
            <w:vMerge/>
            <w:shd w:val="clear" w:color="auto" w:fill="auto"/>
          </w:tcPr>
          <w:p w:rsidR="00E0568A" w:rsidRDefault="00E0568A">
            <w:pPr>
              <w:rPr>
                <w:sz w:val="20"/>
                <w:lang w:eastAsia="en-US"/>
              </w:rPr>
            </w:pPr>
          </w:p>
        </w:tc>
        <w:tc>
          <w:tcPr>
            <w:tcW w:w="2633" w:type="dxa"/>
            <w:shd w:val="clear" w:color="auto" w:fill="auto"/>
          </w:tcPr>
          <w:p w:rsidR="00E0568A" w:rsidRDefault="004D5929">
            <w:pPr>
              <w:rPr>
                <w:sz w:val="20"/>
                <w:szCs w:val="20"/>
              </w:rPr>
            </w:pPr>
            <w:r>
              <w:rPr>
                <w:sz w:val="20"/>
                <w:lang w:eastAsia="en-US"/>
              </w:rPr>
              <w:t>Размер земельного участка, га для отдельно стоящего здания</w:t>
            </w:r>
          </w:p>
        </w:tc>
        <w:tc>
          <w:tcPr>
            <w:tcW w:w="3321" w:type="dxa"/>
            <w:tcBorders>
              <w:right w:val="single" w:sz="4" w:space="0" w:color="auto"/>
            </w:tcBorders>
            <w:shd w:val="clear" w:color="auto" w:fill="auto"/>
          </w:tcPr>
          <w:p w:rsidR="00E0568A" w:rsidRDefault="004D5929">
            <w:pPr>
              <w:rPr>
                <w:sz w:val="20"/>
                <w:szCs w:val="20"/>
              </w:rPr>
            </w:pPr>
            <w:r>
              <w:rPr>
                <w:sz w:val="20"/>
                <w:lang w:eastAsia="en-US"/>
              </w:rPr>
              <w:t>0,3</w:t>
            </w:r>
          </w:p>
        </w:tc>
      </w:tr>
      <w:tr w:rsidR="00E0568A">
        <w:trPr>
          <w:trHeight w:val="570"/>
        </w:trPr>
        <w:tc>
          <w:tcPr>
            <w:tcW w:w="503" w:type="dxa"/>
            <w:vMerge/>
          </w:tcPr>
          <w:p w:rsidR="00E0568A" w:rsidRDefault="00E0568A">
            <w:pPr>
              <w:rPr>
                <w:sz w:val="20"/>
                <w:lang w:eastAsia="en-US"/>
              </w:rPr>
            </w:pPr>
          </w:p>
        </w:tc>
        <w:tc>
          <w:tcPr>
            <w:tcW w:w="2899" w:type="dxa"/>
            <w:vMerge/>
            <w:shd w:val="clear" w:color="auto" w:fill="auto"/>
          </w:tcPr>
          <w:p w:rsidR="00E0568A" w:rsidRDefault="00E0568A">
            <w:pPr>
              <w:rPr>
                <w:sz w:val="20"/>
                <w:lang w:eastAsia="en-US"/>
              </w:rPr>
            </w:pPr>
          </w:p>
        </w:tc>
        <w:tc>
          <w:tcPr>
            <w:tcW w:w="2633" w:type="dxa"/>
            <w:shd w:val="clear" w:color="auto" w:fill="auto"/>
          </w:tcPr>
          <w:p w:rsidR="00E0568A" w:rsidRDefault="004D5929">
            <w:pPr>
              <w:rPr>
                <w:sz w:val="20"/>
                <w:szCs w:val="20"/>
              </w:rPr>
            </w:pPr>
            <w:r>
              <w:rPr>
                <w:sz w:val="20"/>
                <w:lang w:eastAsia="en-US"/>
              </w:rPr>
              <w:t>Территориальная доступность, минут (метров)</w:t>
            </w:r>
          </w:p>
        </w:tc>
        <w:tc>
          <w:tcPr>
            <w:tcW w:w="3321" w:type="dxa"/>
            <w:tcBorders>
              <w:right w:val="single" w:sz="4" w:space="0" w:color="auto"/>
            </w:tcBorders>
            <w:shd w:val="clear" w:color="auto" w:fill="auto"/>
          </w:tcPr>
          <w:p w:rsidR="00E0568A" w:rsidRDefault="004D5929">
            <w:pPr>
              <w:pStyle w:val="ConsPlusNormal"/>
              <w:ind w:firstLine="0"/>
              <w:jc w:val="both"/>
              <w:rPr>
                <w:rFonts w:ascii="Times New Roman" w:hAnsi="Times New Roman" w:cs="Times New Roman"/>
                <w:lang w:eastAsia="en-US"/>
              </w:rPr>
            </w:pPr>
            <w:r>
              <w:rPr>
                <w:rFonts w:ascii="Times New Roman" w:hAnsi="Times New Roman" w:cs="Times New Roman"/>
                <w:lang w:eastAsia="en-US"/>
              </w:rPr>
              <w:t>Транспортная доступность для групповых систем расселения – 30.</w:t>
            </w:r>
          </w:p>
          <w:p w:rsidR="00E0568A" w:rsidRDefault="004D5929">
            <w:pPr>
              <w:pStyle w:val="ConsPlusNormal"/>
              <w:ind w:firstLine="0"/>
              <w:jc w:val="both"/>
              <w:rPr>
                <w:rFonts w:ascii="Times New Roman" w:hAnsi="Times New Roman" w:cs="Times New Roman"/>
                <w:lang w:eastAsia="en-US"/>
              </w:rPr>
            </w:pPr>
            <w:r>
              <w:rPr>
                <w:rFonts w:ascii="Times New Roman" w:hAnsi="Times New Roman" w:cs="Times New Roman"/>
                <w:lang w:eastAsia="en-US"/>
              </w:rPr>
              <w:t xml:space="preserve">Для населенных пунктов, не относящихся к групповым системам расселения, с учетом типологии жилой застройки: </w:t>
            </w:r>
          </w:p>
          <w:p w:rsidR="00E0568A" w:rsidRDefault="004D5929">
            <w:pPr>
              <w:pStyle w:val="ConsPlusNormal"/>
              <w:ind w:firstLine="0"/>
              <w:rPr>
                <w:rFonts w:ascii="Times New Roman" w:hAnsi="Times New Roman" w:cs="Times New Roman"/>
                <w:lang w:eastAsia="en-US"/>
              </w:rPr>
            </w:pPr>
            <w:r>
              <w:rPr>
                <w:rFonts w:ascii="Times New Roman" w:hAnsi="Times New Roman" w:cs="Times New Roman"/>
                <w:lang w:eastAsia="en-US"/>
              </w:rPr>
              <w:t xml:space="preserve">– пешеходная доступность при многоквартирной застройке – 7 (500); </w:t>
            </w:r>
          </w:p>
          <w:p w:rsidR="00E0568A" w:rsidRDefault="004D5929">
            <w:pPr>
              <w:rPr>
                <w:sz w:val="20"/>
                <w:szCs w:val="20"/>
              </w:rPr>
            </w:pPr>
            <w:r>
              <w:rPr>
                <w:sz w:val="20"/>
                <w:lang w:eastAsia="en-US"/>
              </w:rPr>
              <w:t>– транспортная доступность при индивидуальной застройке – 5</w:t>
            </w:r>
          </w:p>
        </w:tc>
      </w:tr>
    </w:tbl>
    <w:p w:rsidR="00E0568A" w:rsidRDefault="00E0568A">
      <w:pPr>
        <w:pStyle w:val="a7"/>
        <w:spacing w:before="0" w:after="0"/>
      </w:pPr>
    </w:p>
    <w:p w:rsidR="00E0568A" w:rsidRDefault="00E0568A">
      <w:pPr>
        <w:spacing w:line="20" w:lineRule="exact"/>
      </w:pPr>
    </w:p>
    <w:p w:rsidR="00E0568A" w:rsidRDefault="004D5929">
      <w:pPr>
        <w:pStyle w:val="3"/>
      </w:pPr>
      <w:bookmarkStart w:id="192" w:name="_Toc162278290"/>
      <w:bookmarkStart w:id="193" w:name="_Toc89098521"/>
      <w:bookmarkStart w:id="194" w:name="_Toc89247687"/>
      <w:bookmarkStart w:id="195" w:name="_Toc89355354"/>
      <w:r>
        <w:t>В области архивного дела</w:t>
      </w:r>
      <w:bookmarkEnd w:id="192"/>
    </w:p>
    <w:p w:rsidR="00E0568A" w:rsidRDefault="004D5929">
      <w:pPr>
        <w:pStyle w:val="af1"/>
      </w:pPr>
      <w:r>
        <w:t xml:space="preserve">Таблица </w:t>
      </w:r>
      <w:r w:rsidR="006B7742">
        <w:fldChar w:fldCharType="begin"/>
      </w:r>
      <w:r w:rsidR="00466262">
        <w:instrText xml:space="preserve"> SEQ Таблица \* ARABIC </w:instrText>
      </w:r>
      <w:r w:rsidR="006B7742">
        <w:fldChar w:fldCharType="separate"/>
      </w:r>
      <w:r w:rsidR="004E7724">
        <w:rPr>
          <w:noProof/>
        </w:rPr>
        <w:t>6</w:t>
      </w:r>
      <w:r w:rsidR="006B7742">
        <w:rPr>
          <w:noProof/>
        </w:rPr>
        <w:fldChar w:fldCharType="end"/>
      </w:r>
      <w:r>
        <w:t xml:space="preserve"> – Расчетные показатели для объектов местного значения муниципального района области архивного дела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127"/>
        <w:gridCol w:w="3827"/>
        <w:gridCol w:w="2835"/>
      </w:tblGrid>
      <w:tr w:rsidR="00E0568A">
        <w:trPr>
          <w:tblHeader/>
        </w:trPr>
        <w:tc>
          <w:tcPr>
            <w:tcW w:w="567" w:type="dxa"/>
            <w:vAlign w:val="center"/>
          </w:tcPr>
          <w:p w:rsidR="00E0568A" w:rsidRDefault="004D5929">
            <w:pPr>
              <w:jc w:val="center"/>
              <w:rPr>
                <w:b/>
                <w:sz w:val="20"/>
                <w:szCs w:val="20"/>
              </w:rPr>
            </w:pPr>
            <w:r>
              <w:rPr>
                <w:b/>
                <w:sz w:val="20"/>
                <w:szCs w:val="20"/>
              </w:rPr>
              <w:t>№ п/п</w:t>
            </w:r>
          </w:p>
        </w:tc>
        <w:tc>
          <w:tcPr>
            <w:tcW w:w="2127" w:type="dxa"/>
            <w:shd w:val="clear" w:color="auto" w:fill="auto"/>
            <w:vAlign w:val="center"/>
          </w:tcPr>
          <w:p w:rsidR="00E0568A" w:rsidRDefault="004D5929">
            <w:pPr>
              <w:jc w:val="center"/>
              <w:rPr>
                <w:b/>
                <w:sz w:val="20"/>
                <w:szCs w:val="20"/>
              </w:rPr>
            </w:pPr>
            <w:r>
              <w:rPr>
                <w:b/>
                <w:sz w:val="20"/>
                <w:szCs w:val="20"/>
              </w:rPr>
              <w:t>Наименование вида объекта</w:t>
            </w:r>
          </w:p>
        </w:tc>
        <w:tc>
          <w:tcPr>
            <w:tcW w:w="3827" w:type="dxa"/>
            <w:shd w:val="clear" w:color="auto" w:fill="auto"/>
            <w:vAlign w:val="center"/>
          </w:tcPr>
          <w:p w:rsidR="00E0568A" w:rsidRDefault="004D5929">
            <w:pPr>
              <w:jc w:val="center"/>
              <w:rPr>
                <w:b/>
                <w:sz w:val="20"/>
                <w:szCs w:val="20"/>
              </w:rPr>
            </w:pPr>
            <w:r>
              <w:rPr>
                <w:b/>
                <w:sz w:val="20"/>
                <w:szCs w:val="20"/>
              </w:rPr>
              <w:t>Наименование нормируемого расчетного показателя,</w:t>
            </w:r>
          </w:p>
          <w:p w:rsidR="00E0568A" w:rsidRDefault="004D5929">
            <w:pPr>
              <w:jc w:val="center"/>
              <w:rPr>
                <w:b/>
                <w:sz w:val="20"/>
                <w:szCs w:val="20"/>
              </w:rPr>
            </w:pPr>
            <w:r>
              <w:rPr>
                <w:b/>
                <w:sz w:val="20"/>
                <w:szCs w:val="20"/>
              </w:rPr>
              <w:t>единица измерения</w:t>
            </w:r>
          </w:p>
        </w:tc>
        <w:tc>
          <w:tcPr>
            <w:tcW w:w="2835" w:type="dxa"/>
            <w:tcBorders>
              <w:right w:val="single" w:sz="4" w:space="0" w:color="auto"/>
            </w:tcBorders>
            <w:shd w:val="clear" w:color="auto" w:fill="auto"/>
            <w:vAlign w:val="center"/>
          </w:tcPr>
          <w:p w:rsidR="00E0568A" w:rsidRDefault="004D5929">
            <w:pPr>
              <w:jc w:val="center"/>
              <w:rPr>
                <w:b/>
                <w:sz w:val="20"/>
                <w:szCs w:val="20"/>
              </w:rPr>
            </w:pPr>
            <w:r>
              <w:rPr>
                <w:b/>
                <w:sz w:val="20"/>
                <w:szCs w:val="20"/>
              </w:rPr>
              <w:t>Значение расчетного показателя</w:t>
            </w:r>
          </w:p>
        </w:tc>
      </w:tr>
    </w:tbl>
    <w:p w:rsidR="00E0568A" w:rsidRDefault="00E0568A">
      <w:pPr>
        <w:rPr>
          <w:sz w:val="2"/>
          <w:szCs w:val="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127"/>
        <w:gridCol w:w="3827"/>
        <w:gridCol w:w="2835"/>
      </w:tblGrid>
      <w:tr w:rsidR="00E0568A">
        <w:trPr>
          <w:tblHeader/>
        </w:trPr>
        <w:tc>
          <w:tcPr>
            <w:tcW w:w="567" w:type="dxa"/>
            <w:vAlign w:val="center"/>
          </w:tcPr>
          <w:p w:rsidR="00E0568A" w:rsidRDefault="004D5929">
            <w:pPr>
              <w:jc w:val="center"/>
              <w:rPr>
                <w:sz w:val="20"/>
                <w:szCs w:val="20"/>
              </w:rPr>
            </w:pPr>
            <w:r>
              <w:rPr>
                <w:sz w:val="20"/>
                <w:szCs w:val="20"/>
              </w:rPr>
              <w:lastRenderedPageBreak/>
              <w:t>1</w:t>
            </w:r>
          </w:p>
        </w:tc>
        <w:tc>
          <w:tcPr>
            <w:tcW w:w="2127" w:type="dxa"/>
            <w:shd w:val="clear" w:color="auto" w:fill="auto"/>
            <w:vAlign w:val="center"/>
          </w:tcPr>
          <w:p w:rsidR="00E0568A" w:rsidRDefault="004D5929">
            <w:pPr>
              <w:jc w:val="center"/>
              <w:rPr>
                <w:sz w:val="20"/>
                <w:szCs w:val="20"/>
              </w:rPr>
            </w:pPr>
            <w:r>
              <w:rPr>
                <w:sz w:val="20"/>
                <w:szCs w:val="20"/>
              </w:rPr>
              <w:t>2</w:t>
            </w:r>
          </w:p>
        </w:tc>
        <w:tc>
          <w:tcPr>
            <w:tcW w:w="3827" w:type="dxa"/>
            <w:shd w:val="clear" w:color="auto" w:fill="auto"/>
            <w:vAlign w:val="center"/>
          </w:tcPr>
          <w:p w:rsidR="00E0568A" w:rsidRDefault="004D5929">
            <w:pPr>
              <w:jc w:val="center"/>
              <w:rPr>
                <w:sz w:val="20"/>
                <w:szCs w:val="20"/>
              </w:rPr>
            </w:pPr>
            <w:r>
              <w:rPr>
                <w:sz w:val="20"/>
                <w:szCs w:val="20"/>
              </w:rPr>
              <w:t>3</w:t>
            </w:r>
          </w:p>
        </w:tc>
        <w:tc>
          <w:tcPr>
            <w:tcW w:w="2835" w:type="dxa"/>
            <w:tcBorders>
              <w:right w:val="single" w:sz="4" w:space="0" w:color="auto"/>
            </w:tcBorders>
            <w:shd w:val="clear" w:color="auto" w:fill="auto"/>
            <w:vAlign w:val="center"/>
          </w:tcPr>
          <w:p w:rsidR="00E0568A" w:rsidRDefault="004D5929">
            <w:pPr>
              <w:jc w:val="center"/>
              <w:rPr>
                <w:sz w:val="20"/>
                <w:szCs w:val="20"/>
              </w:rPr>
            </w:pPr>
            <w:r>
              <w:rPr>
                <w:sz w:val="20"/>
                <w:szCs w:val="20"/>
              </w:rPr>
              <w:t>4</w:t>
            </w:r>
          </w:p>
        </w:tc>
      </w:tr>
      <w:tr w:rsidR="00E0568A">
        <w:trPr>
          <w:trHeight w:val="570"/>
        </w:trPr>
        <w:tc>
          <w:tcPr>
            <w:tcW w:w="567" w:type="dxa"/>
          </w:tcPr>
          <w:p w:rsidR="00E0568A" w:rsidRDefault="004D5929">
            <w:pPr>
              <w:rPr>
                <w:sz w:val="20"/>
                <w:szCs w:val="20"/>
              </w:rPr>
            </w:pPr>
            <w:r>
              <w:rPr>
                <w:sz w:val="20"/>
                <w:szCs w:val="20"/>
              </w:rPr>
              <w:t>1</w:t>
            </w:r>
          </w:p>
        </w:tc>
        <w:tc>
          <w:tcPr>
            <w:tcW w:w="2127" w:type="dxa"/>
            <w:shd w:val="clear" w:color="auto" w:fill="auto"/>
          </w:tcPr>
          <w:p w:rsidR="00E0568A" w:rsidRDefault="004D5929">
            <w:pPr>
              <w:rPr>
                <w:sz w:val="20"/>
                <w:szCs w:val="20"/>
              </w:rPr>
            </w:pPr>
            <w:r>
              <w:rPr>
                <w:sz w:val="20"/>
                <w:szCs w:val="20"/>
              </w:rPr>
              <w:t>Архивы</w:t>
            </w:r>
          </w:p>
        </w:tc>
        <w:tc>
          <w:tcPr>
            <w:tcW w:w="3827" w:type="dxa"/>
            <w:shd w:val="clear" w:color="auto" w:fill="auto"/>
          </w:tcPr>
          <w:p w:rsidR="00E0568A" w:rsidRDefault="004D5929">
            <w:pPr>
              <w:pStyle w:val="S6"/>
              <w:spacing w:line="240" w:lineRule="auto"/>
              <w:jc w:val="left"/>
              <w:rPr>
                <w:sz w:val="20"/>
                <w:szCs w:val="20"/>
              </w:rPr>
            </w:pPr>
            <w:r>
              <w:rPr>
                <w:sz w:val="20"/>
                <w:szCs w:val="20"/>
              </w:rPr>
              <w:t>Уровень обеспеченности, объектов муниципальный район</w:t>
            </w:r>
          </w:p>
        </w:tc>
        <w:tc>
          <w:tcPr>
            <w:tcW w:w="2835" w:type="dxa"/>
            <w:tcBorders>
              <w:right w:val="single" w:sz="4" w:space="0" w:color="auto"/>
            </w:tcBorders>
            <w:shd w:val="clear" w:color="auto" w:fill="auto"/>
          </w:tcPr>
          <w:p w:rsidR="00E0568A" w:rsidRDefault="004D5929">
            <w:pPr>
              <w:rPr>
                <w:sz w:val="20"/>
                <w:szCs w:val="20"/>
              </w:rPr>
            </w:pPr>
            <w:r>
              <w:rPr>
                <w:sz w:val="20"/>
                <w:szCs w:val="20"/>
              </w:rPr>
              <w:t>1</w:t>
            </w:r>
          </w:p>
        </w:tc>
      </w:tr>
    </w:tbl>
    <w:p w:rsidR="00E0568A" w:rsidRDefault="00E0568A">
      <w:pPr>
        <w:pStyle w:val="a7"/>
        <w:spacing w:before="0" w:after="0"/>
      </w:pPr>
    </w:p>
    <w:p w:rsidR="00E0568A" w:rsidRDefault="004D5929">
      <w:pPr>
        <w:pStyle w:val="3"/>
        <w:jc w:val="both"/>
      </w:pPr>
      <w:bookmarkStart w:id="196" w:name="_Toc162278291"/>
      <w:r>
        <w:t xml:space="preserve">В области культуры </w:t>
      </w:r>
      <w:bookmarkEnd w:id="187"/>
      <w:bookmarkEnd w:id="188"/>
      <w:bookmarkEnd w:id="189"/>
      <w:bookmarkEnd w:id="193"/>
      <w:bookmarkEnd w:id="194"/>
      <w:bookmarkEnd w:id="195"/>
      <w:r>
        <w:t xml:space="preserve">и искусства </w:t>
      </w:r>
      <w:bookmarkEnd w:id="196"/>
    </w:p>
    <w:p w:rsidR="00E0568A" w:rsidRDefault="004D5929">
      <w:pPr>
        <w:pStyle w:val="a7"/>
        <w:ind w:firstLine="0"/>
        <w:rPr>
          <w:rFonts w:eastAsia="Times New Roman"/>
          <w:b/>
          <w:bCs/>
        </w:rPr>
      </w:pPr>
      <w:r>
        <w:rPr>
          <w:rFonts w:eastAsia="Times New Roman"/>
          <w:b/>
          <w:bCs/>
        </w:rPr>
        <w:t xml:space="preserve">Таблица </w:t>
      </w:r>
      <w:r w:rsidR="006B7742">
        <w:rPr>
          <w:rFonts w:eastAsia="Times New Roman"/>
          <w:b/>
          <w:bCs/>
        </w:rPr>
        <w:fldChar w:fldCharType="begin"/>
      </w:r>
      <w:r>
        <w:rPr>
          <w:rFonts w:eastAsia="Times New Roman"/>
          <w:b/>
          <w:bCs/>
        </w:rPr>
        <w:instrText xml:space="preserve"> SEQ Таблица \* ARABIC </w:instrText>
      </w:r>
      <w:r w:rsidR="006B7742">
        <w:rPr>
          <w:rFonts w:eastAsia="Times New Roman"/>
          <w:b/>
          <w:bCs/>
        </w:rPr>
        <w:fldChar w:fldCharType="separate"/>
      </w:r>
      <w:r w:rsidR="004E7724">
        <w:rPr>
          <w:rFonts w:eastAsia="Times New Roman"/>
          <w:b/>
          <w:bCs/>
          <w:noProof/>
        </w:rPr>
        <w:t>7</w:t>
      </w:r>
      <w:r w:rsidR="006B7742">
        <w:rPr>
          <w:rFonts w:eastAsia="Times New Roman"/>
          <w:b/>
          <w:bCs/>
        </w:rPr>
        <w:fldChar w:fldCharType="end"/>
      </w:r>
      <w:r>
        <w:rPr>
          <w:rFonts w:eastAsia="Times New Roman"/>
          <w:b/>
          <w:bCs/>
        </w:rPr>
        <w:t xml:space="preserve"> – Расчетные показатели для объектов местного значения муниципального района в области культуры и искусства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121"/>
        <w:gridCol w:w="2699"/>
        <w:gridCol w:w="4111"/>
      </w:tblGrid>
      <w:tr w:rsidR="00E0568A">
        <w:trPr>
          <w:tblHeader/>
        </w:trPr>
        <w:tc>
          <w:tcPr>
            <w:tcW w:w="567" w:type="dxa"/>
            <w:vAlign w:val="center"/>
          </w:tcPr>
          <w:p w:rsidR="00E0568A" w:rsidRDefault="004D5929">
            <w:pPr>
              <w:jc w:val="center"/>
              <w:rPr>
                <w:b/>
                <w:sz w:val="20"/>
                <w:szCs w:val="20"/>
              </w:rPr>
            </w:pPr>
            <w:r>
              <w:rPr>
                <w:b/>
                <w:sz w:val="20"/>
                <w:szCs w:val="20"/>
              </w:rPr>
              <w:t>№ п/п</w:t>
            </w:r>
          </w:p>
        </w:tc>
        <w:tc>
          <w:tcPr>
            <w:tcW w:w="2121" w:type="dxa"/>
            <w:shd w:val="clear" w:color="auto" w:fill="auto"/>
            <w:vAlign w:val="center"/>
          </w:tcPr>
          <w:p w:rsidR="00E0568A" w:rsidRDefault="004D5929">
            <w:pPr>
              <w:jc w:val="center"/>
              <w:rPr>
                <w:sz w:val="20"/>
                <w:szCs w:val="20"/>
              </w:rPr>
            </w:pPr>
            <w:r>
              <w:rPr>
                <w:b/>
                <w:sz w:val="20"/>
                <w:szCs w:val="20"/>
              </w:rPr>
              <w:t>Наименование вида объекта</w:t>
            </w:r>
          </w:p>
        </w:tc>
        <w:tc>
          <w:tcPr>
            <w:tcW w:w="2699" w:type="dxa"/>
            <w:shd w:val="clear" w:color="auto" w:fill="auto"/>
            <w:vAlign w:val="center"/>
          </w:tcPr>
          <w:p w:rsidR="00E0568A" w:rsidRDefault="004D5929">
            <w:pPr>
              <w:jc w:val="center"/>
              <w:rPr>
                <w:b/>
                <w:sz w:val="20"/>
                <w:szCs w:val="20"/>
              </w:rPr>
            </w:pPr>
            <w:r>
              <w:rPr>
                <w:b/>
                <w:sz w:val="20"/>
                <w:szCs w:val="20"/>
              </w:rPr>
              <w:t xml:space="preserve">Наименование нормируемого расчетного показателя, </w:t>
            </w:r>
          </w:p>
          <w:p w:rsidR="00E0568A" w:rsidRDefault="004D5929">
            <w:pPr>
              <w:jc w:val="center"/>
              <w:rPr>
                <w:sz w:val="20"/>
                <w:szCs w:val="20"/>
              </w:rPr>
            </w:pPr>
            <w:r>
              <w:rPr>
                <w:b/>
                <w:sz w:val="20"/>
                <w:szCs w:val="20"/>
              </w:rPr>
              <w:t>единица измерения</w:t>
            </w:r>
          </w:p>
        </w:tc>
        <w:tc>
          <w:tcPr>
            <w:tcW w:w="4111" w:type="dxa"/>
            <w:tcBorders>
              <w:right w:val="single" w:sz="4" w:space="0" w:color="auto"/>
            </w:tcBorders>
            <w:shd w:val="clear" w:color="auto" w:fill="auto"/>
            <w:vAlign w:val="center"/>
          </w:tcPr>
          <w:p w:rsidR="00E0568A" w:rsidRDefault="004D5929">
            <w:pPr>
              <w:jc w:val="center"/>
              <w:rPr>
                <w:sz w:val="20"/>
                <w:szCs w:val="20"/>
              </w:rPr>
            </w:pPr>
            <w:r>
              <w:rPr>
                <w:b/>
                <w:sz w:val="20"/>
                <w:szCs w:val="20"/>
              </w:rPr>
              <w:t>Значение расчетного показателя</w:t>
            </w:r>
          </w:p>
        </w:tc>
      </w:tr>
    </w:tbl>
    <w:p w:rsidR="00E0568A" w:rsidRDefault="00E0568A">
      <w:pPr>
        <w:spacing w:line="20" w:lineRule="exact"/>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
        <w:gridCol w:w="2116"/>
        <w:gridCol w:w="2688"/>
        <w:gridCol w:w="1847"/>
        <w:gridCol w:w="2028"/>
        <w:gridCol w:w="255"/>
      </w:tblGrid>
      <w:tr w:rsidR="00E0568A">
        <w:trPr>
          <w:tblHeader/>
        </w:trPr>
        <w:tc>
          <w:tcPr>
            <w:tcW w:w="564" w:type="dxa"/>
            <w:vAlign w:val="center"/>
          </w:tcPr>
          <w:p w:rsidR="00E0568A" w:rsidRDefault="004D5929">
            <w:pPr>
              <w:jc w:val="center"/>
              <w:rPr>
                <w:sz w:val="20"/>
                <w:szCs w:val="20"/>
              </w:rPr>
            </w:pPr>
            <w:r>
              <w:rPr>
                <w:sz w:val="20"/>
                <w:szCs w:val="20"/>
              </w:rPr>
              <w:t>1</w:t>
            </w:r>
          </w:p>
        </w:tc>
        <w:tc>
          <w:tcPr>
            <w:tcW w:w="2116" w:type="dxa"/>
            <w:shd w:val="clear" w:color="auto" w:fill="auto"/>
            <w:vAlign w:val="center"/>
          </w:tcPr>
          <w:p w:rsidR="00E0568A" w:rsidRDefault="004D5929">
            <w:pPr>
              <w:jc w:val="center"/>
              <w:rPr>
                <w:sz w:val="20"/>
                <w:szCs w:val="20"/>
              </w:rPr>
            </w:pPr>
            <w:r>
              <w:rPr>
                <w:sz w:val="20"/>
                <w:szCs w:val="20"/>
              </w:rPr>
              <w:t>2</w:t>
            </w:r>
          </w:p>
        </w:tc>
        <w:tc>
          <w:tcPr>
            <w:tcW w:w="2688" w:type="dxa"/>
            <w:shd w:val="clear" w:color="auto" w:fill="auto"/>
            <w:vAlign w:val="center"/>
          </w:tcPr>
          <w:p w:rsidR="00E0568A" w:rsidRDefault="004D5929">
            <w:pPr>
              <w:jc w:val="center"/>
              <w:rPr>
                <w:sz w:val="20"/>
                <w:szCs w:val="20"/>
              </w:rPr>
            </w:pPr>
            <w:r>
              <w:rPr>
                <w:sz w:val="20"/>
                <w:szCs w:val="20"/>
              </w:rPr>
              <w:t>3</w:t>
            </w:r>
          </w:p>
        </w:tc>
        <w:tc>
          <w:tcPr>
            <w:tcW w:w="4130" w:type="dxa"/>
            <w:gridSpan w:val="3"/>
            <w:tcBorders>
              <w:right w:val="single" w:sz="4" w:space="0" w:color="auto"/>
            </w:tcBorders>
            <w:shd w:val="clear" w:color="auto" w:fill="auto"/>
            <w:vAlign w:val="center"/>
          </w:tcPr>
          <w:p w:rsidR="00E0568A" w:rsidRDefault="004D5929">
            <w:pPr>
              <w:jc w:val="center"/>
              <w:rPr>
                <w:sz w:val="20"/>
                <w:szCs w:val="20"/>
              </w:rPr>
            </w:pPr>
            <w:r>
              <w:rPr>
                <w:sz w:val="20"/>
                <w:szCs w:val="20"/>
              </w:rPr>
              <w:t>4</w:t>
            </w:r>
          </w:p>
        </w:tc>
      </w:tr>
      <w:tr w:rsidR="00E0568A">
        <w:trPr>
          <w:trHeight w:val="70"/>
        </w:trPr>
        <w:tc>
          <w:tcPr>
            <w:tcW w:w="564" w:type="dxa"/>
            <w:vMerge w:val="restart"/>
          </w:tcPr>
          <w:p w:rsidR="00E0568A" w:rsidRDefault="004D5929">
            <w:pPr>
              <w:rPr>
                <w:sz w:val="20"/>
                <w:szCs w:val="20"/>
              </w:rPr>
            </w:pPr>
            <w:r>
              <w:rPr>
                <w:sz w:val="20"/>
                <w:szCs w:val="20"/>
              </w:rPr>
              <w:t>1</w:t>
            </w:r>
          </w:p>
          <w:p w:rsidR="00E0568A" w:rsidRDefault="00E0568A">
            <w:pPr>
              <w:rPr>
                <w:sz w:val="20"/>
                <w:szCs w:val="20"/>
              </w:rPr>
            </w:pPr>
          </w:p>
          <w:p w:rsidR="00E0568A" w:rsidRDefault="00E0568A">
            <w:pPr>
              <w:rPr>
                <w:sz w:val="20"/>
                <w:szCs w:val="20"/>
              </w:rPr>
            </w:pPr>
          </w:p>
        </w:tc>
        <w:tc>
          <w:tcPr>
            <w:tcW w:w="2116" w:type="dxa"/>
            <w:vMerge w:val="restart"/>
            <w:shd w:val="clear" w:color="auto" w:fill="auto"/>
          </w:tcPr>
          <w:p w:rsidR="00E0568A" w:rsidRDefault="004D5929">
            <w:pPr>
              <w:rPr>
                <w:sz w:val="20"/>
                <w:szCs w:val="20"/>
              </w:rPr>
            </w:pPr>
            <w:r>
              <w:rPr>
                <w:sz w:val="20"/>
                <w:szCs w:val="20"/>
              </w:rPr>
              <w:t xml:space="preserve">Общедоступные библиотеки </w:t>
            </w:r>
            <w:r>
              <w:rPr>
                <w:sz w:val="20"/>
              </w:rPr>
              <w:t>[1, 2, 3, 4]:</w:t>
            </w:r>
          </w:p>
          <w:p w:rsidR="00E0568A" w:rsidRDefault="00E0568A">
            <w:pPr>
              <w:rPr>
                <w:sz w:val="20"/>
                <w:szCs w:val="20"/>
              </w:rPr>
            </w:pPr>
          </w:p>
        </w:tc>
        <w:tc>
          <w:tcPr>
            <w:tcW w:w="2688" w:type="dxa"/>
            <w:vMerge w:val="restart"/>
            <w:shd w:val="clear" w:color="auto" w:fill="auto"/>
          </w:tcPr>
          <w:p w:rsidR="00E0568A" w:rsidRDefault="004D5929">
            <w:pPr>
              <w:rPr>
                <w:sz w:val="20"/>
                <w:szCs w:val="20"/>
              </w:rPr>
            </w:pPr>
            <w:r>
              <w:rPr>
                <w:sz w:val="20"/>
                <w:szCs w:val="20"/>
              </w:rPr>
              <w:t>Уровень обеспеченности, объектов</w:t>
            </w:r>
          </w:p>
          <w:p w:rsidR="00E0568A" w:rsidRDefault="00E0568A">
            <w:pPr>
              <w:rPr>
                <w:sz w:val="20"/>
                <w:szCs w:val="20"/>
              </w:rPr>
            </w:pPr>
          </w:p>
          <w:p w:rsidR="00E0568A" w:rsidRDefault="00E0568A">
            <w:pPr>
              <w:rPr>
                <w:sz w:val="20"/>
                <w:szCs w:val="20"/>
              </w:rPr>
            </w:pPr>
          </w:p>
        </w:tc>
        <w:tc>
          <w:tcPr>
            <w:tcW w:w="4130" w:type="dxa"/>
            <w:gridSpan w:val="3"/>
            <w:tcBorders>
              <w:right w:val="single" w:sz="4" w:space="0" w:color="auto"/>
            </w:tcBorders>
            <w:shd w:val="clear" w:color="auto" w:fill="auto"/>
          </w:tcPr>
          <w:p w:rsidR="00E0568A" w:rsidRDefault="004D5929" w:rsidP="00824291">
            <w:pPr>
              <w:rPr>
                <w:sz w:val="20"/>
                <w:szCs w:val="20"/>
              </w:rPr>
            </w:pPr>
            <w:r>
              <w:rPr>
                <w:sz w:val="20"/>
              </w:rPr>
              <w:t>Для групповой системы расселения (отдельных населенных пунктов) Приангарского макрорайон</w:t>
            </w:r>
            <w:r w:rsidR="00824291">
              <w:rPr>
                <w:sz w:val="20"/>
              </w:rPr>
              <w:t>а</w:t>
            </w:r>
            <w:r>
              <w:rPr>
                <w:sz w:val="20"/>
              </w:rPr>
              <w:t xml:space="preserve"> при численности населения, человек </w:t>
            </w:r>
          </w:p>
        </w:tc>
      </w:tr>
      <w:tr w:rsidR="00E0568A">
        <w:trPr>
          <w:trHeight w:val="64"/>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до 500</w:t>
            </w:r>
          </w:p>
        </w:tc>
        <w:tc>
          <w:tcPr>
            <w:tcW w:w="2283" w:type="dxa"/>
            <w:gridSpan w:val="2"/>
            <w:tcBorders>
              <w:right w:val="single" w:sz="4" w:space="0" w:color="auto"/>
            </w:tcBorders>
            <w:shd w:val="clear" w:color="auto" w:fill="auto"/>
          </w:tcPr>
          <w:p w:rsidR="00E0568A" w:rsidRDefault="004D5929">
            <w:pPr>
              <w:rPr>
                <w:sz w:val="20"/>
              </w:rPr>
            </w:pPr>
            <w:r>
              <w:rPr>
                <w:sz w:val="20"/>
              </w:rPr>
              <w:t>1 на центр групповой системы расселения</w:t>
            </w:r>
          </w:p>
        </w:tc>
      </w:tr>
      <w:tr w:rsidR="00E0568A">
        <w:trPr>
          <w:trHeight w:val="64"/>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от 500 до 1000</w:t>
            </w:r>
          </w:p>
        </w:tc>
        <w:tc>
          <w:tcPr>
            <w:tcW w:w="2283" w:type="dxa"/>
            <w:gridSpan w:val="2"/>
            <w:tcBorders>
              <w:right w:val="single" w:sz="4" w:space="0" w:color="auto"/>
            </w:tcBorders>
            <w:shd w:val="clear" w:color="auto" w:fill="auto"/>
          </w:tcPr>
          <w:p w:rsidR="00E0568A" w:rsidRDefault="004D5929">
            <w:pPr>
              <w:rPr>
                <w:sz w:val="20"/>
              </w:rPr>
            </w:pPr>
            <w:r>
              <w:rPr>
                <w:sz w:val="20"/>
              </w:rPr>
              <w:t>1 на 500 человек</w:t>
            </w:r>
          </w:p>
        </w:tc>
      </w:tr>
      <w:tr w:rsidR="00E0568A">
        <w:trPr>
          <w:trHeight w:val="64"/>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от 1000 до 2000</w:t>
            </w:r>
          </w:p>
        </w:tc>
        <w:tc>
          <w:tcPr>
            <w:tcW w:w="2283" w:type="dxa"/>
            <w:gridSpan w:val="2"/>
            <w:tcBorders>
              <w:right w:val="single" w:sz="4" w:space="0" w:color="auto"/>
            </w:tcBorders>
            <w:shd w:val="clear" w:color="auto" w:fill="auto"/>
          </w:tcPr>
          <w:p w:rsidR="00E0568A" w:rsidRDefault="004D5929">
            <w:pPr>
              <w:rPr>
                <w:sz w:val="20"/>
              </w:rPr>
            </w:pPr>
            <w:r>
              <w:rPr>
                <w:sz w:val="20"/>
              </w:rPr>
              <w:t>1 на 1 тыс. человек</w:t>
            </w:r>
          </w:p>
        </w:tc>
      </w:tr>
      <w:tr w:rsidR="00E0568A">
        <w:trPr>
          <w:trHeight w:val="64"/>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от 2000 до 5000</w:t>
            </w:r>
          </w:p>
        </w:tc>
        <w:tc>
          <w:tcPr>
            <w:tcW w:w="2283" w:type="dxa"/>
            <w:gridSpan w:val="2"/>
            <w:tcBorders>
              <w:right w:val="single" w:sz="4" w:space="0" w:color="auto"/>
            </w:tcBorders>
            <w:shd w:val="clear" w:color="auto" w:fill="auto"/>
          </w:tcPr>
          <w:p w:rsidR="00E0568A" w:rsidRDefault="004D5929">
            <w:pPr>
              <w:rPr>
                <w:sz w:val="20"/>
              </w:rPr>
            </w:pPr>
            <w:r>
              <w:rPr>
                <w:sz w:val="20"/>
              </w:rPr>
              <w:t>1 на 2 тыс. человек</w:t>
            </w:r>
          </w:p>
        </w:tc>
      </w:tr>
      <w:tr w:rsidR="00E0568A">
        <w:trPr>
          <w:trHeight w:val="64"/>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от 5000 до 10000</w:t>
            </w:r>
          </w:p>
        </w:tc>
        <w:tc>
          <w:tcPr>
            <w:tcW w:w="2283" w:type="dxa"/>
            <w:gridSpan w:val="2"/>
            <w:tcBorders>
              <w:right w:val="single" w:sz="4" w:space="0" w:color="auto"/>
            </w:tcBorders>
            <w:shd w:val="clear" w:color="auto" w:fill="auto"/>
          </w:tcPr>
          <w:p w:rsidR="00E0568A" w:rsidRDefault="004D5929">
            <w:pPr>
              <w:rPr>
                <w:sz w:val="20"/>
              </w:rPr>
            </w:pPr>
            <w:r>
              <w:rPr>
                <w:sz w:val="20"/>
              </w:rPr>
              <w:t>1 на 2 тыс. человек</w:t>
            </w:r>
          </w:p>
        </w:tc>
      </w:tr>
      <w:tr w:rsidR="00E0568A">
        <w:trPr>
          <w:trHeight w:val="64"/>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от 10000 до 20000</w:t>
            </w:r>
          </w:p>
        </w:tc>
        <w:tc>
          <w:tcPr>
            <w:tcW w:w="2283" w:type="dxa"/>
            <w:gridSpan w:val="2"/>
            <w:tcBorders>
              <w:right w:val="single" w:sz="4" w:space="0" w:color="auto"/>
            </w:tcBorders>
            <w:shd w:val="clear" w:color="auto" w:fill="auto"/>
          </w:tcPr>
          <w:p w:rsidR="00E0568A" w:rsidRDefault="004D5929">
            <w:pPr>
              <w:rPr>
                <w:sz w:val="20"/>
              </w:rPr>
            </w:pPr>
            <w:r>
              <w:rPr>
                <w:sz w:val="20"/>
              </w:rPr>
              <w:t>1 на 5 тыс. человек</w:t>
            </w:r>
          </w:p>
        </w:tc>
      </w:tr>
      <w:tr w:rsidR="00E0568A">
        <w:trPr>
          <w:trHeight w:val="64"/>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vMerge/>
            <w:shd w:val="clear" w:color="auto" w:fill="auto"/>
            <w:vAlign w:val="center"/>
          </w:tcPr>
          <w:p w:rsidR="00E0568A" w:rsidRDefault="00E0568A">
            <w:pPr>
              <w:rPr>
                <w:sz w:val="20"/>
                <w:szCs w:val="20"/>
              </w:rPr>
            </w:pPr>
          </w:p>
        </w:tc>
        <w:tc>
          <w:tcPr>
            <w:tcW w:w="4130" w:type="dxa"/>
            <w:gridSpan w:val="3"/>
            <w:tcBorders>
              <w:right w:val="single" w:sz="4" w:space="0" w:color="auto"/>
            </w:tcBorders>
            <w:shd w:val="clear" w:color="auto" w:fill="auto"/>
          </w:tcPr>
          <w:p w:rsidR="00E0568A" w:rsidRDefault="00E0568A">
            <w:pPr>
              <w:rPr>
                <w:sz w:val="20"/>
              </w:rPr>
            </w:pPr>
          </w:p>
        </w:tc>
      </w:tr>
      <w:tr w:rsidR="00E0568A">
        <w:trPr>
          <w:trHeight w:val="198"/>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shd w:val="clear" w:color="auto" w:fill="auto"/>
          </w:tcPr>
          <w:p w:rsidR="00E0568A" w:rsidRDefault="004D5929">
            <w:pPr>
              <w:rPr>
                <w:sz w:val="20"/>
                <w:szCs w:val="20"/>
              </w:rPr>
            </w:pPr>
            <w:r>
              <w:rPr>
                <w:sz w:val="20"/>
              </w:rPr>
              <w:t>Территориальная доступность, минут</w:t>
            </w:r>
          </w:p>
        </w:tc>
        <w:tc>
          <w:tcPr>
            <w:tcW w:w="4130" w:type="dxa"/>
            <w:gridSpan w:val="3"/>
            <w:tcBorders>
              <w:right w:val="single" w:sz="4" w:space="0" w:color="auto"/>
            </w:tcBorders>
            <w:shd w:val="clear" w:color="auto" w:fill="auto"/>
          </w:tcPr>
          <w:p w:rsidR="00E0568A" w:rsidRDefault="004D5929">
            <w:pPr>
              <w:rPr>
                <w:sz w:val="20"/>
              </w:rPr>
            </w:pPr>
            <w:r>
              <w:rPr>
                <w:sz w:val="20"/>
              </w:rPr>
              <w:t>Транспортная доступность – 30</w:t>
            </w:r>
          </w:p>
        </w:tc>
      </w:tr>
      <w:tr w:rsidR="00E0568A">
        <w:trPr>
          <w:trHeight w:val="64"/>
        </w:trPr>
        <w:tc>
          <w:tcPr>
            <w:tcW w:w="564" w:type="dxa"/>
          </w:tcPr>
          <w:p w:rsidR="00E0568A" w:rsidRDefault="004D5929">
            <w:pPr>
              <w:rPr>
                <w:sz w:val="20"/>
                <w:szCs w:val="20"/>
              </w:rPr>
            </w:pPr>
            <w:r>
              <w:rPr>
                <w:sz w:val="20"/>
                <w:szCs w:val="20"/>
              </w:rPr>
              <w:t>2</w:t>
            </w:r>
          </w:p>
        </w:tc>
        <w:tc>
          <w:tcPr>
            <w:tcW w:w="2116" w:type="dxa"/>
            <w:shd w:val="clear" w:color="auto" w:fill="auto"/>
          </w:tcPr>
          <w:p w:rsidR="00E0568A" w:rsidRDefault="004D5929">
            <w:pPr>
              <w:rPr>
                <w:sz w:val="20"/>
                <w:szCs w:val="20"/>
              </w:rPr>
            </w:pPr>
            <w:r>
              <w:rPr>
                <w:sz w:val="20"/>
                <w:szCs w:val="20"/>
              </w:rPr>
              <w:t xml:space="preserve">Детские библиотеки </w:t>
            </w:r>
          </w:p>
        </w:tc>
        <w:tc>
          <w:tcPr>
            <w:tcW w:w="2688" w:type="dxa"/>
            <w:shd w:val="clear" w:color="auto" w:fill="auto"/>
            <w:vAlign w:val="center"/>
          </w:tcPr>
          <w:p w:rsidR="00E0568A" w:rsidRDefault="004D5929">
            <w:pPr>
              <w:rPr>
                <w:sz w:val="20"/>
                <w:szCs w:val="20"/>
              </w:rPr>
            </w:pPr>
            <w:r>
              <w:rPr>
                <w:sz w:val="20"/>
                <w:szCs w:val="20"/>
              </w:rPr>
              <w:t>Уровень обеспеченности, объектов на муниципальный район</w:t>
            </w:r>
          </w:p>
        </w:tc>
        <w:tc>
          <w:tcPr>
            <w:tcW w:w="4130" w:type="dxa"/>
            <w:gridSpan w:val="3"/>
            <w:tcBorders>
              <w:right w:val="single" w:sz="4" w:space="0" w:color="auto"/>
            </w:tcBorders>
            <w:shd w:val="clear" w:color="auto" w:fill="auto"/>
          </w:tcPr>
          <w:p w:rsidR="00E0568A" w:rsidRDefault="004D5929">
            <w:pPr>
              <w:rPr>
                <w:sz w:val="20"/>
              </w:rPr>
            </w:pPr>
            <w:r>
              <w:rPr>
                <w:sz w:val="20"/>
              </w:rPr>
              <w:t xml:space="preserve">1 </w:t>
            </w:r>
            <w:r>
              <w:rPr>
                <w:sz w:val="20"/>
                <w:lang w:val="en-US"/>
              </w:rPr>
              <w:t>[</w:t>
            </w:r>
            <w:r>
              <w:rPr>
                <w:sz w:val="20"/>
              </w:rPr>
              <w:t>5, 6</w:t>
            </w:r>
            <w:r>
              <w:rPr>
                <w:sz w:val="20"/>
                <w:lang w:val="en-US"/>
              </w:rPr>
              <w:t>]</w:t>
            </w:r>
          </w:p>
        </w:tc>
      </w:tr>
      <w:tr w:rsidR="00E0568A">
        <w:trPr>
          <w:trHeight w:val="64"/>
        </w:trPr>
        <w:tc>
          <w:tcPr>
            <w:tcW w:w="564" w:type="dxa"/>
            <w:vMerge w:val="restart"/>
          </w:tcPr>
          <w:p w:rsidR="00E0568A" w:rsidRDefault="004D5929">
            <w:pPr>
              <w:rPr>
                <w:sz w:val="20"/>
              </w:rPr>
            </w:pPr>
            <w:r>
              <w:rPr>
                <w:sz w:val="20"/>
              </w:rPr>
              <w:t>3</w:t>
            </w:r>
          </w:p>
          <w:p w:rsidR="00E0568A" w:rsidRDefault="00E0568A">
            <w:pPr>
              <w:rPr>
                <w:sz w:val="20"/>
              </w:rPr>
            </w:pPr>
          </w:p>
        </w:tc>
        <w:tc>
          <w:tcPr>
            <w:tcW w:w="2116" w:type="dxa"/>
            <w:vMerge w:val="restart"/>
            <w:shd w:val="clear" w:color="auto" w:fill="auto"/>
          </w:tcPr>
          <w:p w:rsidR="00E0568A" w:rsidRDefault="004D5929">
            <w:pPr>
              <w:rPr>
                <w:sz w:val="20"/>
              </w:rPr>
            </w:pPr>
            <w:r>
              <w:rPr>
                <w:sz w:val="20"/>
              </w:rPr>
              <w:t xml:space="preserve">Музеи </w:t>
            </w:r>
          </w:p>
        </w:tc>
        <w:tc>
          <w:tcPr>
            <w:tcW w:w="2688" w:type="dxa"/>
            <w:shd w:val="clear" w:color="auto" w:fill="auto"/>
            <w:vAlign w:val="center"/>
          </w:tcPr>
          <w:p w:rsidR="00E0568A" w:rsidRDefault="004D5929">
            <w:pPr>
              <w:rPr>
                <w:sz w:val="20"/>
                <w:szCs w:val="20"/>
              </w:rPr>
            </w:pPr>
            <w:r>
              <w:rPr>
                <w:sz w:val="20"/>
              </w:rPr>
              <w:t>Уровень обеспеченности, объектов на муниципальный район</w:t>
            </w:r>
          </w:p>
        </w:tc>
        <w:tc>
          <w:tcPr>
            <w:tcW w:w="4130" w:type="dxa"/>
            <w:gridSpan w:val="3"/>
            <w:tcBorders>
              <w:right w:val="single" w:sz="4" w:space="0" w:color="auto"/>
            </w:tcBorders>
            <w:shd w:val="clear" w:color="auto" w:fill="auto"/>
          </w:tcPr>
          <w:p w:rsidR="00E0568A" w:rsidRDefault="004D5929">
            <w:pPr>
              <w:rPr>
                <w:sz w:val="20"/>
              </w:rPr>
            </w:pPr>
            <w:r>
              <w:rPr>
                <w:sz w:val="20"/>
              </w:rPr>
              <w:t xml:space="preserve">Краеведческие музеи – 1 </w:t>
            </w:r>
            <w:r>
              <w:rPr>
                <w:sz w:val="20"/>
                <w:lang w:val="en-US"/>
              </w:rPr>
              <w:t>[</w:t>
            </w:r>
            <w:r>
              <w:rPr>
                <w:sz w:val="20"/>
              </w:rPr>
              <w:t>6, 7</w:t>
            </w:r>
            <w:r>
              <w:rPr>
                <w:sz w:val="20"/>
                <w:lang w:val="en-US"/>
              </w:rPr>
              <w:t>]</w:t>
            </w:r>
          </w:p>
        </w:tc>
      </w:tr>
      <w:tr w:rsidR="00E0568A">
        <w:trPr>
          <w:trHeight w:val="64"/>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shd w:val="clear" w:color="auto" w:fill="auto"/>
            <w:vAlign w:val="center"/>
          </w:tcPr>
          <w:p w:rsidR="00E0568A" w:rsidRDefault="004D5929">
            <w:pPr>
              <w:rPr>
                <w:sz w:val="20"/>
                <w:szCs w:val="20"/>
              </w:rPr>
            </w:pPr>
            <w:r>
              <w:rPr>
                <w:sz w:val="20"/>
              </w:rPr>
              <w:t>Размер земельного участка, га</w:t>
            </w:r>
          </w:p>
        </w:tc>
        <w:tc>
          <w:tcPr>
            <w:tcW w:w="4130" w:type="dxa"/>
            <w:gridSpan w:val="3"/>
            <w:tcBorders>
              <w:right w:val="single" w:sz="4" w:space="0" w:color="auto"/>
            </w:tcBorders>
            <w:shd w:val="clear" w:color="auto" w:fill="auto"/>
          </w:tcPr>
          <w:p w:rsidR="00E0568A" w:rsidRDefault="004D5929">
            <w:pPr>
              <w:rPr>
                <w:sz w:val="20"/>
              </w:rPr>
            </w:pPr>
            <w:r>
              <w:rPr>
                <w:sz w:val="20"/>
              </w:rPr>
              <w:t>0,5</w:t>
            </w:r>
          </w:p>
        </w:tc>
      </w:tr>
      <w:tr w:rsidR="00E0568A">
        <w:trPr>
          <w:trHeight w:val="570"/>
        </w:trPr>
        <w:tc>
          <w:tcPr>
            <w:tcW w:w="564" w:type="dxa"/>
            <w:vMerge w:val="restart"/>
          </w:tcPr>
          <w:p w:rsidR="00E0568A" w:rsidRDefault="004D5929">
            <w:pPr>
              <w:rPr>
                <w:sz w:val="20"/>
              </w:rPr>
            </w:pPr>
            <w:r>
              <w:rPr>
                <w:sz w:val="20"/>
              </w:rPr>
              <w:t>4</w:t>
            </w:r>
          </w:p>
        </w:tc>
        <w:tc>
          <w:tcPr>
            <w:tcW w:w="2116" w:type="dxa"/>
            <w:vMerge w:val="restart"/>
            <w:shd w:val="clear" w:color="auto" w:fill="auto"/>
          </w:tcPr>
          <w:p w:rsidR="00E0568A" w:rsidRDefault="004D5929">
            <w:pPr>
              <w:rPr>
                <w:sz w:val="20"/>
              </w:rPr>
            </w:pPr>
            <w:r>
              <w:rPr>
                <w:sz w:val="20"/>
              </w:rPr>
              <w:t xml:space="preserve">Объект культурно-досугового (клубного) типа </w:t>
            </w:r>
          </w:p>
        </w:tc>
        <w:tc>
          <w:tcPr>
            <w:tcW w:w="2688" w:type="dxa"/>
            <w:vMerge w:val="restart"/>
            <w:shd w:val="clear" w:color="auto" w:fill="auto"/>
            <w:vAlign w:val="center"/>
          </w:tcPr>
          <w:p w:rsidR="00E0568A" w:rsidRDefault="004D5929">
            <w:pPr>
              <w:rPr>
                <w:sz w:val="20"/>
                <w:szCs w:val="20"/>
              </w:rPr>
            </w:pPr>
            <w:r>
              <w:rPr>
                <w:sz w:val="20"/>
                <w:szCs w:val="20"/>
              </w:rPr>
              <w:t xml:space="preserve">Уровень обеспеченности, </w:t>
            </w:r>
          </w:p>
          <w:p w:rsidR="00E0568A" w:rsidRDefault="004D5929">
            <w:pPr>
              <w:rPr>
                <w:sz w:val="20"/>
                <w:szCs w:val="20"/>
              </w:rPr>
            </w:pPr>
            <w:r>
              <w:rPr>
                <w:sz w:val="20"/>
                <w:szCs w:val="20"/>
              </w:rPr>
              <w:t>мест на 1 тыс. человек</w:t>
            </w:r>
          </w:p>
        </w:tc>
        <w:tc>
          <w:tcPr>
            <w:tcW w:w="4130" w:type="dxa"/>
            <w:gridSpan w:val="3"/>
            <w:tcBorders>
              <w:right w:val="single" w:sz="4" w:space="0" w:color="auto"/>
            </w:tcBorders>
            <w:shd w:val="clear" w:color="auto" w:fill="auto"/>
          </w:tcPr>
          <w:p w:rsidR="00E0568A" w:rsidRDefault="004D5929">
            <w:pPr>
              <w:rPr>
                <w:sz w:val="20"/>
              </w:rPr>
            </w:pPr>
            <w:r>
              <w:rPr>
                <w:sz w:val="20"/>
              </w:rPr>
              <w:t>Для групповых систем расселения (отдельных населенных пунктов) с численностью населения, человек [2, 3, 8, 9]:</w:t>
            </w:r>
          </w:p>
        </w:tc>
      </w:tr>
      <w:tr w:rsidR="00E0568A" w:rsidTr="00824291">
        <w:trPr>
          <w:trHeight w:val="570"/>
        </w:trPr>
        <w:tc>
          <w:tcPr>
            <w:tcW w:w="564" w:type="dxa"/>
            <w:vMerge/>
          </w:tcPr>
          <w:p w:rsidR="00E0568A" w:rsidRDefault="00E0568A">
            <w:pPr>
              <w:rPr>
                <w:sz w:val="20"/>
              </w:rPr>
            </w:pPr>
          </w:p>
        </w:tc>
        <w:tc>
          <w:tcPr>
            <w:tcW w:w="2116" w:type="dxa"/>
            <w:vMerge/>
            <w:shd w:val="clear" w:color="auto" w:fill="auto"/>
          </w:tcPr>
          <w:p w:rsidR="00E0568A" w:rsidRDefault="00E0568A">
            <w:pPr>
              <w:rPr>
                <w:sz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E0568A">
            <w:pPr>
              <w:rPr>
                <w:sz w:val="20"/>
              </w:rPr>
            </w:pPr>
          </w:p>
        </w:tc>
        <w:tc>
          <w:tcPr>
            <w:tcW w:w="2028" w:type="dxa"/>
            <w:tcBorders>
              <w:right w:val="single" w:sz="4" w:space="0" w:color="auto"/>
            </w:tcBorders>
            <w:shd w:val="clear" w:color="auto" w:fill="auto"/>
          </w:tcPr>
          <w:p w:rsidR="00E0568A" w:rsidRDefault="004D5929" w:rsidP="00824291">
            <w:pPr>
              <w:rPr>
                <w:sz w:val="20"/>
              </w:rPr>
            </w:pPr>
            <w:r>
              <w:rPr>
                <w:sz w:val="20"/>
              </w:rPr>
              <w:t xml:space="preserve">Приангарский макрорайон </w:t>
            </w:r>
          </w:p>
        </w:tc>
        <w:tc>
          <w:tcPr>
            <w:tcW w:w="255" w:type="dxa"/>
            <w:tcBorders>
              <w:right w:val="single" w:sz="4" w:space="0" w:color="auto"/>
            </w:tcBorders>
            <w:shd w:val="clear" w:color="auto" w:fill="auto"/>
          </w:tcPr>
          <w:p w:rsidR="00E0568A" w:rsidRDefault="00E0568A">
            <w:pPr>
              <w:rPr>
                <w:sz w:val="20"/>
              </w:rPr>
            </w:pPr>
          </w:p>
        </w:tc>
      </w:tr>
      <w:tr w:rsidR="00E0568A" w:rsidTr="00824291">
        <w:trPr>
          <w:trHeight w:val="182"/>
        </w:trPr>
        <w:tc>
          <w:tcPr>
            <w:tcW w:w="564" w:type="dxa"/>
            <w:vMerge/>
          </w:tcPr>
          <w:p w:rsidR="00E0568A" w:rsidRDefault="00E0568A">
            <w:pPr>
              <w:rPr>
                <w:sz w:val="20"/>
              </w:rPr>
            </w:pPr>
          </w:p>
        </w:tc>
        <w:tc>
          <w:tcPr>
            <w:tcW w:w="2116" w:type="dxa"/>
            <w:vMerge/>
            <w:shd w:val="clear" w:color="auto" w:fill="auto"/>
          </w:tcPr>
          <w:p w:rsidR="00E0568A" w:rsidRDefault="00E0568A">
            <w:pPr>
              <w:rPr>
                <w:sz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до 500</w:t>
            </w:r>
          </w:p>
        </w:tc>
        <w:tc>
          <w:tcPr>
            <w:tcW w:w="2028" w:type="dxa"/>
            <w:tcBorders>
              <w:right w:val="single" w:sz="4" w:space="0" w:color="auto"/>
            </w:tcBorders>
            <w:shd w:val="clear" w:color="auto" w:fill="auto"/>
          </w:tcPr>
          <w:p w:rsidR="00E0568A" w:rsidRDefault="004D5929">
            <w:pPr>
              <w:rPr>
                <w:sz w:val="20"/>
              </w:rPr>
            </w:pPr>
            <w:r>
              <w:rPr>
                <w:sz w:val="20"/>
              </w:rPr>
              <w:t>100</w:t>
            </w:r>
          </w:p>
        </w:tc>
        <w:tc>
          <w:tcPr>
            <w:tcW w:w="255" w:type="dxa"/>
            <w:tcBorders>
              <w:right w:val="single" w:sz="4" w:space="0" w:color="auto"/>
            </w:tcBorders>
            <w:shd w:val="clear" w:color="auto" w:fill="auto"/>
          </w:tcPr>
          <w:p w:rsidR="00E0568A" w:rsidRDefault="00E0568A">
            <w:pPr>
              <w:rPr>
                <w:sz w:val="20"/>
              </w:rPr>
            </w:pPr>
          </w:p>
        </w:tc>
      </w:tr>
      <w:tr w:rsidR="00E0568A" w:rsidTr="00824291">
        <w:trPr>
          <w:trHeight w:val="64"/>
        </w:trPr>
        <w:tc>
          <w:tcPr>
            <w:tcW w:w="564" w:type="dxa"/>
            <w:vMerge/>
          </w:tcPr>
          <w:p w:rsidR="00E0568A" w:rsidRDefault="00E0568A">
            <w:pPr>
              <w:rPr>
                <w:sz w:val="20"/>
              </w:rPr>
            </w:pPr>
          </w:p>
        </w:tc>
        <w:tc>
          <w:tcPr>
            <w:tcW w:w="2116" w:type="dxa"/>
            <w:vMerge/>
            <w:shd w:val="clear" w:color="auto" w:fill="auto"/>
          </w:tcPr>
          <w:p w:rsidR="00E0568A" w:rsidRDefault="00E0568A">
            <w:pPr>
              <w:rPr>
                <w:sz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500–1000</w:t>
            </w:r>
          </w:p>
        </w:tc>
        <w:tc>
          <w:tcPr>
            <w:tcW w:w="2028" w:type="dxa"/>
            <w:tcBorders>
              <w:right w:val="single" w:sz="4" w:space="0" w:color="auto"/>
            </w:tcBorders>
            <w:shd w:val="clear" w:color="auto" w:fill="auto"/>
          </w:tcPr>
          <w:p w:rsidR="00E0568A" w:rsidRDefault="004D5929">
            <w:pPr>
              <w:rPr>
                <w:sz w:val="20"/>
              </w:rPr>
            </w:pPr>
            <w:r>
              <w:rPr>
                <w:sz w:val="20"/>
              </w:rPr>
              <w:t>110</w:t>
            </w:r>
          </w:p>
        </w:tc>
        <w:tc>
          <w:tcPr>
            <w:tcW w:w="255" w:type="dxa"/>
            <w:tcBorders>
              <w:right w:val="single" w:sz="4" w:space="0" w:color="auto"/>
            </w:tcBorders>
            <w:shd w:val="clear" w:color="auto" w:fill="auto"/>
          </w:tcPr>
          <w:p w:rsidR="00E0568A" w:rsidRDefault="00E0568A">
            <w:pPr>
              <w:rPr>
                <w:sz w:val="20"/>
              </w:rPr>
            </w:pPr>
          </w:p>
        </w:tc>
      </w:tr>
      <w:tr w:rsidR="00E0568A" w:rsidTr="00824291">
        <w:trPr>
          <w:trHeight w:val="64"/>
        </w:trPr>
        <w:tc>
          <w:tcPr>
            <w:tcW w:w="564" w:type="dxa"/>
            <w:vMerge/>
          </w:tcPr>
          <w:p w:rsidR="00E0568A" w:rsidRDefault="00E0568A">
            <w:pPr>
              <w:rPr>
                <w:sz w:val="20"/>
              </w:rPr>
            </w:pPr>
          </w:p>
        </w:tc>
        <w:tc>
          <w:tcPr>
            <w:tcW w:w="2116" w:type="dxa"/>
            <w:vMerge/>
            <w:shd w:val="clear" w:color="auto" w:fill="auto"/>
          </w:tcPr>
          <w:p w:rsidR="00E0568A" w:rsidRDefault="00E0568A">
            <w:pPr>
              <w:rPr>
                <w:sz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1000–2000</w:t>
            </w:r>
          </w:p>
        </w:tc>
        <w:tc>
          <w:tcPr>
            <w:tcW w:w="2028" w:type="dxa"/>
            <w:tcBorders>
              <w:right w:val="single" w:sz="4" w:space="0" w:color="auto"/>
            </w:tcBorders>
            <w:shd w:val="clear" w:color="auto" w:fill="auto"/>
          </w:tcPr>
          <w:p w:rsidR="00E0568A" w:rsidRDefault="004D5929">
            <w:pPr>
              <w:rPr>
                <w:sz w:val="20"/>
              </w:rPr>
            </w:pPr>
            <w:r>
              <w:rPr>
                <w:sz w:val="20"/>
              </w:rPr>
              <w:t>100</w:t>
            </w:r>
          </w:p>
        </w:tc>
        <w:tc>
          <w:tcPr>
            <w:tcW w:w="255" w:type="dxa"/>
            <w:tcBorders>
              <w:right w:val="single" w:sz="4" w:space="0" w:color="auto"/>
            </w:tcBorders>
            <w:shd w:val="clear" w:color="auto" w:fill="auto"/>
          </w:tcPr>
          <w:p w:rsidR="00E0568A" w:rsidRDefault="00E0568A">
            <w:pPr>
              <w:rPr>
                <w:sz w:val="20"/>
              </w:rPr>
            </w:pPr>
          </w:p>
        </w:tc>
      </w:tr>
      <w:tr w:rsidR="00E0568A" w:rsidTr="00824291">
        <w:trPr>
          <w:trHeight w:val="64"/>
        </w:trPr>
        <w:tc>
          <w:tcPr>
            <w:tcW w:w="564" w:type="dxa"/>
            <w:vMerge/>
          </w:tcPr>
          <w:p w:rsidR="00E0568A" w:rsidRDefault="00E0568A">
            <w:pPr>
              <w:rPr>
                <w:sz w:val="20"/>
              </w:rPr>
            </w:pPr>
          </w:p>
        </w:tc>
        <w:tc>
          <w:tcPr>
            <w:tcW w:w="2116" w:type="dxa"/>
            <w:vMerge/>
            <w:shd w:val="clear" w:color="auto" w:fill="auto"/>
          </w:tcPr>
          <w:p w:rsidR="00E0568A" w:rsidRDefault="00E0568A">
            <w:pPr>
              <w:rPr>
                <w:sz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2000–5000</w:t>
            </w:r>
          </w:p>
        </w:tc>
        <w:tc>
          <w:tcPr>
            <w:tcW w:w="2028" w:type="dxa"/>
            <w:tcBorders>
              <w:right w:val="single" w:sz="4" w:space="0" w:color="auto"/>
            </w:tcBorders>
            <w:shd w:val="clear" w:color="auto" w:fill="auto"/>
          </w:tcPr>
          <w:p w:rsidR="00E0568A" w:rsidRDefault="004D5929">
            <w:pPr>
              <w:rPr>
                <w:sz w:val="20"/>
              </w:rPr>
            </w:pPr>
            <w:r>
              <w:rPr>
                <w:sz w:val="20"/>
              </w:rPr>
              <w:t>90</w:t>
            </w:r>
          </w:p>
        </w:tc>
        <w:tc>
          <w:tcPr>
            <w:tcW w:w="255" w:type="dxa"/>
            <w:tcBorders>
              <w:right w:val="single" w:sz="4" w:space="0" w:color="auto"/>
            </w:tcBorders>
            <w:shd w:val="clear" w:color="auto" w:fill="auto"/>
          </w:tcPr>
          <w:p w:rsidR="00E0568A" w:rsidRDefault="00E0568A">
            <w:pPr>
              <w:rPr>
                <w:sz w:val="20"/>
              </w:rPr>
            </w:pPr>
          </w:p>
        </w:tc>
      </w:tr>
      <w:tr w:rsidR="00E0568A" w:rsidTr="00824291">
        <w:trPr>
          <w:trHeight w:val="64"/>
        </w:trPr>
        <w:tc>
          <w:tcPr>
            <w:tcW w:w="564" w:type="dxa"/>
            <w:vMerge/>
          </w:tcPr>
          <w:p w:rsidR="00E0568A" w:rsidRDefault="00E0568A">
            <w:pPr>
              <w:rPr>
                <w:sz w:val="20"/>
              </w:rPr>
            </w:pPr>
          </w:p>
        </w:tc>
        <w:tc>
          <w:tcPr>
            <w:tcW w:w="2116" w:type="dxa"/>
            <w:vMerge/>
            <w:shd w:val="clear" w:color="auto" w:fill="auto"/>
          </w:tcPr>
          <w:p w:rsidR="00E0568A" w:rsidRDefault="00E0568A">
            <w:pPr>
              <w:rPr>
                <w:sz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5000-10000</w:t>
            </w:r>
          </w:p>
        </w:tc>
        <w:tc>
          <w:tcPr>
            <w:tcW w:w="2028" w:type="dxa"/>
            <w:tcBorders>
              <w:right w:val="single" w:sz="4" w:space="0" w:color="auto"/>
            </w:tcBorders>
            <w:shd w:val="clear" w:color="auto" w:fill="auto"/>
          </w:tcPr>
          <w:p w:rsidR="00E0568A" w:rsidRDefault="004D5929">
            <w:pPr>
              <w:rPr>
                <w:sz w:val="20"/>
              </w:rPr>
            </w:pPr>
            <w:r>
              <w:rPr>
                <w:sz w:val="20"/>
              </w:rPr>
              <w:t>70</w:t>
            </w:r>
          </w:p>
        </w:tc>
        <w:tc>
          <w:tcPr>
            <w:tcW w:w="255" w:type="dxa"/>
            <w:tcBorders>
              <w:right w:val="single" w:sz="4" w:space="0" w:color="auto"/>
            </w:tcBorders>
            <w:shd w:val="clear" w:color="auto" w:fill="auto"/>
          </w:tcPr>
          <w:p w:rsidR="00E0568A" w:rsidRDefault="00E0568A">
            <w:pPr>
              <w:rPr>
                <w:sz w:val="20"/>
              </w:rPr>
            </w:pPr>
          </w:p>
        </w:tc>
      </w:tr>
      <w:tr w:rsidR="00E0568A" w:rsidTr="00824291">
        <w:trPr>
          <w:trHeight w:val="64"/>
        </w:trPr>
        <w:tc>
          <w:tcPr>
            <w:tcW w:w="564" w:type="dxa"/>
            <w:vMerge/>
          </w:tcPr>
          <w:p w:rsidR="00E0568A" w:rsidRDefault="00E0568A">
            <w:pPr>
              <w:rPr>
                <w:sz w:val="20"/>
              </w:rPr>
            </w:pPr>
          </w:p>
        </w:tc>
        <w:tc>
          <w:tcPr>
            <w:tcW w:w="2116" w:type="dxa"/>
            <w:vMerge/>
            <w:shd w:val="clear" w:color="auto" w:fill="auto"/>
          </w:tcPr>
          <w:p w:rsidR="00E0568A" w:rsidRDefault="00E0568A">
            <w:pPr>
              <w:rPr>
                <w:sz w:val="20"/>
              </w:rPr>
            </w:pPr>
          </w:p>
        </w:tc>
        <w:tc>
          <w:tcPr>
            <w:tcW w:w="2688" w:type="dxa"/>
            <w:vMerge/>
            <w:shd w:val="clear" w:color="auto" w:fill="auto"/>
            <w:vAlign w:val="center"/>
          </w:tcPr>
          <w:p w:rsidR="00E0568A" w:rsidRDefault="00E0568A">
            <w:pPr>
              <w:rPr>
                <w:sz w:val="20"/>
                <w:szCs w:val="20"/>
              </w:rPr>
            </w:pPr>
          </w:p>
        </w:tc>
        <w:tc>
          <w:tcPr>
            <w:tcW w:w="1847" w:type="dxa"/>
            <w:tcBorders>
              <w:right w:val="single" w:sz="4" w:space="0" w:color="auto"/>
            </w:tcBorders>
            <w:shd w:val="clear" w:color="auto" w:fill="auto"/>
          </w:tcPr>
          <w:p w:rsidR="00E0568A" w:rsidRDefault="004D5929">
            <w:pPr>
              <w:rPr>
                <w:sz w:val="20"/>
              </w:rPr>
            </w:pPr>
            <w:r>
              <w:rPr>
                <w:sz w:val="20"/>
              </w:rPr>
              <w:t>10000–20000</w:t>
            </w:r>
          </w:p>
        </w:tc>
        <w:tc>
          <w:tcPr>
            <w:tcW w:w="2028" w:type="dxa"/>
            <w:tcBorders>
              <w:right w:val="single" w:sz="4" w:space="0" w:color="auto"/>
            </w:tcBorders>
            <w:shd w:val="clear" w:color="auto" w:fill="auto"/>
          </w:tcPr>
          <w:p w:rsidR="00E0568A" w:rsidRDefault="004D5929">
            <w:pPr>
              <w:rPr>
                <w:sz w:val="20"/>
              </w:rPr>
            </w:pPr>
            <w:r>
              <w:rPr>
                <w:sz w:val="20"/>
              </w:rPr>
              <w:t>60</w:t>
            </w:r>
          </w:p>
        </w:tc>
        <w:tc>
          <w:tcPr>
            <w:tcW w:w="255" w:type="dxa"/>
            <w:tcBorders>
              <w:right w:val="single" w:sz="4" w:space="0" w:color="auto"/>
            </w:tcBorders>
            <w:shd w:val="clear" w:color="auto" w:fill="auto"/>
          </w:tcPr>
          <w:p w:rsidR="00E0568A" w:rsidRDefault="00E0568A">
            <w:pPr>
              <w:rPr>
                <w:sz w:val="20"/>
              </w:rPr>
            </w:pPr>
          </w:p>
        </w:tc>
      </w:tr>
      <w:tr w:rsidR="00E0568A">
        <w:trPr>
          <w:trHeight w:val="570"/>
        </w:trPr>
        <w:tc>
          <w:tcPr>
            <w:tcW w:w="564" w:type="dxa"/>
            <w:vMerge/>
          </w:tcPr>
          <w:p w:rsidR="00E0568A" w:rsidRDefault="00E0568A">
            <w:pPr>
              <w:rPr>
                <w:sz w:val="20"/>
                <w:szCs w:val="20"/>
              </w:rPr>
            </w:pPr>
          </w:p>
        </w:tc>
        <w:tc>
          <w:tcPr>
            <w:tcW w:w="2116" w:type="dxa"/>
            <w:vMerge/>
            <w:shd w:val="clear" w:color="auto" w:fill="auto"/>
          </w:tcPr>
          <w:p w:rsidR="00E0568A" w:rsidRDefault="00E0568A">
            <w:pPr>
              <w:rPr>
                <w:sz w:val="20"/>
                <w:szCs w:val="20"/>
              </w:rPr>
            </w:pPr>
          </w:p>
        </w:tc>
        <w:tc>
          <w:tcPr>
            <w:tcW w:w="2688" w:type="dxa"/>
            <w:shd w:val="clear" w:color="auto" w:fill="auto"/>
            <w:vAlign w:val="center"/>
          </w:tcPr>
          <w:p w:rsidR="00E0568A" w:rsidRDefault="004D5929">
            <w:pPr>
              <w:rPr>
                <w:sz w:val="20"/>
                <w:szCs w:val="20"/>
              </w:rPr>
            </w:pPr>
            <w:r>
              <w:rPr>
                <w:sz w:val="20"/>
                <w:szCs w:val="20"/>
              </w:rPr>
              <w:t>Территориальная доступность, минут</w:t>
            </w:r>
          </w:p>
        </w:tc>
        <w:tc>
          <w:tcPr>
            <w:tcW w:w="4130" w:type="dxa"/>
            <w:gridSpan w:val="3"/>
            <w:tcBorders>
              <w:right w:val="single" w:sz="4" w:space="0" w:color="auto"/>
            </w:tcBorders>
            <w:shd w:val="clear" w:color="auto" w:fill="auto"/>
          </w:tcPr>
          <w:p w:rsidR="00E0568A" w:rsidRDefault="004D5929">
            <w:pPr>
              <w:rPr>
                <w:sz w:val="20"/>
              </w:rPr>
            </w:pPr>
            <w:r>
              <w:rPr>
                <w:sz w:val="20"/>
              </w:rPr>
              <w:t>Транспортная доступность – 30</w:t>
            </w:r>
          </w:p>
        </w:tc>
      </w:tr>
      <w:tr w:rsidR="00E0568A">
        <w:trPr>
          <w:trHeight w:val="570"/>
        </w:trPr>
        <w:tc>
          <w:tcPr>
            <w:tcW w:w="564" w:type="dxa"/>
          </w:tcPr>
          <w:p w:rsidR="00E0568A" w:rsidRDefault="004D5929">
            <w:pPr>
              <w:rPr>
                <w:sz w:val="20"/>
                <w:szCs w:val="20"/>
              </w:rPr>
            </w:pPr>
            <w:r>
              <w:rPr>
                <w:sz w:val="20"/>
                <w:szCs w:val="20"/>
              </w:rPr>
              <w:t>5</w:t>
            </w:r>
          </w:p>
        </w:tc>
        <w:tc>
          <w:tcPr>
            <w:tcW w:w="2116" w:type="dxa"/>
            <w:shd w:val="clear" w:color="auto" w:fill="auto"/>
          </w:tcPr>
          <w:p w:rsidR="00E0568A" w:rsidRDefault="004D5929">
            <w:pPr>
              <w:rPr>
                <w:sz w:val="20"/>
                <w:szCs w:val="20"/>
              </w:rPr>
            </w:pPr>
            <w:r>
              <w:rPr>
                <w:sz w:val="20"/>
              </w:rPr>
              <w:t>Центры культурного развития</w:t>
            </w:r>
          </w:p>
        </w:tc>
        <w:tc>
          <w:tcPr>
            <w:tcW w:w="2688" w:type="dxa"/>
            <w:shd w:val="clear" w:color="auto" w:fill="auto"/>
            <w:vAlign w:val="center"/>
          </w:tcPr>
          <w:p w:rsidR="00E0568A" w:rsidRDefault="004D5929">
            <w:pPr>
              <w:rPr>
                <w:sz w:val="20"/>
              </w:rPr>
            </w:pPr>
            <w:r>
              <w:rPr>
                <w:sz w:val="20"/>
              </w:rPr>
              <w:t xml:space="preserve">Уровень обеспеченности, </w:t>
            </w:r>
          </w:p>
          <w:p w:rsidR="00E0568A" w:rsidRDefault="004D5929">
            <w:pPr>
              <w:rPr>
                <w:sz w:val="20"/>
                <w:szCs w:val="20"/>
              </w:rPr>
            </w:pPr>
            <w:r>
              <w:rPr>
                <w:sz w:val="20"/>
              </w:rPr>
              <w:t>объектов на муниципальный район</w:t>
            </w:r>
          </w:p>
        </w:tc>
        <w:tc>
          <w:tcPr>
            <w:tcW w:w="4130" w:type="dxa"/>
            <w:gridSpan w:val="3"/>
            <w:tcBorders>
              <w:right w:val="single" w:sz="4" w:space="0" w:color="auto"/>
            </w:tcBorders>
            <w:shd w:val="clear" w:color="auto" w:fill="auto"/>
          </w:tcPr>
          <w:p w:rsidR="00E0568A" w:rsidRDefault="004D5929">
            <w:pPr>
              <w:rPr>
                <w:sz w:val="20"/>
              </w:rPr>
            </w:pPr>
            <w:r>
              <w:rPr>
                <w:sz w:val="20"/>
              </w:rPr>
              <w:t>1</w:t>
            </w:r>
          </w:p>
        </w:tc>
      </w:tr>
    </w:tbl>
    <w:p w:rsidR="00E0568A" w:rsidRDefault="004D5929">
      <w:pPr>
        <w:jc w:val="both"/>
        <w:rPr>
          <w:sz w:val="20"/>
        </w:rPr>
      </w:pPr>
      <w:r>
        <w:rPr>
          <w:sz w:val="20"/>
        </w:rPr>
        <w:t xml:space="preserve">Примечания: </w:t>
      </w:r>
    </w:p>
    <w:p w:rsidR="00E0568A" w:rsidRDefault="004D5929">
      <w:pPr>
        <w:jc w:val="both"/>
        <w:rPr>
          <w:sz w:val="20"/>
          <w:szCs w:val="20"/>
        </w:rPr>
      </w:pPr>
      <w:r>
        <w:rPr>
          <w:sz w:val="20"/>
        </w:rPr>
        <w:t xml:space="preserve">1. </w:t>
      </w:r>
      <w:r>
        <w:rPr>
          <w:sz w:val="20"/>
          <w:szCs w:val="20"/>
        </w:rPr>
        <w:t>В составе общедоступных библиотек рекомендуется размещать детские отделения.</w:t>
      </w:r>
    </w:p>
    <w:p w:rsidR="00E0568A" w:rsidRDefault="004D5929">
      <w:pPr>
        <w:jc w:val="both"/>
        <w:rPr>
          <w:sz w:val="20"/>
        </w:rPr>
      </w:pPr>
      <w:r>
        <w:rPr>
          <w:sz w:val="20"/>
        </w:rPr>
        <w:t>2. Обязательно размещение объекта культурно-досугового (клубного) типа, общедоступной библиотеки в центре групповой системы расселения.</w:t>
      </w:r>
    </w:p>
    <w:p w:rsidR="00E0568A" w:rsidRDefault="004D5929">
      <w:pPr>
        <w:jc w:val="both"/>
        <w:rPr>
          <w:sz w:val="20"/>
        </w:rPr>
      </w:pPr>
      <w:r>
        <w:rPr>
          <w:sz w:val="20"/>
        </w:rPr>
        <w:lastRenderedPageBreak/>
        <w:t>3. В групповых системах расселения с численностью населения менее 500 человек целесообразно размещение объектов культурно-досугового (клубного) типа, общедоступных библиотек в составе многофункциональных культурных центров.</w:t>
      </w:r>
    </w:p>
    <w:p w:rsidR="00E0568A" w:rsidRDefault="004D5929">
      <w:pPr>
        <w:jc w:val="both"/>
        <w:rPr>
          <w:sz w:val="20"/>
        </w:rPr>
      </w:pPr>
      <w:r>
        <w:rPr>
          <w:sz w:val="20"/>
        </w:rPr>
        <w:t>4. 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w:t>
      </w:r>
    </w:p>
    <w:p w:rsidR="00E0568A" w:rsidRDefault="004D5929">
      <w:pPr>
        <w:jc w:val="both"/>
        <w:rPr>
          <w:sz w:val="20"/>
        </w:rPr>
      </w:pPr>
      <w:r>
        <w:rPr>
          <w:sz w:val="20"/>
        </w:rPr>
        <w:t>5. Детская библиотека на уровне муниципального района создается в целях повышения качества обслуживания детей, формирования специализированного фонда и методического обеспечения библиотек, обслуживающих детей.</w:t>
      </w:r>
    </w:p>
    <w:p w:rsidR="00E0568A" w:rsidRDefault="004D5929">
      <w:pPr>
        <w:jc w:val="both"/>
        <w:rPr>
          <w:sz w:val="20"/>
        </w:rPr>
      </w:pPr>
      <w:r>
        <w:rPr>
          <w:sz w:val="20"/>
        </w:rPr>
        <w:t xml:space="preserve">6. В муниципальных районах, административным центром которых является </w:t>
      </w:r>
      <w:r>
        <w:rPr>
          <w:sz w:val="20"/>
          <w:szCs w:val="20"/>
        </w:rPr>
        <w:t>населенный пункт, входящий в состав городского округа</w:t>
      </w:r>
      <w:r>
        <w:rPr>
          <w:sz w:val="20"/>
        </w:rPr>
        <w:t>, нецелесообразно создавать детскую библиотеку, музей ввиду исключения дублирования функций, созданных на уровне городского округа.</w:t>
      </w:r>
    </w:p>
    <w:p w:rsidR="00E0568A" w:rsidRDefault="004D5929">
      <w:pPr>
        <w:jc w:val="both"/>
        <w:rPr>
          <w:sz w:val="20"/>
        </w:rPr>
      </w:pPr>
      <w:r>
        <w:rPr>
          <w:sz w:val="20"/>
        </w:rPr>
        <w:t>7. К расчету сетевых единиц принимаются музеи, являющиеся юридическими лицами, а также музеи-филиалы без образования юридического лица и территориально обособленные экспозиционные отделы музеев независимо от формы собственности.</w:t>
      </w:r>
    </w:p>
    <w:p w:rsidR="00E0568A" w:rsidRDefault="004D5929">
      <w:pPr>
        <w:jc w:val="both"/>
        <w:rPr>
          <w:sz w:val="20"/>
        </w:rPr>
      </w:pPr>
      <w:r>
        <w:rPr>
          <w:sz w:val="20"/>
        </w:rPr>
        <w:t>8. При объектах культурно-досугового (клубного) типа целесообразно создавать условия для развития местного традиционного народного художественного творчества и промыслов.</w:t>
      </w:r>
    </w:p>
    <w:p w:rsidR="00E0568A" w:rsidRDefault="004D5929">
      <w:pPr>
        <w:jc w:val="both"/>
        <w:rPr>
          <w:sz w:val="20"/>
        </w:rPr>
      </w:pPr>
      <w:r>
        <w:rPr>
          <w:sz w:val="20"/>
        </w:rPr>
        <w:t>9. В составе объектов культурно-досугового (клубного) типа рекомендуется размещать кинозалы.</w:t>
      </w:r>
    </w:p>
    <w:p w:rsidR="00E0568A" w:rsidRDefault="004D5929">
      <w:pPr>
        <w:pStyle w:val="3"/>
      </w:pPr>
      <w:bookmarkStart w:id="197" w:name="_Toc162278292"/>
      <w:r>
        <w:t>В области охраны правопорядка</w:t>
      </w:r>
      <w:bookmarkEnd w:id="197"/>
    </w:p>
    <w:p w:rsidR="00E0568A" w:rsidRDefault="004D5929">
      <w:pPr>
        <w:pStyle w:val="af1"/>
      </w:pPr>
      <w:r>
        <w:t xml:space="preserve">Таблица </w:t>
      </w:r>
      <w:r w:rsidR="006B7742">
        <w:fldChar w:fldCharType="begin"/>
      </w:r>
      <w:r w:rsidR="00466262">
        <w:instrText xml:space="preserve"> SEQ Таблица \* ARABIC </w:instrText>
      </w:r>
      <w:r w:rsidR="006B7742">
        <w:fldChar w:fldCharType="separate"/>
      </w:r>
      <w:r w:rsidR="004E7724">
        <w:rPr>
          <w:noProof/>
        </w:rPr>
        <w:t>8</w:t>
      </w:r>
      <w:r w:rsidR="006B7742">
        <w:rPr>
          <w:noProof/>
        </w:rPr>
        <w:fldChar w:fldCharType="end"/>
      </w:r>
      <w:r>
        <w:t xml:space="preserve"> – Расчетные показатели для объектов местного значения муниципального района в области охраны правопорядка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049"/>
        <w:gridCol w:w="3118"/>
        <w:gridCol w:w="3969"/>
      </w:tblGrid>
      <w:tr w:rsidR="00E0568A">
        <w:trPr>
          <w:tblHeader/>
        </w:trPr>
        <w:tc>
          <w:tcPr>
            <w:tcW w:w="503" w:type="dxa"/>
            <w:vAlign w:val="center"/>
          </w:tcPr>
          <w:p w:rsidR="00E0568A" w:rsidRDefault="004D5929">
            <w:pPr>
              <w:jc w:val="center"/>
              <w:rPr>
                <w:b/>
                <w:sz w:val="20"/>
                <w:szCs w:val="20"/>
              </w:rPr>
            </w:pPr>
            <w:r>
              <w:rPr>
                <w:b/>
                <w:sz w:val="20"/>
                <w:szCs w:val="20"/>
              </w:rPr>
              <w:t>№ п/п</w:t>
            </w:r>
          </w:p>
        </w:tc>
        <w:tc>
          <w:tcPr>
            <w:tcW w:w="2049" w:type="dxa"/>
            <w:shd w:val="clear" w:color="auto" w:fill="auto"/>
            <w:vAlign w:val="center"/>
          </w:tcPr>
          <w:p w:rsidR="00E0568A" w:rsidRDefault="004D5929">
            <w:pPr>
              <w:jc w:val="center"/>
              <w:rPr>
                <w:sz w:val="20"/>
                <w:szCs w:val="20"/>
              </w:rPr>
            </w:pPr>
            <w:r>
              <w:rPr>
                <w:b/>
                <w:sz w:val="20"/>
                <w:szCs w:val="20"/>
              </w:rPr>
              <w:t>Наименование вида объекта</w:t>
            </w:r>
          </w:p>
        </w:tc>
        <w:tc>
          <w:tcPr>
            <w:tcW w:w="3118" w:type="dxa"/>
            <w:shd w:val="clear" w:color="auto" w:fill="auto"/>
            <w:vAlign w:val="center"/>
          </w:tcPr>
          <w:p w:rsidR="00E0568A" w:rsidRDefault="004D5929">
            <w:pPr>
              <w:jc w:val="center"/>
              <w:rPr>
                <w:b/>
                <w:sz w:val="20"/>
                <w:szCs w:val="20"/>
              </w:rPr>
            </w:pPr>
            <w:r>
              <w:rPr>
                <w:b/>
                <w:sz w:val="20"/>
                <w:szCs w:val="20"/>
              </w:rPr>
              <w:t xml:space="preserve">Наименование нормируемого расчетного показателя, </w:t>
            </w:r>
          </w:p>
          <w:p w:rsidR="00E0568A" w:rsidRDefault="004D5929">
            <w:pPr>
              <w:jc w:val="center"/>
              <w:rPr>
                <w:sz w:val="20"/>
                <w:szCs w:val="20"/>
              </w:rPr>
            </w:pPr>
            <w:r>
              <w:rPr>
                <w:b/>
                <w:sz w:val="20"/>
                <w:szCs w:val="20"/>
              </w:rPr>
              <w:t>единица измерения</w:t>
            </w:r>
          </w:p>
        </w:tc>
        <w:tc>
          <w:tcPr>
            <w:tcW w:w="3969" w:type="dxa"/>
            <w:tcBorders>
              <w:right w:val="single" w:sz="4" w:space="0" w:color="auto"/>
            </w:tcBorders>
            <w:shd w:val="clear" w:color="auto" w:fill="auto"/>
            <w:vAlign w:val="center"/>
          </w:tcPr>
          <w:p w:rsidR="00E0568A" w:rsidRDefault="004D5929">
            <w:pPr>
              <w:jc w:val="center"/>
              <w:rPr>
                <w:sz w:val="20"/>
                <w:szCs w:val="20"/>
              </w:rPr>
            </w:pPr>
            <w:r>
              <w:rPr>
                <w:b/>
                <w:sz w:val="20"/>
                <w:szCs w:val="20"/>
              </w:rPr>
              <w:t>Значение расчетного показателя</w:t>
            </w:r>
          </w:p>
        </w:tc>
      </w:tr>
      <w:tr w:rsidR="00E0568A">
        <w:trPr>
          <w:trHeight w:val="570"/>
        </w:trPr>
        <w:tc>
          <w:tcPr>
            <w:tcW w:w="503" w:type="dxa"/>
            <w:vMerge w:val="restart"/>
          </w:tcPr>
          <w:p w:rsidR="00E0568A" w:rsidRDefault="004D5929">
            <w:pPr>
              <w:rPr>
                <w:sz w:val="20"/>
                <w:szCs w:val="20"/>
              </w:rPr>
            </w:pPr>
            <w:r>
              <w:rPr>
                <w:sz w:val="20"/>
                <w:szCs w:val="20"/>
              </w:rPr>
              <w:t>1</w:t>
            </w:r>
          </w:p>
          <w:p w:rsidR="00E0568A" w:rsidRDefault="00E0568A">
            <w:pPr>
              <w:rPr>
                <w:sz w:val="20"/>
                <w:szCs w:val="20"/>
              </w:rPr>
            </w:pPr>
          </w:p>
        </w:tc>
        <w:tc>
          <w:tcPr>
            <w:tcW w:w="2049" w:type="dxa"/>
            <w:vMerge w:val="restart"/>
            <w:shd w:val="clear" w:color="auto" w:fill="auto"/>
          </w:tcPr>
          <w:p w:rsidR="00E0568A" w:rsidRDefault="004D5929">
            <w:pPr>
              <w:rPr>
                <w:sz w:val="20"/>
                <w:szCs w:val="20"/>
              </w:rPr>
            </w:pPr>
            <w:r>
              <w:rPr>
                <w:sz w:val="20"/>
                <w:szCs w:val="20"/>
              </w:rPr>
              <w:t>Участковые пункты полиции</w:t>
            </w:r>
          </w:p>
          <w:p w:rsidR="00E0568A" w:rsidRDefault="00E0568A">
            <w:pPr>
              <w:rPr>
                <w:sz w:val="20"/>
                <w:szCs w:val="20"/>
              </w:rPr>
            </w:pPr>
          </w:p>
        </w:tc>
        <w:tc>
          <w:tcPr>
            <w:tcW w:w="3118" w:type="dxa"/>
            <w:shd w:val="clear" w:color="auto" w:fill="auto"/>
          </w:tcPr>
          <w:p w:rsidR="00E0568A" w:rsidRDefault="004D5929">
            <w:pPr>
              <w:rPr>
                <w:sz w:val="20"/>
                <w:szCs w:val="20"/>
              </w:rPr>
            </w:pPr>
            <w:r>
              <w:rPr>
                <w:sz w:val="20"/>
                <w:szCs w:val="20"/>
              </w:rPr>
              <w:t>Уровень обеспеченности</w:t>
            </w:r>
          </w:p>
        </w:tc>
        <w:tc>
          <w:tcPr>
            <w:tcW w:w="3969" w:type="dxa"/>
            <w:tcBorders>
              <w:right w:val="single" w:sz="4" w:space="0" w:color="auto"/>
            </w:tcBorders>
            <w:shd w:val="clear" w:color="auto" w:fill="auto"/>
          </w:tcPr>
          <w:p w:rsidR="00E0568A" w:rsidRDefault="004D5929">
            <w:pPr>
              <w:rPr>
                <w:sz w:val="20"/>
                <w:szCs w:val="20"/>
              </w:rPr>
            </w:pPr>
            <w:r>
              <w:rPr>
                <w:sz w:val="20"/>
                <w:szCs w:val="20"/>
              </w:rPr>
              <w:t>Для городских населенных пунктов с численностью населения:</w:t>
            </w:r>
          </w:p>
          <w:p w:rsidR="00E0568A" w:rsidRDefault="004D5929">
            <w:pPr>
              <w:rPr>
                <w:sz w:val="20"/>
                <w:szCs w:val="20"/>
              </w:rPr>
            </w:pPr>
            <w:r>
              <w:rPr>
                <w:sz w:val="20"/>
                <w:szCs w:val="20"/>
              </w:rPr>
              <w:t>свыше 10 тыс. человек – 1 объект на 6 тыс. человек.</w:t>
            </w:r>
          </w:p>
          <w:p w:rsidR="00E0568A" w:rsidRDefault="004D5929">
            <w:pPr>
              <w:rPr>
                <w:sz w:val="20"/>
                <w:szCs w:val="20"/>
              </w:rPr>
            </w:pPr>
            <w:r>
              <w:rPr>
                <w:sz w:val="20"/>
                <w:szCs w:val="20"/>
              </w:rPr>
              <w:t>Для сельских населенных пунктов – 1 объект в границах одного или нескольких объединенных общей территорией населенных пунктов (групповой системы расселения)</w:t>
            </w:r>
          </w:p>
        </w:tc>
      </w:tr>
      <w:tr w:rsidR="00E0568A">
        <w:trPr>
          <w:trHeight w:val="570"/>
        </w:trPr>
        <w:tc>
          <w:tcPr>
            <w:tcW w:w="503" w:type="dxa"/>
            <w:vMerge/>
          </w:tcPr>
          <w:p w:rsidR="00E0568A" w:rsidRDefault="00E0568A">
            <w:pPr>
              <w:rPr>
                <w:sz w:val="20"/>
                <w:szCs w:val="20"/>
              </w:rPr>
            </w:pPr>
          </w:p>
        </w:tc>
        <w:tc>
          <w:tcPr>
            <w:tcW w:w="2049" w:type="dxa"/>
            <w:vMerge/>
            <w:shd w:val="clear" w:color="auto" w:fill="auto"/>
          </w:tcPr>
          <w:p w:rsidR="00E0568A" w:rsidRDefault="00E0568A">
            <w:pPr>
              <w:rPr>
                <w:sz w:val="20"/>
                <w:szCs w:val="20"/>
              </w:rPr>
            </w:pPr>
          </w:p>
        </w:tc>
        <w:tc>
          <w:tcPr>
            <w:tcW w:w="3118" w:type="dxa"/>
            <w:shd w:val="clear" w:color="auto" w:fill="auto"/>
          </w:tcPr>
          <w:p w:rsidR="00E0568A" w:rsidRDefault="004D5929">
            <w:pPr>
              <w:rPr>
                <w:sz w:val="20"/>
                <w:szCs w:val="20"/>
              </w:rPr>
            </w:pPr>
            <w:r>
              <w:rPr>
                <w:sz w:val="20"/>
                <w:szCs w:val="20"/>
              </w:rPr>
              <w:t>Территориальная доступность, минут (метров)</w:t>
            </w:r>
          </w:p>
        </w:tc>
        <w:tc>
          <w:tcPr>
            <w:tcW w:w="3969" w:type="dxa"/>
            <w:tcBorders>
              <w:right w:val="single" w:sz="4" w:space="0" w:color="auto"/>
            </w:tcBorders>
            <w:shd w:val="clear" w:color="auto" w:fill="auto"/>
          </w:tcPr>
          <w:p w:rsidR="00E0568A" w:rsidRDefault="004D5929">
            <w:pPr>
              <w:rPr>
                <w:sz w:val="20"/>
                <w:szCs w:val="20"/>
              </w:rPr>
            </w:pPr>
            <w:r>
              <w:rPr>
                <w:sz w:val="20"/>
                <w:szCs w:val="20"/>
              </w:rPr>
              <w:t>Для городских населенных пунктов с учетом типологии жилой застройки:</w:t>
            </w:r>
          </w:p>
          <w:p w:rsidR="00E0568A" w:rsidRDefault="004D5929">
            <w:pPr>
              <w:rPr>
                <w:sz w:val="20"/>
                <w:szCs w:val="20"/>
              </w:rPr>
            </w:pPr>
            <w:r>
              <w:rPr>
                <w:sz w:val="20"/>
                <w:szCs w:val="20"/>
              </w:rPr>
              <w:t>пешеходная доступность при многоквартирной застройке – 15(1000);</w:t>
            </w:r>
          </w:p>
          <w:p w:rsidR="00E0568A" w:rsidRDefault="004D5929">
            <w:pPr>
              <w:rPr>
                <w:sz w:val="20"/>
                <w:szCs w:val="20"/>
              </w:rPr>
            </w:pPr>
            <w:r>
              <w:rPr>
                <w:sz w:val="20"/>
                <w:szCs w:val="20"/>
              </w:rPr>
              <w:t>транспортная доступность при индивидуальной застройке – 30.</w:t>
            </w:r>
          </w:p>
          <w:p w:rsidR="00E0568A" w:rsidRDefault="004D5929">
            <w:pPr>
              <w:rPr>
                <w:sz w:val="20"/>
                <w:szCs w:val="20"/>
              </w:rPr>
            </w:pPr>
            <w:r>
              <w:rPr>
                <w:sz w:val="20"/>
                <w:szCs w:val="20"/>
              </w:rPr>
              <w:t>Для сельских населенных пунктов транспортная доступность – 30</w:t>
            </w:r>
          </w:p>
        </w:tc>
      </w:tr>
    </w:tbl>
    <w:p w:rsidR="00E0568A" w:rsidRDefault="00E0568A"/>
    <w:p w:rsidR="00E0568A" w:rsidRDefault="005607BB" w:rsidP="005607BB">
      <w:pPr>
        <w:rPr>
          <w:b/>
        </w:rPr>
        <w:sectPr w:rsidR="00E0568A" w:rsidSect="00256E27">
          <w:type w:val="continuous"/>
          <w:pgSz w:w="11906" w:h="16838"/>
          <w:pgMar w:top="1701" w:right="851" w:bottom="851" w:left="1701" w:header="709" w:footer="709" w:gutter="0"/>
          <w:cols w:space="708"/>
          <w:docGrid w:linePitch="360"/>
        </w:sectPr>
      </w:pPr>
      <w:r>
        <w:rPr>
          <w:b/>
        </w:rPr>
        <w:t xml:space="preserve"> О</w:t>
      </w:r>
      <w:r>
        <w:t>бъектов местного значения района в области охраны правопорядка не предусмотрено законом.</w:t>
      </w:r>
    </w:p>
    <w:p w:rsidR="00E0568A" w:rsidRDefault="004D5929" w:rsidP="00B20A7B">
      <w:pPr>
        <w:pStyle w:val="3"/>
      </w:pPr>
      <w:bookmarkStart w:id="198" w:name="_Ref138433330"/>
      <w:bookmarkStart w:id="199" w:name="_Toc162278293"/>
      <w:r>
        <w:lastRenderedPageBreak/>
        <w:t xml:space="preserve">В области жилищного строительства </w:t>
      </w:r>
      <w:bookmarkEnd w:id="198"/>
      <w:bookmarkEnd w:id="199"/>
    </w:p>
    <w:p w:rsidR="00E0568A" w:rsidRDefault="004D5929">
      <w:pPr>
        <w:pStyle w:val="af1"/>
      </w:pPr>
      <w:bookmarkStart w:id="200" w:name="_Ref138614881"/>
      <w:r>
        <w:t xml:space="preserve">Таблица </w:t>
      </w:r>
      <w:r w:rsidR="006B7742">
        <w:fldChar w:fldCharType="begin"/>
      </w:r>
      <w:r>
        <w:rPr>
          <w:rStyle w:val="s220"/>
        </w:rPr>
        <w:instrText xml:space="preserve"> SEQ Таблица \* ARABIC </w:instrText>
      </w:r>
      <w:r w:rsidR="006B7742">
        <w:fldChar w:fldCharType="separate"/>
      </w:r>
      <w:r w:rsidR="004E7724">
        <w:rPr>
          <w:rStyle w:val="s220"/>
          <w:noProof/>
        </w:rPr>
        <w:t>9</w:t>
      </w:r>
      <w:r w:rsidR="006B7742">
        <w:fldChar w:fldCharType="end"/>
      </w:r>
      <w:bookmarkEnd w:id="200"/>
      <w:r>
        <w:t xml:space="preserve"> – Расчетные показатели для объектов местного значения </w:t>
      </w:r>
      <w:r w:rsidR="005607BB">
        <w:t xml:space="preserve">поселения </w:t>
      </w:r>
      <w:r>
        <w:t>в области жилищного строительства</w:t>
      </w:r>
    </w:p>
    <w:tbl>
      <w:tblPr>
        <w:tblStyle w:val="1b"/>
        <w:tblW w:w="10405" w:type="dxa"/>
        <w:tblLayout w:type="fixed"/>
        <w:tblCellMar>
          <w:left w:w="57" w:type="dxa"/>
          <w:right w:w="57" w:type="dxa"/>
        </w:tblCellMar>
        <w:tblLook w:val="0000" w:firstRow="0" w:lastRow="0" w:firstColumn="0" w:lastColumn="0" w:noHBand="0" w:noVBand="0"/>
      </w:tblPr>
      <w:tblGrid>
        <w:gridCol w:w="520"/>
        <w:gridCol w:w="1664"/>
        <w:gridCol w:w="3543"/>
        <w:gridCol w:w="4678"/>
      </w:tblGrid>
      <w:tr w:rsidR="00E0568A" w:rsidTr="003A1C75">
        <w:trPr>
          <w:trHeight w:val="483"/>
          <w:tblHeader/>
        </w:trPr>
        <w:tc>
          <w:tcPr>
            <w:tcW w:w="520" w:type="dxa"/>
          </w:tcPr>
          <w:p w:rsidR="00E0568A" w:rsidRDefault="00E0568A">
            <w:pPr>
              <w:pStyle w:val="3f1"/>
              <w:rPr>
                <w:b/>
                <w:bCs/>
                <w:sz w:val="20"/>
                <w:szCs w:val="20"/>
              </w:rPr>
            </w:pPr>
          </w:p>
          <w:p w:rsidR="00E0568A" w:rsidRDefault="004D5929">
            <w:pPr>
              <w:pStyle w:val="3f1"/>
              <w:rPr>
                <w:b/>
                <w:bCs/>
                <w:sz w:val="20"/>
                <w:szCs w:val="20"/>
              </w:rPr>
            </w:pPr>
            <w:r>
              <w:rPr>
                <w:b/>
                <w:bCs/>
                <w:sz w:val="20"/>
                <w:szCs w:val="20"/>
              </w:rPr>
              <w:t>№</w:t>
            </w:r>
          </w:p>
          <w:p w:rsidR="00E0568A" w:rsidRDefault="004D5929">
            <w:pPr>
              <w:jc w:val="center"/>
              <w:rPr>
                <w:b/>
                <w:bCs/>
                <w:sz w:val="20"/>
                <w:szCs w:val="20"/>
              </w:rPr>
            </w:pPr>
            <w:r>
              <w:rPr>
                <w:b/>
                <w:bCs/>
                <w:sz w:val="20"/>
                <w:szCs w:val="20"/>
              </w:rPr>
              <w:t>п/п</w:t>
            </w:r>
          </w:p>
        </w:tc>
        <w:tc>
          <w:tcPr>
            <w:tcW w:w="1664" w:type="dxa"/>
          </w:tcPr>
          <w:p w:rsidR="00E0568A" w:rsidRDefault="004D5929">
            <w:pPr>
              <w:jc w:val="center"/>
              <w:rPr>
                <w:b/>
                <w:bCs/>
                <w:sz w:val="20"/>
                <w:szCs w:val="20"/>
              </w:rPr>
            </w:pPr>
            <w:r>
              <w:rPr>
                <w:b/>
                <w:bCs/>
                <w:sz w:val="20"/>
                <w:szCs w:val="20"/>
              </w:rPr>
              <w:t>Наименование вида объекта</w:t>
            </w:r>
          </w:p>
        </w:tc>
        <w:tc>
          <w:tcPr>
            <w:tcW w:w="3543" w:type="dxa"/>
            <w:vAlign w:val="center"/>
          </w:tcPr>
          <w:p w:rsidR="00E0568A" w:rsidRDefault="00E0568A">
            <w:pPr>
              <w:jc w:val="center"/>
              <w:rPr>
                <w:b/>
                <w:bCs/>
                <w:sz w:val="20"/>
                <w:szCs w:val="20"/>
              </w:rPr>
            </w:pPr>
          </w:p>
          <w:p w:rsidR="00E0568A" w:rsidRDefault="004D5929">
            <w:pPr>
              <w:jc w:val="center"/>
              <w:rPr>
                <w:b/>
                <w:bCs/>
                <w:sz w:val="20"/>
                <w:szCs w:val="20"/>
              </w:rPr>
            </w:pPr>
            <w:r>
              <w:rPr>
                <w:b/>
                <w:bCs/>
                <w:sz w:val="20"/>
                <w:szCs w:val="20"/>
              </w:rPr>
              <w:t>Наименование нормируемого расчетного показателя, единица измерения</w:t>
            </w:r>
          </w:p>
        </w:tc>
        <w:tc>
          <w:tcPr>
            <w:tcW w:w="4678" w:type="dxa"/>
            <w:vAlign w:val="center"/>
          </w:tcPr>
          <w:p w:rsidR="00E0568A" w:rsidRDefault="004D5929" w:rsidP="003A1C75">
            <w:pPr>
              <w:jc w:val="center"/>
              <w:rPr>
                <w:b/>
                <w:bCs/>
                <w:sz w:val="20"/>
                <w:szCs w:val="20"/>
              </w:rPr>
            </w:pPr>
            <w:r>
              <w:rPr>
                <w:b/>
                <w:bCs/>
                <w:sz w:val="20"/>
                <w:szCs w:val="20"/>
              </w:rPr>
              <w:t>Значение расчетного показателя</w:t>
            </w:r>
          </w:p>
        </w:tc>
      </w:tr>
    </w:tbl>
    <w:p w:rsidR="00E0568A" w:rsidRDefault="00E0568A">
      <w:pPr>
        <w:spacing w:line="24" w:lineRule="auto"/>
        <w:rPr>
          <w:sz w:val="20"/>
          <w:szCs w:val="20"/>
        </w:rPr>
      </w:pPr>
    </w:p>
    <w:tbl>
      <w:tblPr>
        <w:tblStyle w:val="1b"/>
        <w:tblW w:w="10405" w:type="dxa"/>
        <w:tblLayout w:type="fixed"/>
        <w:tblCellMar>
          <w:left w:w="57" w:type="dxa"/>
          <w:right w:w="57" w:type="dxa"/>
        </w:tblCellMar>
        <w:tblLook w:val="0000" w:firstRow="0" w:lastRow="0" w:firstColumn="0" w:lastColumn="0" w:noHBand="0" w:noVBand="0"/>
      </w:tblPr>
      <w:tblGrid>
        <w:gridCol w:w="496"/>
        <w:gridCol w:w="1683"/>
        <w:gridCol w:w="1989"/>
        <w:gridCol w:w="1559"/>
        <w:gridCol w:w="1418"/>
        <w:gridCol w:w="1559"/>
        <w:gridCol w:w="1701"/>
      </w:tblGrid>
      <w:tr w:rsidR="00824291" w:rsidTr="003A1C75">
        <w:trPr>
          <w:gridAfter w:val="3"/>
          <w:wAfter w:w="4678" w:type="dxa"/>
          <w:trHeight w:val="147"/>
          <w:tblHeader/>
        </w:trPr>
        <w:tc>
          <w:tcPr>
            <w:tcW w:w="496" w:type="dxa"/>
            <w:tcBorders>
              <w:top w:val="single" w:sz="4" w:space="0" w:color="auto"/>
            </w:tcBorders>
            <w:vAlign w:val="center"/>
          </w:tcPr>
          <w:p w:rsidR="00824291" w:rsidRDefault="00824291">
            <w:pPr>
              <w:jc w:val="center"/>
              <w:rPr>
                <w:sz w:val="20"/>
                <w:szCs w:val="20"/>
              </w:rPr>
            </w:pPr>
            <w:r>
              <w:rPr>
                <w:sz w:val="20"/>
                <w:szCs w:val="20"/>
              </w:rPr>
              <w:t>1</w:t>
            </w:r>
          </w:p>
        </w:tc>
        <w:tc>
          <w:tcPr>
            <w:tcW w:w="1683" w:type="dxa"/>
            <w:tcBorders>
              <w:top w:val="single" w:sz="4" w:space="0" w:color="auto"/>
            </w:tcBorders>
            <w:vAlign w:val="center"/>
          </w:tcPr>
          <w:p w:rsidR="00824291" w:rsidRDefault="00824291">
            <w:pPr>
              <w:jc w:val="center"/>
              <w:rPr>
                <w:sz w:val="20"/>
                <w:szCs w:val="20"/>
              </w:rPr>
            </w:pPr>
            <w:r>
              <w:rPr>
                <w:sz w:val="20"/>
                <w:szCs w:val="20"/>
              </w:rPr>
              <w:t>2</w:t>
            </w:r>
          </w:p>
        </w:tc>
        <w:tc>
          <w:tcPr>
            <w:tcW w:w="3548" w:type="dxa"/>
            <w:gridSpan w:val="2"/>
            <w:tcBorders>
              <w:top w:val="single" w:sz="4" w:space="0" w:color="auto"/>
            </w:tcBorders>
            <w:vAlign w:val="center"/>
          </w:tcPr>
          <w:p w:rsidR="00824291" w:rsidRDefault="00824291">
            <w:pPr>
              <w:jc w:val="center"/>
              <w:rPr>
                <w:sz w:val="20"/>
                <w:szCs w:val="20"/>
              </w:rPr>
            </w:pPr>
            <w:r>
              <w:rPr>
                <w:sz w:val="20"/>
                <w:szCs w:val="20"/>
              </w:rPr>
              <w:t>3</w:t>
            </w:r>
          </w:p>
        </w:tc>
      </w:tr>
      <w:tr w:rsidR="00824291" w:rsidTr="003A1C75">
        <w:trPr>
          <w:gridAfter w:val="2"/>
          <w:wAfter w:w="3260" w:type="dxa"/>
          <w:trHeight w:val="230"/>
        </w:trPr>
        <w:tc>
          <w:tcPr>
            <w:tcW w:w="496" w:type="dxa"/>
            <w:vMerge w:val="restart"/>
            <w:tcBorders>
              <w:top w:val="single" w:sz="4" w:space="0" w:color="auto"/>
            </w:tcBorders>
          </w:tcPr>
          <w:p w:rsidR="00824291" w:rsidRDefault="00824291">
            <w:pPr>
              <w:rPr>
                <w:sz w:val="20"/>
                <w:szCs w:val="20"/>
              </w:rPr>
            </w:pPr>
            <w:r>
              <w:rPr>
                <w:sz w:val="20"/>
                <w:szCs w:val="20"/>
              </w:rPr>
              <w:t>1</w:t>
            </w:r>
          </w:p>
        </w:tc>
        <w:tc>
          <w:tcPr>
            <w:tcW w:w="1683" w:type="dxa"/>
            <w:vMerge w:val="restart"/>
            <w:tcBorders>
              <w:top w:val="single" w:sz="4" w:space="0" w:color="auto"/>
            </w:tcBorders>
          </w:tcPr>
          <w:p w:rsidR="00824291" w:rsidRDefault="00824291">
            <w:pPr>
              <w:rPr>
                <w:sz w:val="20"/>
                <w:szCs w:val="20"/>
              </w:rPr>
            </w:pPr>
            <w:r>
              <w:rPr>
                <w:sz w:val="20"/>
                <w:szCs w:val="20"/>
              </w:rPr>
              <w:t>Объекты жилищного строительства</w:t>
            </w:r>
          </w:p>
          <w:p w:rsidR="00824291" w:rsidRDefault="00824291">
            <w:pPr>
              <w:rPr>
                <w:sz w:val="20"/>
                <w:szCs w:val="20"/>
              </w:rPr>
            </w:pPr>
          </w:p>
        </w:tc>
        <w:tc>
          <w:tcPr>
            <w:tcW w:w="1989" w:type="dxa"/>
            <w:vMerge w:val="restart"/>
            <w:tcBorders>
              <w:top w:val="single" w:sz="4" w:space="0" w:color="auto"/>
            </w:tcBorders>
          </w:tcPr>
          <w:p w:rsidR="00824291" w:rsidRDefault="00824291">
            <w:pPr>
              <w:rPr>
                <w:sz w:val="20"/>
                <w:szCs w:val="20"/>
              </w:rPr>
            </w:pPr>
            <w:r>
              <w:rPr>
                <w:sz w:val="20"/>
                <w:szCs w:val="20"/>
              </w:rPr>
              <w:t xml:space="preserve">Минимальный размер земельного участка в зависимости от характера </w:t>
            </w:r>
            <w:r>
              <w:rPr>
                <w:sz w:val="20"/>
                <w:szCs w:val="20"/>
              </w:rPr>
              <w:lastRenderedPageBreak/>
              <w:t xml:space="preserve">освоения территории, </w:t>
            </w:r>
            <w:r>
              <w:rPr>
                <w:sz w:val="20"/>
                <w:szCs w:val="20"/>
              </w:rPr>
              <w:br/>
              <w:t xml:space="preserve">кв. м на 100 кв. м общей площади </w:t>
            </w:r>
          </w:p>
          <w:p w:rsidR="00824291" w:rsidRDefault="00824291">
            <w:pPr>
              <w:rPr>
                <w:sz w:val="20"/>
                <w:szCs w:val="20"/>
              </w:rPr>
            </w:pPr>
            <w:r>
              <w:rPr>
                <w:sz w:val="20"/>
                <w:szCs w:val="20"/>
              </w:rPr>
              <w:t>жилого здания</w:t>
            </w:r>
          </w:p>
          <w:p w:rsidR="00824291" w:rsidRDefault="00824291">
            <w:pPr>
              <w:rPr>
                <w:sz w:val="20"/>
                <w:szCs w:val="20"/>
              </w:rPr>
            </w:pPr>
            <w:r>
              <w:rPr>
                <w:sz w:val="20"/>
                <w:szCs w:val="20"/>
              </w:rPr>
              <w:t>[1, 2, 6]</w:t>
            </w:r>
          </w:p>
          <w:p w:rsidR="00824291" w:rsidRDefault="00824291">
            <w:pPr>
              <w:jc w:val="center"/>
              <w:rPr>
                <w:sz w:val="20"/>
                <w:szCs w:val="20"/>
              </w:rPr>
            </w:pPr>
          </w:p>
          <w:p w:rsidR="00824291" w:rsidRDefault="00824291">
            <w:pPr>
              <w:rPr>
                <w:sz w:val="20"/>
                <w:szCs w:val="20"/>
              </w:rPr>
            </w:pPr>
          </w:p>
          <w:p w:rsidR="00824291" w:rsidRDefault="00824291">
            <w:pPr>
              <w:rPr>
                <w:sz w:val="20"/>
                <w:szCs w:val="20"/>
              </w:rPr>
            </w:pPr>
          </w:p>
        </w:tc>
        <w:tc>
          <w:tcPr>
            <w:tcW w:w="1559" w:type="dxa"/>
            <w:vMerge w:val="restart"/>
            <w:vAlign w:val="center"/>
          </w:tcPr>
          <w:p w:rsidR="00824291" w:rsidRDefault="00824291">
            <w:pPr>
              <w:jc w:val="center"/>
              <w:rPr>
                <w:sz w:val="20"/>
                <w:szCs w:val="20"/>
              </w:rPr>
            </w:pPr>
            <w:r>
              <w:rPr>
                <w:sz w:val="20"/>
                <w:szCs w:val="20"/>
              </w:rPr>
              <w:lastRenderedPageBreak/>
              <w:t>Тип жилой застройки</w:t>
            </w:r>
          </w:p>
        </w:tc>
        <w:tc>
          <w:tcPr>
            <w:tcW w:w="1418" w:type="dxa"/>
            <w:vMerge w:val="restart"/>
            <w:vAlign w:val="center"/>
          </w:tcPr>
          <w:p w:rsidR="00824291" w:rsidRDefault="00824291">
            <w:pPr>
              <w:ind w:left="-57" w:right="-57"/>
              <w:jc w:val="center"/>
              <w:rPr>
                <w:sz w:val="20"/>
                <w:szCs w:val="20"/>
              </w:rPr>
            </w:pPr>
            <w:r>
              <w:rPr>
                <w:sz w:val="20"/>
                <w:szCs w:val="20"/>
              </w:rPr>
              <w:t>Количество этажей</w:t>
            </w:r>
          </w:p>
          <w:p w:rsidR="00824291" w:rsidRDefault="00824291">
            <w:pPr>
              <w:ind w:left="-57" w:right="-57"/>
              <w:jc w:val="center"/>
              <w:rPr>
                <w:sz w:val="20"/>
                <w:szCs w:val="20"/>
              </w:rPr>
            </w:pPr>
          </w:p>
        </w:tc>
      </w:tr>
      <w:tr w:rsidR="00824291" w:rsidTr="003A1C75">
        <w:trPr>
          <w:trHeight w:val="78"/>
        </w:trPr>
        <w:tc>
          <w:tcPr>
            <w:tcW w:w="496" w:type="dxa"/>
            <w:vMerge/>
          </w:tcPr>
          <w:p w:rsidR="00824291" w:rsidRDefault="00824291">
            <w:pPr>
              <w:jc w:val="center"/>
              <w:rPr>
                <w:sz w:val="20"/>
                <w:szCs w:val="20"/>
              </w:rPr>
            </w:pPr>
          </w:p>
        </w:tc>
        <w:tc>
          <w:tcPr>
            <w:tcW w:w="1683" w:type="dxa"/>
            <w:vMerge/>
            <w:tcBorders>
              <w:top w:val="single" w:sz="4" w:space="0" w:color="auto"/>
            </w:tcBorders>
          </w:tcPr>
          <w:p w:rsidR="00824291" w:rsidRDefault="00824291">
            <w:pPr>
              <w:jc w:val="center"/>
              <w:rPr>
                <w:sz w:val="20"/>
                <w:szCs w:val="20"/>
              </w:rPr>
            </w:pPr>
          </w:p>
        </w:tc>
        <w:tc>
          <w:tcPr>
            <w:tcW w:w="1989" w:type="dxa"/>
            <w:vMerge/>
          </w:tcPr>
          <w:p w:rsidR="00824291" w:rsidRDefault="00824291">
            <w:pPr>
              <w:jc w:val="center"/>
              <w:rPr>
                <w:sz w:val="20"/>
                <w:szCs w:val="20"/>
              </w:rPr>
            </w:pPr>
          </w:p>
        </w:tc>
        <w:tc>
          <w:tcPr>
            <w:tcW w:w="1559" w:type="dxa"/>
            <w:vMerge/>
            <w:vAlign w:val="center"/>
          </w:tcPr>
          <w:p w:rsidR="00824291" w:rsidRDefault="00824291">
            <w:pPr>
              <w:jc w:val="center"/>
              <w:rPr>
                <w:sz w:val="20"/>
                <w:szCs w:val="20"/>
              </w:rPr>
            </w:pPr>
          </w:p>
        </w:tc>
        <w:tc>
          <w:tcPr>
            <w:tcW w:w="1418" w:type="dxa"/>
            <w:vMerge/>
            <w:vAlign w:val="center"/>
          </w:tcPr>
          <w:p w:rsidR="00824291" w:rsidRDefault="00824291">
            <w:pPr>
              <w:ind w:left="-57" w:right="-57"/>
              <w:jc w:val="center"/>
              <w:rPr>
                <w:sz w:val="20"/>
                <w:szCs w:val="20"/>
              </w:rPr>
            </w:pPr>
          </w:p>
        </w:tc>
        <w:tc>
          <w:tcPr>
            <w:tcW w:w="3260" w:type="dxa"/>
            <w:gridSpan w:val="2"/>
            <w:vAlign w:val="center"/>
          </w:tcPr>
          <w:p w:rsidR="00824291" w:rsidRDefault="00824291">
            <w:pPr>
              <w:ind w:left="-57" w:right="-57"/>
              <w:jc w:val="center"/>
              <w:rPr>
                <w:sz w:val="20"/>
                <w:szCs w:val="20"/>
                <w:lang w:eastAsia="en-US"/>
              </w:rPr>
            </w:pPr>
            <w:r>
              <w:rPr>
                <w:sz w:val="20"/>
                <w:szCs w:val="20"/>
              </w:rPr>
              <w:t>Минимальный размер земельного участка кв. м на 100 кв. м общей площади жилого здания</w:t>
            </w:r>
          </w:p>
        </w:tc>
      </w:tr>
      <w:tr w:rsidR="00824291" w:rsidTr="003A1C75">
        <w:trPr>
          <w:trHeight w:val="78"/>
        </w:trPr>
        <w:tc>
          <w:tcPr>
            <w:tcW w:w="496" w:type="dxa"/>
            <w:vMerge/>
          </w:tcPr>
          <w:p w:rsidR="00824291" w:rsidRDefault="00824291">
            <w:pPr>
              <w:jc w:val="center"/>
              <w:rPr>
                <w:sz w:val="20"/>
                <w:szCs w:val="20"/>
              </w:rPr>
            </w:pPr>
          </w:p>
        </w:tc>
        <w:tc>
          <w:tcPr>
            <w:tcW w:w="1683" w:type="dxa"/>
            <w:vMerge/>
            <w:tcBorders>
              <w:top w:val="single" w:sz="4" w:space="0" w:color="auto"/>
            </w:tcBorders>
          </w:tcPr>
          <w:p w:rsidR="00824291" w:rsidRDefault="00824291">
            <w:pPr>
              <w:jc w:val="center"/>
              <w:rPr>
                <w:sz w:val="20"/>
                <w:szCs w:val="20"/>
              </w:rPr>
            </w:pPr>
          </w:p>
        </w:tc>
        <w:tc>
          <w:tcPr>
            <w:tcW w:w="1989" w:type="dxa"/>
            <w:vMerge/>
          </w:tcPr>
          <w:p w:rsidR="00824291" w:rsidRDefault="00824291">
            <w:pPr>
              <w:jc w:val="center"/>
              <w:rPr>
                <w:sz w:val="20"/>
                <w:szCs w:val="20"/>
              </w:rPr>
            </w:pPr>
          </w:p>
        </w:tc>
        <w:tc>
          <w:tcPr>
            <w:tcW w:w="1559" w:type="dxa"/>
            <w:vMerge/>
            <w:vAlign w:val="center"/>
          </w:tcPr>
          <w:p w:rsidR="00824291" w:rsidRDefault="00824291">
            <w:pPr>
              <w:jc w:val="center"/>
              <w:rPr>
                <w:sz w:val="20"/>
                <w:szCs w:val="20"/>
              </w:rPr>
            </w:pPr>
          </w:p>
        </w:tc>
        <w:tc>
          <w:tcPr>
            <w:tcW w:w="1418" w:type="dxa"/>
            <w:vMerge/>
            <w:vAlign w:val="center"/>
          </w:tcPr>
          <w:p w:rsidR="00824291" w:rsidRDefault="00824291">
            <w:pPr>
              <w:ind w:left="-57" w:right="-57"/>
              <w:jc w:val="center"/>
              <w:rPr>
                <w:sz w:val="20"/>
                <w:szCs w:val="20"/>
              </w:rPr>
            </w:pPr>
          </w:p>
        </w:tc>
        <w:tc>
          <w:tcPr>
            <w:tcW w:w="3260" w:type="dxa"/>
            <w:gridSpan w:val="2"/>
            <w:vAlign w:val="center"/>
          </w:tcPr>
          <w:p w:rsidR="00824291" w:rsidRDefault="00824291">
            <w:pPr>
              <w:ind w:left="-57" w:right="-57"/>
              <w:jc w:val="center"/>
              <w:rPr>
                <w:sz w:val="20"/>
                <w:szCs w:val="20"/>
                <w:lang w:eastAsia="en-US"/>
              </w:rPr>
            </w:pPr>
            <w:r>
              <w:rPr>
                <w:sz w:val="20"/>
                <w:szCs w:val="20"/>
                <w:lang w:eastAsia="en-US"/>
              </w:rPr>
              <w:t>Приангарский</w:t>
            </w:r>
          </w:p>
          <w:p w:rsidR="00824291" w:rsidRDefault="00824291">
            <w:pPr>
              <w:ind w:left="-57" w:right="-57"/>
              <w:jc w:val="center"/>
              <w:rPr>
                <w:sz w:val="20"/>
                <w:szCs w:val="20"/>
              </w:rPr>
            </w:pPr>
            <w:r>
              <w:rPr>
                <w:sz w:val="20"/>
                <w:szCs w:val="20"/>
              </w:rPr>
              <w:lastRenderedPageBreak/>
              <w:t>[5, 6]</w:t>
            </w:r>
          </w:p>
        </w:tc>
      </w:tr>
      <w:tr w:rsidR="00824291" w:rsidTr="003A1C75">
        <w:trPr>
          <w:trHeight w:val="78"/>
        </w:trPr>
        <w:tc>
          <w:tcPr>
            <w:tcW w:w="496" w:type="dxa"/>
            <w:vMerge/>
          </w:tcPr>
          <w:p w:rsidR="00824291" w:rsidRDefault="00824291">
            <w:pPr>
              <w:jc w:val="center"/>
              <w:rPr>
                <w:sz w:val="20"/>
                <w:szCs w:val="20"/>
              </w:rPr>
            </w:pPr>
          </w:p>
        </w:tc>
        <w:tc>
          <w:tcPr>
            <w:tcW w:w="1683" w:type="dxa"/>
            <w:vMerge/>
          </w:tcPr>
          <w:p w:rsidR="00824291" w:rsidRDefault="00824291">
            <w:pPr>
              <w:jc w:val="center"/>
              <w:rPr>
                <w:sz w:val="20"/>
                <w:szCs w:val="20"/>
              </w:rPr>
            </w:pPr>
          </w:p>
        </w:tc>
        <w:tc>
          <w:tcPr>
            <w:tcW w:w="1989" w:type="dxa"/>
            <w:vMerge/>
          </w:tcPr>
          <w:p w:rsidR="00824291" w:rsidRDefault="00824291">
            <w:pPr>
              <w:jc w:val="center"/>
              <w:rPr>
                <w:sz w:val="20"/>
                <w:szCs w:val="20"/>
              </w:rPr>
            </w:pPr>
          </w:p>
        </w:tc>
        <w:tc>
          <w:tcPr>
            <w:tcW w:w="1559" w:type="dxa"/>
            <w:vMerge/>
            <w:vAlign w:val="center"/>
          </w:tcPr>
          <w:p w:rsidR="00824291" w:rsidRDefault="00824291">
            <w:pPr>
              <w:jc w:val="center"/>
              <w:rPr>
                <w:sz w:val="20"/>
                <w:szCs w:val="20"/>
              </w:rPr>
            </w:pPr>
          </w:p>
        </w:tc>
        <w:tc>
          <w:tcPr>
            <w:tcW w:w="1418" w:type="dxa"/>
            <w:vMerge/>
            <w:vAlign w:val="center"/>
          </w:tcPr>
          <w:p w:rsidR="00824291" w:rsidRDefault="00824291">
            <w:pPr>
              <w:ind w:left="-57" w:right="-57"/>
              <w:jc w:val="center"/>
              <w:rPr>
                <w:sz w:val="20"/>
                <w:szCs w:val="20"/>
              </w:rPr>
            </w:pPr>
          </w:p>
        </w:tc>
        <w:tc>
          <w:tcPr>
            <w:tcW w:w="1559" w:type="dxa"/>
            <w:vAlign w:val="center"/>
          </w:tcPr>
          <w:p w:rsidR="00824291" w:rsidRDefault="00824291">
            <w:pPr>
              <w:jc w:val="center"/>
              <w:rPr>
                <w:sz w:val="20"/>
                <w:szCs w:val="20"/>
              </w:rPr>
            </w:pPr>
            <w:r>
              <w:rPr>
                <w:sz w:val="20"/>
                <w:szCs w:val="20"/>
              </w:rPr>
              <w:t>застройка на свободных территориях</w:t>
            </w:r>
          </w:p>
          <w:p w:rsidR="00824291" w:rsidRDefault="00824291">
            <w:pPr>
              <w:jc w:val="center"/>
              <w:rPr>
                <w:sz w:val="20"/>
                <w:szCs w:val="20"/>
              </w:rPr>
            </w:pPr>
            <w:r>
              <w:rPr>
                <w:sz w:val="20"/>
                <w:szCs w:val="20"/>
              </w:rPr>
              <w:t>[3]</w:t>
            </w:r>
          </w:p>
        </w:tc>
        <w:tc>
          <w:tcPr>
            <w:tcW w:w="1701" w:type="dxa"/>
            <w:vAlign w:val="center"/>
          </w:tcPr>
          <w:p w:rsidR="00824291" w:rsidRDefault="00824291" w:rsidP="003A1C75">
            <w:pPr>
              <w:ind w:left="-57"/>
              <w:jc w:val="center"/>
              <w:rPr>
                <w:sz w:val="20"/>
                <w:szCs w:val="20"/>
              </w:rPr>
            </w:pPr>
            <w:r>
              <w:rPr>
                <w:sz w:val="20"/>
                <w:szCs w:val="20"/>
              </w:rPr>
              <w:t xml:space="preserve">развитие застроенных территорий, </w:t>
            </w:r>
            <w:r>
              <w:rPr>
                <w:sz w:val="20"/>
                <w:szCs w:val="20"/>
              </w:rPr>
              <w:br/>
              <w:t>в т.ч. уплотнение [4]</w:t>
            </w:r>
          </w:p>
        </w:tc>
      </w:tr>
      <w:tr w:rsidR="00824291" w:rsidTr="003A1C75">
        <w:trPr>
          <w:trHeight w:val="244"/>
        </w:trPr>
        <w:tc>
          <w:tcPr>
            <w:tcW w:w="496" w:type="dxa"/>
            <w:vMerge/>
          </w:tcPr>
          <w:p w:rsidR="00824291" w:rsidRDefault="00824291">
            <w:pPr>
              <w:jc w:val="center"/>
              <w:rPr>
                <w:sz w:val="20"/>
                <w:szCs w:val="20"/>
              </w:rPr>
            </w:pPr>
          </w:p>
        </w:tc>
        <w:tc>
          <w:tcPr>
            <w:tcW w:w="1683" w:type="dxa"/>
            <w:vMerge/>
          </w:tcPr>
          <w:p w:rsidR="00824291" w:rsidRDefault="00824291">
            <w:pPr>
              <w:jc w:val="center"/>
              <w:rPr>
                <w:sz w:val="20"/>
                <w:szCs w:val="20"/>
              </w:rPr>
            </w:pPr>
          </w:p>
        </w:tc>
        <w:tc>
          <w:tcPr>
            <w:tcW w:w="1989" w:type="dxa"/>
            <w:vMerge/>
          </w:tcPr>
          <w:p w:rsidR="00824291" w:rsidRDefault="00824291">
            <w:pPr>
              <w:jc w:val="center"/>
              <w:rPr>
                <w:sz w:val="20"/>
                <w:szCs w:val="20"/>
              </w:rPr>
            </w:pPr>
          </w:p>
        </w:tc>
        <w:tc>
          <w:tcPr>
            <w:tcW w:w="1559" w:type="dxa"/>
            <w:vMerge w:val="restart"/>
            <w:vAlign w:val="center"/>
          </w:tcPr>
          <w:p w:rsidR="00824291" w:rsidRDefault="00824291">
            <w:pPr>
              <w:jc w:val="center"/>
              <w:rPr>
                <w:sz w:val="20"/>
                <w:szCs w:val="20"/>
              </w:rPr>
            </w:pPr>
            <w:r>
              <w:rPr>
                <w:sz w:val="20"/>
                <w:szCs w:val="20"/>
              </w:rPr>
              <w:t>малоэтажная застройка</w:t>
            </w:r>
          </w:p>
        </w:tc>
        <w:tc>
          <w:tcPr>
            <w:tcW w:w="1418" w:type="dxa"/>
            <w:vAlign w:val="center"/>
          </w:tcPr>
          <w:p w:rsidR="00824291" w:rsidRDefault="00824291">
            <w:pPr>
              <w:jc w:val="center"/>
              <w:rPr>
                <w:sz w:val="20"/>
                <w:szCs w:val="20"/>
              </w:rPr>
            </w:pPr>
            <w:r>
              <w:rPr>
                <w:sz w:val="20"/>
                <w:szCs w:val="20"/>
              </w:rPr>
              <w:t>2</w:t>
            </w:r>
          </w:p>
        </w:tc>
        <w:tc>
          <w:tcPr>
            <w:tcW w:w="1559" w:type="dxa"/>
            <w:vAlign w:val="bottom"/>
          </w:tcPr>
          <w:p w:rsidR="00824291" w:rsidRDefault="00824291">
            <w:pPr>
              <w:tabs>
                <w:tab w:val="left" w:pos="1477"/>
              </w:tabs>
              <w:jc w:val="center"/>
              <w:rPr>
                <w:sz w:val="20"/>
                <w:szCs w:val="20"/>
              </w:rPr>
            </w:pPr>
            <w:r>
              <w:rPr>
                <w:sz w:val="20"/>
                <w:szCs w:val="20"/>
              </w:rPr>
              <w:t>128</w:t>
            </w:r>
          </w:p>
        </w:tc>
        <w:tc>
          <w:tcPr>
            <w:tcW w:w="1701" w:type="dxa"/>
            <w:vAlign w:val="bottom"/>
          </w:tcPr>
          <w:p w:rsidR="00824291" w:rsidRDefault="00824291">
            <w:pPr>
              <w:tabs>
                <w:tab w:val="left" w:pos="1477"/>
              </w:tabs>
              <w:jc w:val="center"/>
              <w:rPr>
                <w:sz w:val="20"/>
                <w:szCs w:val="20"/>
              </w:rPr>
            </w:pPr>
            <w:r>
              <w:rPr>
                <w:sz w:val="20"/>
                <w:szCs w:val="20"/>
              </w:rPr>
              <w:t>145</w:t>
            </w:r>
          </w:p>
        </w:tc>
      </w:tr>
      <w:tr w:rsidR="00824291" w:rsidTr="003A1C75">
        <w:trPr>
          <w:trHeight w:val="72"/>
        </w:trPr>
        <w:tc>
          <w:tcPr>
            <w:tcW w:w="496" w:type="dxa"/>
            <w:vMerge/>
          </w:tcPr>
          <w:p w:rsidR="00824291" w:rsidRDefault="00824291">
            <w:pPr>
              <w:jc w:val="center"/>
              <w:rPr>
                <w:sz w:val="20"/>
                <w:szCs w:val="20"/>
              </w:rPr>
            </w:pPr>
          </w:p>
        </w:tc>
        <w:tc>
          <w:tcPr>
            <w:tcW w:w="1683" w:type="dxa"/>
            <w:vMerge/>
          </w:tcPr>
          <w:p w:rsidR="00824291" w:rsidRDefault="00824291">
            <w:pPr>
              <w:jc w:val="center"/>
              <w:rPr>
                <w:sz w:val="20"/>
                <w:szCs w:val="20"/>
              </w:rPr>
            </w:pPr>
          </w:p>
        </w:tc>
        <w:tc>
          <w:tcPr>
            <w:tcW w:w="1989" w:type="dxa"/>
            <w:vMerge/>
          </w:tcPr>
          <w:p w:rsidR="00824291" w:rsidRDefault="00824291">
            <w:pPr>
              <w:jc w:val="center"/>
              <w:rPr>
                <w:sz w:val="20"/>
                <w:szCs w:val="20"/>
              </w:rPr>
            </w:pPr>
          </w:p>
        </w:tc>
        <w:tc>
          <w:tcPr>
            <w:tcW w:w="1559" w:type="dxa"/>
            <w:vMerge/>
            <w:vAlign w:val="center"/>
          </w:tcPr>
          <w:p w:rsidR="00824291" w:rsidRDefault="00824291">
            <w:pPr>
              <w:jc w:val="center"/>
              <w:rPr>
                <w:sz w:val="20"/>
                <w:szCs w:val="20"/>
              </w:rPr>
            </w:pPr>
          </w:p>
        </w:tc>
        <w:tc>
          <w:tcPr>
            <w:tcW w:w="1418" w:type="dxa"/>
            <w:vAlign w:val="center"/>
          </w:tcPr>
          <w:p w:rsidR="00824291" w:rsidRDefault="00824291">
            <w:pPr>
              <w:jc w:val="center"/>
              <w:rPr>
                <w:sz w:val="20"/>
                <w:szCs w:val="20"/>
              </w:rPr>
            </w:pPr>
            <w:r>
              <w:rPr>
                <w:sz w:val="20"/>
                <w:szCs w:val="20"/>
              </w:rPr>
              <w:t>3</w:t>
            </w:r>
          </w:p>
        </w:tc>
        <w:tc>
          <w:tcPr>
            <w:tcW w:w="1559" w:type="dxa"/>
            <w:vAlign w:val="bottom"/>
          </w:tcPr>
          <w:p w:rsidR="00824291" w:rsidRDefault="00824291">
            <w:pPr>
              <w:tabs>
                <w:tab w:val="left" w:pos="1477"/>
              </w:tabs>
              <w:jc w:val="center"/>
              <w:rPr>
                <w:sz w:val="20"/>
                <w:szCs w:val="20"/>
              </w:rPr>
            </w:pPr>
            <w:r>
              <w:rPr>
                <w:sz w:val="20"/>
                <w:szCs w:val="20"/>
              </w:rPr>
              <w:t>102</w:t>
            </w:r>
          </w:p>
        </w:tc>
        <w:tc>
          <w:tcPr>
            <w:tcW w:w="1701" w:type="dxa"/>
            <w:vAlign w:val="bottom"/>
          </w:tcPr>
          <w:p w:rsidR="00824291" w:rsidRDefault="00824291">
            <w:pPr>
              <w:tabs>
                <w:tab w:val="left" w:pos="1477"/>
              </w:tabs>
              <w:jc w:val="center"/>
              <w:rPr>
                <w:sz w:val="20"/>
                <w:szCs w:val="20"/>
              </w:rPr>
            </w:pPr>
            <w:r>
              <w:rPr>
                <w:sz w:val="20"/>
                <w:szCs w:val="20"/>
              </w:rPr>
              <w:t>119</w:t>
            </w:r>
          </w:p>
        </w:tc>
      </w:tr>
      <w:tr w:rsidR="00824291" w:rsidTr="003A1C75">
        <w:trPr>
          <w:trHeight w:val="242"/>
        </w:trPr>
        <w:tc>
          <w:tcPr>
            <w:tcW w:w="496" w:type="dxa"/>
            <w:vMerge/>
          </w:tcPr>
          <w:p w:rsidR="00824291" w:rsidRDefault="00824291">
            <w:pPr>
              <w:jc w:val="center"/>
              <w:rPr>
                <w:sz w:val="20"/>
                <w:szCs w:val="20"/>
              </w:rPr>
            </w:pPr>
          </w:p>
        </w:tc>
        <w:tc>
          <w:tcPr>
            <w:tcW w:w="1683" w:type="dxa"/>
            <w:vMerge/>
          </w:tcPr>
          <w:p w:rsidR="00824291" w:rsidRDefault="00824291">
            <w:pPr>
              <w:jc w:val="center"/>
              <w:rPr>
                <w:sz w:val="20"/>
                <w:szCs w:val="20"/>
              </w:rPr>
            </w:pPr>
          </w:p>
        </w:tc>
        <w:tc>
          <w:tcPr>
            <w:tcW w:w="1989" w:type="dxa"/>
            <w:vMerge/>
          </w:tcPr>
          <w:p w:rsidR="00824291" w:rsidRDefault="00824291">
            <w:pPr>
              <w:jc w:val="center"/>
              <w:rPr>
                <w:sz w:val="20"/>
                <w:szCs w:val="20"/>
              </w:rPr>
            </w:pPr>
          </w:p>
        </w:tc>
        <w:tc>
          <w:tcPr>
            <w:tcW w:w="1559" w:type="dxa"/>
            <w:vMerge/>
            <w:vAlign w:val="center"/>
          </w:tcPr>
          <w:p w:rsidR="00824291" w:rsidRDefault="00824291">
            <w:pPr>
              <w:jc w:val="center"/>
              <w:rPr>
                <w:sz w:val="20"/>
                <w:szCs w:val="20"/>
              </w:rPr>
            </w:pPr>
          </w:p>
        </w:tc>
        <w:tc>
          <w:tcPr>
            <w:tcW w:w="1418" w:type="dxa"/>
            <w:vAlign w:val="center"/>
          </w:tcPr>
          <w:p w:rsidR="00824291" w:rsidRDefault="00824291">
            <w:pPr>
              <w:jc w:val="center"/>
              <w:rPr>
                <w:sz w:val="20"/>
                <w:szCs w:val="20"/>
              </w:rPr>
            </w:pPr>
            <w:r>
              <w:rPr>
                <w:sz w:val="20"/>
                <w:szCs w:val="20"/>
              </w:rPr>
              <w:t>4</w:t>
            </w:r>
          </w:p>
        </w:tc>
        <w:tc>
          <w:tcPr>
            <w:tcW w:w="1559" w:type="dxa"/>
            <w:vAlign w:val="bottom"/>
          </w:tcPr>
          <w:p w:rsidR="00824291" w:rsidRDefault="00824291">
            <w:pPr>
              <w:tabs>
                <w:tab w:val="left" w:pos="1477"/>
              </w:tabs>
              <w:jc w:val="center"/>
              <w:rPr>
                <w:sz w:val="20"/>
                <w:szCs w:val="20"/>
              </w:rPr>
            </w:pPr>
            <w:r>
              <w:rPr>
                <w:sz w:val="20"/>
                <w:szCs w:val="20"/>
              </w:rPr>
              <w:t>86</w:t>
            </w:r>
          </w:p>
        </w:tc>
        <w:tc>
          <w:tcPr>
            <w:tcW w:w="1701" w:type="dxa"/>
            <w:vAlign w:val="bottom"/>
          </w:tcPr>
          <w:p w:rsidR="00824291" w:rsidRDefault="00824291">
            <w:pPr>
              <w:tabs>
                <w:tab w:val="left" w:pos="1477"/>
              </w:tabs>
              <w:jc w:val="center"/>
              <w:rPr>
                <w:sz w:val="20"/>
                <w:szCs w:val="20"/>
              </w:rPr>
            </w:pPr>
            <w:r>
              <w:rPr>
                <w:sz w:val="20"/>
                <w:szCs w:val="20"/>
              </w:rPr>
              <w:t>102</w:t>
            </w:r>
          </w:p>
        </w:tc>
      </w:tr>
      <w:tr w:rsidR="00824291" w:rsidTr="003A1C75">
        <w:trPr>
          <w:trHeight w:val="244"/>
        </w:trPr>
        <w:tc>
          <w:tcPr>
            <w:tcW w:w="496" w:type="dxa"/>
            <w:vMerge/>
          </w:tcPr>
          <w:p w:rsidR="00824291" w:rsidRDefault="00824291">
            <w:pPr>
              <w:jc w:val="center"/>
              <w:rPr>
                <w:sz w:val="20"/>
                <w:szCs w:val="20"/>
              </w:rPr>
            </w:pPr>
          </w:p>
        </w:tc>
        <w:tc>
          <w:tcPr>
            <w:tcW w:w="1683" w:type="dxa"/>
            <w:vMerge/>
          </w:tcPr>
          <w:p w:rsidR="00824291" w:rsidRDefault="00824291">
            <w:pPr>
              <w:jc w:val="center"/>
              <w:rPr>
                <w:sz w:val="20"/>
                <w:szCs w:val="20"/>
              </w:rPr>
            </w:pPr>
          </w:p>
        </w:tc>
        <w:tc>
          <w:tcPr>
            <w:tcW w:w="1989" w:type="dxa"/>
            <w:vMerge/>
          </w:tcPr>
          <w:p w:rsidR="00824291" w:rsidRDefault="00824291">
            <w:pPr>
              <w:jc w:val="center"/>
              <w:rPr>
                <w:sz w:val="20"/>
                <w:szCs w:val="20"/>
              </w:rPr>
            </w:pPr>
          </w:p>
        </w:tc>
        <w:tc>
          <w:tcPr>
            <w:tcW w:w="1559" w:type="dxa"/>
            <w:vMerge w:val="restart"/>
            <w:vAlign w:val="center"/>
          </w:tcPr>
          <w:p w:rsidR="00824291" w:rsidRDefault="00824291">
            <w:pPr>
              <w:jc w:val="center"/>
              <w:rPr>
                <w:sz w:val="20"/>
                <w:szCs w:val="20"/>
              </w:rPr>
            </w:pPr>
            <w:r>
              <w:rPr>
                <w:sz w:val="20"/>
                <w:szCs w:val="20"/>
              </w:rPr>
              <w:t>среднеэтажная застройка</w:t>
            </w:r>
          </w:p>
        </w:tc>
        <w:tc>
          <w:tcPr>
            <w:tcW w:w="1418" w:type="dxa"/>
            <w:vAlign w:val="center"/>
          </w:tcPr>
          <w:p w:rsidR="00824291" w:rsidRDefault="00824291">
            <w:pPr>
              <w:jc w:val="center"/>
              <w:rPr>
                <w:sz w:val="20"/>
                <w:szCs w:val="20"/>
              </w:rPr>
            </w:pPr>
            <w:r>
              <w:rPr>
                <w:sz w:val="20"/>
                <w:szCs w:val="20"/>
              </w:rPr>
              <w:t>5</w:t>
            </w:r>
          </w:p>
        </w:tc>
        <w:tc>
          <w:tcPr>
            <w:tcW w:w="1559" w:type="dxa"/>
            <w:vAlign w:val="bottom"/>
          </w:tcPr>
          <w:p w:rsidR="00824291" w:rsidRDefault="00824291">
            <w:pPr>
              <w:tabs>
                <w:tab w:val="left" w:pos="1477"/>
              </w:tabs>
              <w:jc w:val="center"/>
              <w:rPr>
                <w:sz w:val="20"/>
                <w:szCs w:val="20"/>
              </w:rPr>
            </w:pPr>
            <w:r>
              <w:rPr>
                <w:sz w:val="20"/>
                <w:szCs w:val="20"/>
              </w:rPr>
              <w:t>78</w:t>
            </w:r>
          </w:p>
        </w:tc>
        <w:tc>
          <w:tcPr>
            <w:tcW w:w="1701" w:type="dxa"/>
            <w:vAlign w:val="bottom"/>
          </w:tcPr>
          <w:p w:rsidR="00824291" w:rsidRDefault="00824291">
            <w:pPr>
              <w:tabs>
                <w:tab w:val="left" w:pos="1477"/>
              </w:tabs>
              <w:jc w:val="center"/>
              <w:rPr>
                <w:sz w:val="20"/>
                <w:szCs w:val="20"/>
              </w:rPr>
            </w:pPr>
            <w:r>
              <w:rPr>
                <w:sz w:val="20"/>
                <w:szCs w:val="20"/>
              </w:rPr>
              <w:t>95</w:t>
            </w:r>
          </w:p>
        </w:tc>
      </w:tr>
      <w:tr w:rsidR="00824291" w:rsidTr="003A1C75">
        <w:trPr>
          <w:trHeight w:val="72"/>
        </w:trPr>
        <w:tc>
          <w:tcPr>
            <w:tcW w:w="496" w:type="dxa"/>
            <w:vMerge/>
          </w:tcPr>
          <w:p w:rsidR="00824291" w:rsidRDefault="00824291">
            <w:pPr>
              <w:jc w:val="center"/>
              <w:rPr>
                <w:sz w:val="20"/>
                <w:szCs w:val="20"/>
              </w:rPr>
            </w:pPr>
          </w:p>
        </w:tc>
        <w:tc>
          <w:tcPr>
            <w:tcW w:w="1683" w:type="dxa"/>
            <w:vMerge/>
          </w:tcPr>
          <w:p w:rsidR="00824291" w:rsidRDefault="00824291">
            <w:pPr>
              <w:jc w:val="center"/>
              <w:rPr>
                <w:sz w:val="20"/>
                <w:szCs w:val="20"/>
              </w:rPr>
            </w:pPr>
          </w:p>
        </w:tc>
        <w:tc>
          <w:tcPr>
            <w:tcW w:w="1989" w:type="dxa"/>
            <w:vMerge/>
          </w:tcPr>
          <w:p w:rsidR="00824291" w:rsidRDefault="00824291">
            <w:pPr>
              <w:jc w:val="center"/>
              <w:rPr>
                <w:sz w:val="20"/>
                <w:szCs w:val="20"/>
              </w:rPr>
            </w:pPr>
          </w:p>
        </w:tc>
        <w:tc>
          <w:tcPr>
            <w:tcW w:w="1559" w:type="dxa"/>
            <w:vMerge/>
            <w:vAlign w:val="center"/>
          </w:tcPr>
          <w:p w:rsidR="00824291" w:rsidRDefault="00824291">
            <w:pPr>
              <w:jc w:val="center"/>
              <w:rPr>
                <w:sz w:val="20"/>
                <w:szCs w:val="20"/>
              </w:rPr>
            </w:pPr>
          </w:p>
        </w:tc>
        <w:tc>
          <w:tcPr>
            <w:tcW w:w="1418" w:type="dxa"/>
            <w:vAlign w:val="center"/>
          </w:tcPr>
          <w:p w:rsidR="00824291" w:rsidRDefault="00824291">
            <w:pPr>
              <w:jc w:val="center"/>
              <w:rPr>
                <w:sz w:val="20"/>
                <w:szCs w:val="20"/>
              </w:rPr>
            </w:pPr>
            <w:r>
              <w:rPr>
                <w:sz w:val="20"/>
                <w:szCs w:val="20"/>
              </w:rPr>
              <w:t>6</w:t>
            </w:r>
          </w:p>
        </w:tc>
        <w:tc>
          <w:tcPr>
            <w:tcW w:w="1559" w:type="dxa"/>
            <w:vAlign w:val="bottom"/>
          </w:tcPr>
          <w:p w:rsidR="00824291" w:rsidRDefault="00824291">
            <w:pPr>
              <w:tabs>
                <w:tab w:val="left" w:pos="1477"/>
              </w:tabs>
              <w:jc w:val="center"/>
              <w:rPr>
                <w:sz w:val="20"/>
                <w:szCs w:val="20"/>
              </w:rPr>
            </w:pPr>
            <w:r>
              <w:rPr>
                <w:sz w:val="20"/>
                <w:szCs w:val="20"/>
              </w:rPr>
              <w:t>70</w:t>
            </w:r>
          </w:p>
        </w:tc>
        <w:tc>
          <w:tcPr>
            <w:tcW w:w="1701" w:type="dxa"/>
            <w:vAlign w:val="bottom"/>
          </w:tcPr>
          <w:p w:rsidR="00824291" w:rsidRDefault="00824291">
            <w:pPr>
              <w:tabs>
                <w:tab w:val="left" w:pos="1477"/>
              </w:tabs>
              <w:jc w:val="center"/>
              <w:rPr>
                <w:sz w:val="20"/>
                <w:szCs w:val="20"/>
              </w:rPr>
            </w:pPr>
            <w:r>
              <w:rPr>
                <w:sz w:val="20"/>
                <w:szCs w:val="20"/>
              </w:rPr>
              <w:t>86</w:t>
            </w:r>
          </w:p>
        </w:tc>
      </w:tr>
    </w:tbl>
    <w:p w:rsidR="00E0568A" w:rsidRDefault="004D5929">
      <w:pPr>
        <w:jc w:val="both"/>
        <w:rPr>
          <w:sz w:val="20"/>
          <w:szCs w:val="20"/>
        </w:rPr>
      </w:pPr>
      <w:bookmarkStart w:id="201" w:name="_Ref132726729"/>
      <w:r>
        <w:rPr>
          <w:sz w:val="20"/>
          <w:szCs w:val="20"/>
        </w:rPr>
        <w:t>Примечания:</w:t>
      </w:r>
    </w:p>
    <w:p w:rsidR="00E0568A" w:rsidRDefault="004D5929">
      <w:pPr>
        <w:jc w:val="both"/>
        <w:rPr>
          <w:sz w:val="20"/>
          <w:szCs w:val="20"/>
        </w:rPr>
      </w:pPr>
      <w:r>
        <w:rPr>
          <w:sz w:val="20"/>
          <w:szCs w:val="20"/>
        </w:rPr>
        <w:t xml:space="preserve">1. Общая площадь жилого здания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Формула перехода от общей площади жилого здания к площади жилых помещений представлена в разделе </w:t>
      </w:r>
      <w:r w:rsidR="00D2147D">
        <w:fldChar w:fldCharType="begin"/>
      </w:r>
      <w:r w:rsidR="00D2147D">
        <w:instrText xml:space="preserve"> REF _Ref138402590 \r \h  \* MERGEFORMAT </w:instrText>
      </w:r>
      <w:r w:rsidR="00D2147D">
        <w:fldChar w:fldCharType="separate"/>
      </w:r>
      <w:r w:rsidR="004E7724" w:rsidRPr="004E7724">
        <w:rPr>
          <w:sz w:val="20"/>
          <w:szCs w:val="20"/>
        </w:rPr>
        <w:t>2.4.7</w:t>
      </w:r>
      <w:r w:rsidR="00D2147D">
        <w:fldChar w:fldCharType="end"/>
      </w:r>
      <w:r>
        <w:rPr>
          <w:sz w:val="20"/>
          <w:szCs w:val="20"/>
        </w:rPr>
        <w:t xml:space="preserve"> Материалов по обоснованию настоящих МНГП.</w:t>
      </w:r>
    </w:p>
    <w:p w:rsidR="00E0568A" w:rsidRDefault="004D5929">
      <w:pPr>
        <w:jc w:val="both"/>
        <w:rPr>
          <w:sz w:val="20"/>
          <w:szCs w:val="20"/>
        </w:rPr>
      </w:pPr>
      <w:r>
        <w:rPr>
          <w:sz w:val="20"/>
          <w:szCs w:val="20"/>
        </w:rPr>
        <w:t xml:space="preserve">Определение максимальной общей площади жилого здания в границах земельного участка производится по формуле: Sобщ_жил_зд = Sзу * 100 / Pзу. </w:t>
      </w:r>
    </w:p>
    <w:p w:rsidR="00E0568A" w:rsidRDefault="004D5929">
      <w:pPr>
        <w:jc w:val="both"/>
        <w:rPr>
          <w:sz w:val="20"/>
          <w:szCs w:val="20"/>
        </w:rPr>
      </w:pPr>
      <w:r>
        <w:rPr>
          <w:sz w:val="20"/>
          <w:szCs w:val="20"/>
        </w:rPr>
        <w:t xml:space="preserve">Для определения минимальной площади территории, необходимой для размещения многоквартирного жилого здания применяется формула: Sзу = Sобщ_жил_зд * Pзу / 100. </w:t>
      </w:r>
    </w:p>
    <w:p w:rsidR="00E0568A" w:rsidRDefault="004D5929">
      <w:pPr>
        <w:jc w:val="both"/>
        <w:rPr>
          <w:sz w:val="20"/>
          <w:szCs w:val="20"/>
        </w:rPr>
      </w:pPr>
      <w:r>
        <w:rPr>
          <w:sz w:val="20"/>
          <w:szCs w:val="20"/>
        </w:rPr>
        <w:t xml:space="preserve">Где: Sзу – минимально допустимая площадь территории, необходимой для размещения многоквартирного жилого здания, кв. м; </w:t>
      </w:r>
    </w:p>
    <w:p w:rsidR="00E0568A" w:rsidRDefault="004D5929">
      <w:pPr>
        <w:jc w:val="both"/>
        <w:rPr>
          <w:sz w:val="20"/>
          <w:szCs w:val="20"/>
        </w:rPr>
      </w:pPr>
      <w:r>
        <w:rPr>
          <w:sz w:val="20"/>
          <w:szCs w:val="20"/>
        </w:rPr>
        <w:t>Sобщ_жил_зд – общая площадь жилого здания, кв. м;</w:t>
      </w:r>
    </w:p>
    <w:p w:rsidR="00E0568A" w:rsidRDefault="004D5929">
      <w:pPr>
        <w:jc w:val="both"/>
        <w:rPr>
          <w:sz w:val="20"/>
          <w:szCs w:val="20"/>
        </w:rPr>
      </w:pPr>
      <w:r>
        <w:rPr>
          <w:sz w:val="20"/>
          <w:szCs w:val="20"/>
        </w:rPr>
        <w:t>Рзу – минимальный размер земельного участка для размещения многоквартирного жилого здания, кв. м площади земельного участка на 100 кв. м общей площади жилого здания.</w:t>
      </w:r>
    </w:p>
    <w:p w:rsidR="00E0568A" w:rsidRDefault="004D5929">
      <w:pPr>
        <w:jc w:val="both"/>
        <w:rPr>
          <w:sz w:val="20"/>
          <w:szCs w:val="20"/>
        </w:rPr>
      </w:pPr>
      <w:r>
        <w:rPr>
          <w:sz w:val="20"/>
          <w:szCs w:val="20"/>
        </w:rPr>
        <w:t>2. Приведенный показатель размера земельного участка учитывает минимальную потребность в территории для объекта жилищного строительства с учетом обеспеченности машино-местами в границах земельного участка в соответствии с таблицей (</w:t>
      </w:r>
      <w:r w:rsidR="00D2147D">
        <w:fldChar w:fldCharType="begin"/>
      </w:r>
      <w:r w:rsidR="00D2147D">
        <w:instrText xml:space="preserve"> REF _Ref138402684 \h  \* MERGEFORMAT </w:instrText>
      </w:r>
      <w:r w:rsidR="00D2147D">
        <w:fldChar w:fldCharType="separate"/>
      </w:r>
      <w:r w:rsidR="004E7724" w:rsidRPr="004E7724">
        <w:rPr>
          <w:sz w:val="20"/>
          <w:szCs w:val="20"/>
        </w:rPr>
        <w:t>Таблица 13</w:t>
      </w:r>
      <w:r w:rsidR="00D2147D">
        <w:fldChar w:fldCharType="end"/>
      </w:r>
      <w:r>
        <w:rPr>
          <w:sz w:val="20"/>
          <w:szCs w:val="20"/>
        </w:rPr>
        <w:t>) настоящих МНГП.</w:t>
      </w:r>
    </w:p>
    <w:p w:rsidR="00E0568A" w:rsidRDefault="004D5929">
      <w:pPr>
        <w:jc w:val="both"/>
        <w:rPr>
          <w:sz w:val="20"/>
          <w:szCs w:val="20"/>
        </w:rPr>
      </w:pPr>
      <w:r>
        <w:rPr>
          <w:sz w:val="20"/>
          <w:szCs w:val="20"/>
        </w:rPr>
        <w:t xml:space="preserve">3. Застройка на свободных территориях – формирование новой жилой и общественно-жилой застройки на свободных территориях. </w:t>
      </w:r>
    </w:p>
    <w:p w:rsidR="00E0568A" w:rsidRDefault="004D5929">
      <w:pPr>
        <w:jc w:val="both"/>
        <w:rPr>
          <w:sz w:val="20"/>
          <w:szCs w:val="20"/>
        </w:rPr>
      </w:pPr>
      <w:r>
        <w:rPr>
          <w:sz w:val="20"/>
          <w:szCs w:val="20"/>
        </w:rPr>
        <w:t>4. 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rsidR="00E0568A" w:rsidRDefault="004D5929">
      <w:pPr>
        <w:jc w:val="both"/>
        <w:rPr>
          <w:sz w:val="20"/>
          <w:szCs w:val="20"/>
        </w:rPr>
      </w:pPr>
      <w:r>
        <w:rPr>
          <w:sz w:val="20"/>
          <w:szCs w:val="20"/>
        </w:rPr>
        <w:t>5. При определении минимального размера земельного участка для объектов жилищного строительства в Приангарском макрорайоне допускается применять понижающий коэффициент: при застройке на свободных территориях - 0,96, при развитие застроенных территорий, в т.ч. уплотнение – 0,95.</w:t>
      </w:r>
    </w:p>
    <w:p w:rsidR="00E0568A" w:rsidRDefault="004D5929">
      <w:pPr>
        <w:jc w:val="both"/>
        <w:rPr>
          <w:sz w:val="20"/>
          <w:szCs w:val="20"/>
        </w:rPr>
      </w:pPr>
      <w:r>
        <w:rPr>
          <w:sz w:val="20"/>
          <w:szCs w:val="20"/>
        </w:rPr>
        <w:t>6. Состав макрорайонов приведен в Таблице Б1 Приложения Б РНГП Красноярского края.</w:t>
      </w:r>
    </w:p>
    <w:p w:rsidR="00E0568A" w:rsidRDefault="00E0568A">
      <w:pPr>
        <w:jc w:val="both"/>
        <w:rPr>
          <w:sz w:val="20"/>
          <w:szCs w:val="20"/>
        </w:rPr>
      </w:pPr>
    </w:p>
    <w:p w:rsidR="00E0568A" w:rsidRDefault="004D5929">
      <w:pPr>
        <w:jc w:val="both"/>
        <w:rPr>
          <w:sz w:val="20"/>
          <w:szCs w:val="20"/>
        </w:rPr>
      </w:pPr>
      <w:r>
        <w:rPr>
          <w:sz w:val="20"/>
          <w:szCs w:val="20"/>
        </w:rPr>
        <w:t>Ко всей таблице:</w:t>
      </w:r>
    </w:p>
    <w:p w:rsidR="00E0568A" w:rsidRDefault="004D5929">
      <w:pPr>
        <w:pStyle w:val="affffffff6"/>
      </w:pPr>
      <w:r>
        <w:t>При размещении в первых этажах жилого здания объектов общественного назначения, требующих дополнительных территорий для реализации своих функций, в том числе размещения мест временного хранения легковых автомобилей, минимальный размер земельного участка необходимо суммировать с размером территории, требуемой для функционирования объекта.</w:t>
      </w:r>
    </w:p>
    <w:p w:rsidR="00E0568A" w:rsidRDefault="004D5929">
      <w:pPr>
        <w:pStyle w:val="affffffff6"/>
      </w:pPr>
      <w:r>
        <w:t>В случае, если при развитии застроенных территорий, в т.ч. уплотнении, предусматривается размещение не менее 50% мест постоянного хранения индивидуального автотранспорта от общей потребности в местах постоянного хранения индивидуального автотранспорта в подземных автостоянках, допускается использование нормируемых расчетных показателей «Минимальный размер земельного участка в зависимости от характера освоения территории», «Коэффициент застройки жилыми домами в зависимости от характера освоения территории» как при застройке на свободных территориях.</w:t>
      </w:r>
    </w:p>
    <w:p w:rsidR="00E0568A" w:rsidRDefault="004D5929">
      <w:pPr>
        <w:pStyle w:val="affffffff6"/>
      </w:pPr>
      <w:r>
        <w:t>Для территории КРТ жилой застройки в отношении застроенных территорий и КРТ незастроенных территорий расчет общей площади жилого здания (зданий) производится по соответствующим колонкам «развитие застроенных территорий, в т.ч. уплотнение» либо «застройка на свободных территориях» от общей площади территории в границе КРТ. Если граница КРТ имеет сложную конфигурацию, которая включает территории общего пользования (парки, скверы, улично-дорожная сеть и пр.) расчет общей площади жилых зданий производится от площади территории в границах элементов планировочной структуры. При этом максимальная плотность населения в границе элемента планировочной структуры не должна превышать Показатель предельной расчетной плотности населения в элементе планировочной структуры таблицы (</w:t>
      </w:r>
      <w:r w:rsidR="00D2147D">
        <w:fldChar w:fldCharType="begin"/>
      </w:r>
      <w:r w:rsidR="00D2147D">
        <w:instrText xml:space="preserve"> REF _Ref153899049 \h  \* MERGEFORMAT </w:instrText>
      </w:r>
      <w:r w:rsidR="00D2147D">
        <w:fldChar w:fldCharType="separate"/>
      </w:r>
      <w:r w:rsidR="004E7724">
        <w:t>Таблица 10</w:t>
      </w:r>
      <w:r w:rsidR="00D2147D">
        <w:fldChar w:fldCharType="end"/>
      </w:r>
      <w:r>
        <w:t>) настоящих МНГП.</w:t>
      </w:r>
    </w:p>
    <w:p w:rsidR="00E0568A" w:rsidRDefault="00E0568A">
      <w:pPr>
        <w:jc w:val="both"/>
      </w:pPr>
    </w:p>
    <w:p w:rsidR="00E0568A" w:rsidRDefault="004D5929">
      <w:pPr>
        <w:pStyle w:val="af1"/>
      </w:pPr>
      <w:bookmarkStart w:id="202" w:name="_Ref153899049"/>
      <w:r>
        <w:t xml:space="preserve">Таблица </w:t>
      </w:r>
      <w:r w:rsidR="006B7742">
        <w:fldChar w:fldCharType="begin"/>
      </w:r>
      <w:r w:rsidR="00466262">
        <w:instrText xml:space="preserve"> SEQ Таблица \* ARABIC </w:instrText>
      </w:r>
      <w:r w:rsidR="006B7742">
        <w:fldChar w:fldCharType="separate"/>
      </w:r>
      <w:r w:rsidR="004E7724">
        <w:rPr>
          <w:noProof/>
        </w:rPr>
        <w:t>10</w:t>
      </w:r>
      <w:r w:rsidR="006B7742">
        <w:rPr>
          <w:noProof/>
        </w:rPr>
        <w:fldChar w:fldCharType="end"/>
      </w:r>
      <w:bookmarkEnd w:id="201"/>
      <w:bookmarkEnd w:id="202"/>
      <w:r>
        <w:t xml:space="preserve"> – Предельная расчетная плотность населения элемента планировочной структуры</w:t>
      </w:r>
    </w:p>
    <w:tbl>
      <w:tblPr>
        <w:tblStyle w:val="aff0"/>
        <w:tblW w:w="10490" w:type="dxa"/>
        <w:tblInd w:w="108" w:type="dxa"/>
        <w:tblLayout w:type="fixed"/>
        <w:tblLook w:val="04A0" w:firstRow="1" w:lastRow="0" w:firstColumn="1" w:lastColumn="0" w:noHBand="0" w:noVBand="1"/>
      </w:tblPr>
      <w:tblGrid>
        <w:gridCol w:w="426"/>
        <w:gridCol w:w="1984"/>
        <w:gridCol w:w="2126"/>
        <w:gridCol w:w="5954"/>
      </w:tblGrid>
      <w:tr w:rsidR="00E0568A" w:rsidTr="00D2147D">
        <w:tc>
          <w:tcPr>
            <w:tcW w:w="426" w:type="dxa"/>
            <w:vAlign w:val="center"/>
          </w:tcPr>
          <w:p w:rsidR="00E0568A" w:rsidRDefault="004D5929">
            <w:pPr>
              <w:jc w:val="center"/>
              <w:rPr>
                <w:b/>
                <w:sz w:val="20"/>
                <w:szCs w:val="20"/>
              </w:rPr>
            </w:pPr>
            <w:r>
              <w:rPr>
                <w:b/>
                <w:sz w:val="20"/>
                <w:szCs w:val="20"/>
              </w:rPr>
              <w:t>№ п/п</w:t>
            </w:r>
          </w:p>
        </w:tc>
        <w:tc>
          <w:tcPr>
            <w:tcW w:w="1984" w:type="dxa"/>
            <w:vAlign w:val="center"/>
          </w:tcPr>
          <w:p w:rsidR="00E0568A" w:rsidRDefault="004D5929">
            <w:pPr>
              <w:jc w:val="center"/>
              <w:rPr>
                <w:b/>
                <w:sz w:val="20"/>
                <w:szCs w:val="20"/>
              </w:rPr>
            </w:pPr>
            <w:r>
              <w:rPr>
                <w:b/>
                <w:sz w:val="20"/>
                <w:szCs w:val="20"/>
              </w:rPr>
              <w:t>Наименование нормируемого расчетного показателя, единица измерения</w:t>
            </w:r>
          </w:p>
        </w:tc>
        <w:tc>
          <w:tcPr>
            <w:tcW w:w="2126" w:type="dxa"/>
            <w:vAlign w:val="center"/>
          </w:tcPr>
          <w:p w:rsidR="00E0568A" w:rsidRDefault="004D5929">
            <w:pPr>
              <w:jc w:val="center"/>
              <w:rPr>
                <w:b/>
                <w:sz w:val="20"/>
                <w:szCs w:val="20"/>
              </w:rPr>
            </w:pPr>
            <w:r>
              <w:rPr>
                <w:b/>
                <w:bCs/>
                <w:sz w:val="20"/>
                <w:szCs w:val="20"/>
              </w:rPr>
              <w:t>Наименование нормируемого расчетного показателя, единица измерения</w:t>
            </w:r>
          </w:p>
        </w:tc>
        <w:tc>
          <w:tcPr>
            <w:tcW w:w="5954" w:type="dxa"/>
            <w:vAlign w:val="center"/>
          </w:tcPr>
          <w:p w:rsidR="00E0568A" w:rsidRDefault="004D5929">
            <w:pPr>
              <w:jc w:val="center"/>
              <w:rPr>
                <w:b/>
                <w:sz w:val="20"/>
                <w:szCs w:val="20"/>
                <w:lang w:val="en-US"/>
              </w:rPr>
            </w:pPr>
            <w:r>
              <w:rPr>
                <w:b/>
                <w:sz w:val="20"/>
                <w:szCs w:val="20"/>
              </w:rPr>
              <w:t>Значение расчетного показателя</w:t>
            </w:r>
          </w:p>
        </w:tc>
      </w:tr>
    </w:tbl>
    <w:p w:rsidR="00E0568A" w:rsidRDefault="00E0568A">
      <w:pPr>
        <w:spacing w:line="24" w:lineRule="auto"/>
      </w:pPr>
    </w:p>
    <w:tbl>
      <w:tblPr>
        <w:tblStyle w:val="1b"/>
        <w:tblW w:w="10490" w:type="dxa"/>
        <w:tblInd w:w="57" w:type="dxa"/>
        <w:tblLayout w:type="fixed"/>
        <w:tblCellMar>
          <w:left w:w="57" w:type="dxa"/>
          <w:right w:w="57" w:type="dxa"/>
        </w:tblCellMar>
        <w:tblLook w:val="0000" w:firstRow="0" w:lastRow="0" w:firstColumn="0" w:lastColumn="0" w:noHBand="0" w:noVBand="0"/>
      </w:tblPr>
      <w:tblGrid>
        <w:gridCol w:w="567"/>
        <w:gridCol w:w="1843"/>
        <w:gridCol w:w="2126"/>
        <w:gridCol w:w="3119"/>
        <w:gridCol w:w="2835"/>
      </w:tblGrid>
      <w:tr w:rsidR="00E0568A" w:rsidTr="00D2147D">
        <w:trPr>
          <w:tblHeader/>
        </w:trPr>
        <w:tc>
          <w:tcPr>
            <w:tcW w:w="567" w:type="dxa"/>
          </w:tcPr>
          <w:p w:rsidR="00E0568A" w:rsidRDefault="004D5929">
            <w:pPr>
              <w:jc w:val="center"/>
              <w:rPr>
                <w:sz w:val="20"/>
                <w:szCs w:val="20"/>
              </w:rPr>
            </w:pPr>
            <w:r>
              <w:rPr>
                <w:sz w:val="20"/>
                <w:szCs w:val="20"/>
              </w:rPr>
              <w:t>1</w:t>
            </w:r>
          </w:p>
        </w:tc>
        <w:tc>
          <w:tcPr>
            <w:tcW w:w="1843" w:type="dxa"/>
          </w:tcPr>
          <w:p w:rsidR="00E0568A" w:rsidRDefault="004D5929">
            <w:pPr>
              <w:jc w:val="center"/>
              <w:rPr>
                <w:sz w:val="20"/>
                <w:szCs w:val="20"/>
              </w:rPr>
            </w:pPr>
            <w:r>
              <w:rPr>
                <w:sz w:val="20"/>
                <w:szCs w:val="20"/>
              </w:rPr>
              <w:t>2</w:t>
            </w:r>
          </w:p>
        </w:tc>
        <w:tc>
          <w:tcPr>
            <w:tcW w:w="2126" w:type="dxa"/>
            <w:vAlign w:val="center"/>
          </w:tcPr>
          <w:p w:rsidR="00E0568A" w:rsidRDefault="004D5929">
            <w:pPr>
              <w:jc w:val="center"/>
              <w:rPr>
                <w:sz w:val="20"/>
                <w:szCs w:val="20"/>
              </w:rPr>
            </w:pPr>
            <w:r>
              <w:rPr>
                <w:sz w:val="20"/>
                <w:szCs w:val="20"/>
              </w:rPr>
              <w:t>3</w:t>
            </w:r>
          </w:p>
        </w:tc>
        <w:tc>
          <w:tcPr>
            <w:tcW w:w="5954" w:type="dxa"/>
            <w:gridSpan w:val="2"/>
          </w:tcPr>
          <w:p w:rsidR="00E0568A" w:rsidRDefault="004D5929">
            <w:pPr>
              <w:jc w:val="center"/>
              <w:rPr>
                <w:sz w:val="20"/>
                <w:szCs w:val="20"/>
              </w:rPr>
            </w:pPr>
            <w:r>
              <w:rPr>
                <w:sz w:val="20"/>
                <w:szCs w:val="20"/>
              </w:rPr>
              <w:t>4</w:t>
            </w:r>
          </w:p>
        </w:tc>
      </w:tr>
      <w:tr w:rsidR="00E0568A" w:rsidTr="00D2147D">
        <w:tc>
          <w:tcPr>
            <w:tcW w:w="567" w:type="dxa"/>
            <w:vMerge w:val="restart"/>
          </w:tcPr>
          <w:p w:rsidR="00E0568A" w:rsidRDefault="004D5929">
            <w:pPr>
              <w:jc w:val="center"/>
              <w:rPr>
                <w:sz w:val="20"/>
                <w:szCs w:val="20"/>
              </w:rPr>
            </w:pPr>
            <w:r>
              <w:rPr>
                <w:sz w:val="20"/>
                <w:szCs w:val="20"/>
              </w:rPr>
              <w:t>1</w:t>
            </w: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tc>
        <w:tc>
          <w:tcPr>
            <w:tcW w:w="1843" w:type="dxa"/>
            <w:vMerge w:val="restart"/>
          </w:tcPr>
          <w:p w:rsidR="00E0568A" w:rsidRDefault="004D5929">
            <w:pPr>
              <w:rPr>
                <w:sz w:val="20"/>
                <w:szCs w:val="20"/>
              </w:rPr>
            </w:pPr>
            <w:r>
              <w:rPr>
                <w:sz w:val="20"/>
                <w:szCs w:val="20"/>
              </w:rPr>
              <w:t>Плотность населения элемента планировочной структуры</w:t>
            </w:r>
          </w:p>
        </w:tc>
        <w:tc>
          <w:tcPr>
            <w:tcW w:w="2126" w:type="dxa"/>
            <w:vAlign w:val="center"/>
          </w:tcPr>
          <w:p w:rsidR="00E0568A" w:rsidRDefault="004D5929">
            <w:pPr>
              <w:jc w:val="center"/>
              <w:rPr>
                <w:sz w:val="20"/>
                <w:szCs w:val="20"/>
              </w:rPr>
            </w:pPr>
            <w:r>
              <w:rPr>
                <w:sz w:val="20"/>
                <w:szCs w:val="20"/>
              </w:rPr>
              <w:t xml:space="preserve">Площадь элемента </w:t>
            </w:r>
          </w:p>
          <w:p w:rsidR="00E0568A" w:rsidRDefault="004D5929">
            <w:pPr>
              <w:jc w:val="center"/>
              <w:rPr>
                <w:sz w:val="20"/>
                <w:szCs w:val="20"/>
              </w:rPr>
            </w:pPr>
            <w:r>
              <w:rPr>
                <w:sz w:val="20"/>
                <w:szCs w:val="20"/>
              </w:rPr>
              <w:t>планировочной структуры</w:t>
            </w:r>
          </w:p>
        </w:tc>
        <w:tc>
          <w:tcPr>
            <w:tcW w:w="5954" w:type="dxa"/>
            <w:gridSpan w:val="2"/>
          </w:tcPr>
          <w:p w:rsidR="00E0568A" w:rsidRDefault="00E0568A">
            <w:pPr>
              <w:jc w:val="center"/>
              <w:rPr>
                <w:sz w:val="20"/>
                <w:szCs w:val="20"/>
              </w:rPr>
            </w:pPr>
          </w:p>
          <w:p w:rsidR="00E0568A" w:rsidRDefault="00E0568A">
            <w:pPr>
              <w:jc w:val="center"/>
              <w:rPr>
                <w:sz w:val="20"/>
                <w:szCs w:val="20"/>
              </w:rPr>
            </w:pPr>
          </w:p>
          <w:p w:rsidR="00E0568A" w:rsidRDefault="004D5929">
            <w:pPr>
              <w:jc w:val="center"/>
              <w:rPr>
                <w:sz w:val="20"/>
                <w:szCs w:val="20"/>
              </w:rPr>
            </w:pPr>
            <w:r>
              <w:rPr>
                <w:sz w:val="20"/>
                <w:szCs w:val="20"/>
              </w:rPr>
              <w:t>Значение расчетного показателя</w:t>
            </w:r>
          </w:p>
        </w:tc>
      </w:tr>
      <w:tr w:rsidR="00E0568A" w:rsidTr="00D2147D">
        <w:trPr>
          <w:trHeight w:val="244"/>
        </w:trPr>
        <w:tc>
          <w:tcPr>
            <w:tcW w:w="567" w:type="dxa"/>
            <w:vMerge/>
          </w:tcPr>
          <w:p w:rsidR="00E0568A" w:rsidRDefault="00E0568A">
            <w:pPr>
              <w:jc w:val="center"/>
              <w:rPr>
                <w:sz w:val="20"/>
                <w:szCs w:val="20"/>
              </w:rPr>
            </w:pPr>
          </w:p>
        </w:tc>
        <w:tc>
          <w:tcPr>
            <w:tcW w:w="1843" w:type="dxa"/>
            <w:vMerge/>
          </w:tcPr>
          <w:p w:rsidR="00E0568A" w:rsidRDefault="00E0568A">
            <w:pPr>
              <w:jc w:val="center"/>
              <w:rPr>
                <w:sz w:val="20"/>
                <w:szCs w:val="20"/>
              </w:rPr>
            </w:pPr>
          </w:p>
        </w:tc>
        <w:tc>
          <w:tcPr>
            <w:tcW w:w="2126" w:type="dxa"/>
            <w:vMerge w:val="restart"/>
            <w:vAlign w:val="center"/>
          </w:tcPr>
          <w:p w:rsidR="00E0568A" w:rsidRDefault="004D5929">
            <w:pPr>
              <w:jc w:val="center"/>
              <w:rPr>
                <w:sz w:val="20"/>
                <w:szCs w:val="20"/>
              </w:rPr>
            </w:pPr>
            <w:r>
              <w:rPr>
                <w:sz w:val="20"/>
                <w:szCs w:val="20"/>
              </w:rPr>
              <w:t xml:space="preserve">Площадь </w:t>
            </w:r>
          </w:p>
          <w:p w:rsidR="00E0568A" w:rsidRDefault="004D5929">
            <w:pPr>
              <w:jc w:val="center"/>
              <w:rPr>
                <w:sz w:val="20"/>
                <w:szCs w:val="20"/>
              </w:rPr>
            </w:pPr>
            <w:r>
              <w:rPr>
                <w:sz w:val="20"/>
                <w:szCs w:val="20"/>
              </w:rPr>
              <w:t xml:space="preserve">территории элемента </w:t>
            </w:r>
          </w:p>
          <w:p w:rsidR="00E0568A" w:rsidRDefault="004D5929">
            <w:pPr>
              <w:jc w:val="center"/>
              <w:rPr>
                <w:sz w:val="20"/>
                <w:szCs w:val="20"/>
              </w:rPr>
            </w:pPr>
            <w:r>
              <w:rPr>
                <w:sz w:val="20"/>
                <w:szCs w:val="20"/>
              </w:rPr>
              <w:t xml:space="preserve">планировочной </w:t>
            </w:r>
          </w:p>
          <w:p w:rsidR="00E0568A" w:rsidRDefault="004D5929">
            <w:pPr>
              <w:jc w:val="center"/>
              <w:rPr>
                <w:sz w:val="20"/>
                <w:szCs w:val="20"/>
              </w:rPr>
            </w:pPr>
            <w:r>
              <w:rPr>
                <w:sz w:val="20"/>
                <w:szCs w:val="20"/>
              </w:rPr>
              <w:t>структуры</w:t>
            </w:r>
          </w:p>
        </w:tc>
        <w:tc>
          <w:tcPr>
            <w:tcW w:w="5954" w:type="dxa"/>
            <w:gridSpan w:val="2"/>
          </w:tcPr>
          <w:p w:rsidR="00E0568A" w:rsidRDefault="004D5929">
            <w:pPr>
              <w:jc w:val="center"/>
              <w:rPr>
                <w:sz w:val="20"/>
                <w:szCs w:val="20"/>
              </w:rPr>
            </w:pPr>
            <w:r>
              <w:rPr>
                <w:sz w:val="20"/>
                <w:szCs w:val="20"/>
              </w:rPr>
              <w:t>Предельная расчетная плотность населения территории многоквартирной жилой застройки, чел/ га [1, 2, 4]</w:t>
            </w:r>
          </w:p>
        </w:tc>
      </w:tr>
      <w:tr w:rsidR="005607BB" w:rsidTr="00D2147D">
        <w:trPr>
          <w:trHeight w:val="475"/>
        </w:trPr>
        <w:tc>
          <w:tcPr>
            <w:tcW w:w="567" w:type="dxa"/>
            <w:vMerge/>
          </w:tcPr>
          <w:p w:rsidR="005607BB" w:rsidRDefault="005607BB">
            <w:pPr>
              <w:jc w:val="center"/>
              <w:rPr>
                <w:sz w:val="20"/>
                <w:szCs w:val="20"/>
              </w:rPr>
            </w:pPr>
          </w:p>
        </w:tc>
        <w:tc>
          <w:tcPr>
            <w:tcW w:w="1843" w:type="dxa"/>
            <w:vMerge/>
          </w:tcPr>
          <w:p w:rsidR="005607BB" w:rsidRDefault="005607BB">
            <w:pPr>
              <w:jc w:val="center"/>
              <w:rPr>
                <w:sz w:val="20"/>
                <w:szCs w:val="20"/>
              </w:rPr>
            </w:pPr>
          </w:p>
        </w:tc>
        <w:tc>
          <w:tcPr>
            <w:tcW w:w="2126" w:type="dxa"/>
            <w:vMerge/>
            <w:vAlign w:val="center"/>
          </w:tcPr>
          <w:p w:rsidR="005607BB" w:rsidRDefault="005607BB">
            <w:pPr>
              <w:jc w:val="center"/>
              <w:rPr>
                <w:sz w:val="20"/>
                <w:szCs w:val="20"/>
              </w:rPr>
            </w:pPr>
          </w:p>
        </w:tc>
        <w:tc>
          <w:tcPr>
            <w:tcW w:w="3119" w:type="dxa"/>
            <w:vAlign w:val="center"/>
          </w:tcPr>
          <w:p w:rsidR="005607BB" w:rsidRDefault="005607BB">
            <w:pPr>
              <w:jc w:val="center"/>
              <w:rPr>
                <w:sz w:val="20"/>
                <w:szCs w:val="20"/>
              </w:rPr>
            </w:pPr>
            <w:r>
              <w:rPr>
                <w:sz w:val="20"/>
                <w:szCs w:val="20"/>
              </w:rPr>
              <w:t>Малоэтажная застройка</w:t>
            </w:r>
          </w:p>
        </w:tc>
        <w:tc>
          <w:tcPr>
            <w:tcW w:w="2835" w:type="dxa"/>
          </w:tcPr>
          <w:p w:rsidR="005607BB" w:rsidRDefault="005607BB">
            <w:pPr>
              <w:jc w:val="center"/>
              <w:rPr>
                <w:sz w:val="20"/>
                <w:szCs w:val="20"/>
              </w:rPr>
            </w:pPr>
            <w:r>
              <w:rPr>
                <w:sz w:val="20"/>
                <w:szCs w:val="20"/>
              </w:rPr>
              <w:t>Среднеэтажная застройка</w:t>
            </w:r>
          </w:p>
        </w:tc>
      </w:tr>
      <w:tr w:rsidR="00393A56" w:rsidTr="00D2147D">
        <w:trPr>
          <w:trHeight w:val="260"/>
        </w:trPr>
        <w:tc>
          <w:tcPr>
            <w:tcW w:w="567" w:type="dxa"/>
            <w:vMerge/>
          </w:tcPr>
          <w:p w:rsidR="00393A56" w:rsidRDefault="00393A56">
            <w:pPr>
              <w:jc w:val="center"/>
              <w:rPr>
                <w:sz w:val="20"/>
                <w:szCs w:val="20"/>
              </w:rPr>
            </w:pPr>
          </w:p>
        </w:tc>
        <w:tc>
          <w:tcPr>
            <w:tcW w:w="1843" w:type="dxa"/>
            <w:vMerge/>
          </w:tcPr>
          <w:p w:rsidR="00393A56" w:rsidRDefault="00393A56">
            <w:pPr>
              <w:jc w:val="center"/>
              <w:rPr>
                <w:sz w:val="20"/>
                <w:szCs w:val="20"/>
              </w:rPr>
            </w:pPr>
          </w:p>
        </w:tc>
        <w:tc>
          <w:tcPr>
            <w:tcW w:w="2126" w:type="dxa"/>
          </w:tcPr>
          <w:p w:rsidR="00393A56" w:rsidRDefault="00393A56">
            <w:pPr>
              <w:jc w:val="center"/>
              <w:rPr>
                <w:sz w:val="20"/>
                <w:szCs w:val="20"/>
              </w:rPr>
            </w:pPr>
            <w:r>
              <w:rPr>
                <w:sz w:val="20"/>
                <w:szCs w:val="20"/>
              </w:rPr>
              <w:t>жилая группа до 1,5 га [3]</w:t>
            </w:r>
          </w:p>
        </w:tc>
        <w:tc>
          <w:tcPr>
            <w:tcW w:w="3119" w:type="dxa"/>
            <w:vAlign w:val="center"/>
          </w:tcPr>
          <w:p w:rsidR="00393A56" w:rsidRDefault="00393A56">
            <w:pPr>
              <w:jc w:val="center"/>
              <w:rPr>
                <w:sz w:val="20"/>
                <w:szCs w:val="20"/>
              </w:rPr>
            </w:pPr>
            <w:r>
              <w:rPr>
                <w:sz w:val="20"/>
                <w:szCs w:val="20"/>
              </w:rPr>
              <w:t>370</w:t>
            </w:r>
          </w:p>
        </w:tc>
        <w:tc>
          <w:tcPr>
            <w:tcW w:w="2835" w:type="dxa"/>
          </w:tcPr>
          <w:p w:rsidR="00393A56" w:rsidRDefault="00393A56">
            <w:pPr>
              <w:jc w:val="center"/>
              <w:rPr>
                <w:sz w:val="20"/>
                <w:szCs w:val="20"/>
              </w:rPr>
            </w:pPr>
            <w:r>
              <w:rPr>
                <w:sz w:val="20"/>
                <w:szCs w:val="20"/>
              </w:rPr>
              <w:t>450</w:t>
            </w:r>
          </w:p>
        </w:tc>
      </w:tr>
      <w:tr w:rsidR="00393A56" w:rsidTr="00D2147D">
        <w:tc>
          <w:tcPr>
            <w:tcW w:w="567" w:type="dxa"/>
            <w:vMerge/>
          </w:tcPr>
          <w:p w:rsidR="00393A56" w:rsidRDefault="00393A56">
            <w:pPr>
              <w:jc w:val="center"/>
              <w:rPr>
                <w:sz w:val="20"/>
                <w:szCs w:val="20"/>
              </w:rPr>
            </w:pPr>
          </w:p>
        </w:tc>
        <w:tc>
          <w:tcPr>
            <w:tcW w:w="1843" w:type="dxa"/>
            <w:vMerge/>
          </w:tcPr>
          <w:p w:rsidR="00393A56" w:rsidRDefault="00393A56">
            <w:pPr>
              <w:jc w:val="center"/>
              <w:rPr>
                <w:sz w:val="20"/>
                <w:szCs w:val="20"/>
              </w:rPr>
            </w:pPr>
          </w:p>
        </w:tc>
        <w:tc>
          <w:tcPr>
            <w:tcW w:w="2126" w:type="dxa"/>
          </w:tcPr>
          <w:p w:rsidR="00393A56" w:rsidRDefault="00393A56">
            <w:pPr>
              <w:jc w:val="center"/>
              <w:rPr>
                <w:sz w:val="20"/>
                <w:szCs w:val="20"/>
              </w:rPr>
            </w:pPr>
            <w:r>
              <w:rPr>
                <w:sz w:val="20"/>
                <w:szCs w:val="20"/>
              </w:rPr>
              <w:t>до 10 га</w:t>
            </w:r>
          </w:p>
        </w:tc>
        <w:tc>
          <w:tcPr>
            <w:tcW w:w="3119" w:type="dxa"/>
            <w:vAlign w:val="center"/>
          </w:tcPr>
          <w:p w:rsidR="00393A56" w:rsidRDefault="00393A56">
            <w:pPr>
              <w:jc w:val="center"/>
              <w:rPr>
                <w:sz w:val="20"/>
                <w:szCs w:val="20"/>
              </w:rPr>
            </w:pPr>
            <w:r>
              <w:rPr>
                <w:sz w:val="20"/>
                <w:szCs w:val="20"/>
              </w:rPr>
              <w:t>250</w:t>
            </w:r>
          </w:p>
        </w:tc>
        <w:tc>
          <w:tcPr>
            <w:tcW w:w="2835" w:type="dxa"/>
          </w:tcPr>
          <w:p w:rsidR="00393A56" w:rsidRDefault="00393A56">
            <w:pPr>
              <w:jc w:val="center"/>
              <w:rPr>
                <w:sz w:val="20"/>
                <w:szCs w:val="20"/>
              </w:rPr>
            </w:pPr>
            <w:r>
              <w:rPr>
                <w:sz w:val="20"/>
                <w:szCs w:val="20"/>
              </w:rPr>
              <w:t>290</w:t>
            </w:r>
          </w:p>
        </w:tc>
      </w:tr>
      <w:tr w:rsidR="00393A56" w:rsidTr="00D2147D">
        <w:tc>
          <w:tcPr>
            <w:tcW w:w="567" w:type="dxa"/>
            <w:vMerge/>
          </w:tcPr>
          <w:p w:rsidR="00393A56" w:rsidRDefault="00393A56">
            <w:pPr>
              <w:jc w:val="center"/>
              <w:rPr>
                <w:sz w:val="20"/>
                <w:szCs w:val="20"/>
              </w:rPr>
            </w:pPr>
          </w:p>
        </w:tc>
        <w:tc>
          <w:tcPr>
            <w:tcW w:w="1843" w:type="dxa"/>
            <w:vMerge/>
          </w:tcPr>
          <w:p w:rsidR="00393A56" w:rsidRDefault="00393A56">
            <w:pPr>
              <w:jc w:val="center"/>
              <w:rPr>
                <w:sz w:val="20"/>
                <w:szCs w:val="20"/>
              </w:rPr>
            </w:pPr>
          </w:p>
        </w:tc>
        <w:tc>
          <w:tcPr>
            <w:tcW w:w="2126" w:type="dxa"/>
          </w:tcPr>
          <w:p w:rsidR="00393A56" w:rsidRDefault="00393A56">
            <w:pPr>
              <w:jc w:val="center"/>
              <w:rPr>
                <w:sz w:val="20"/>
                <w:szCs w:val="20"/>
              </w:rPr>
            </w:pPr>
            <w:r>
              <w:rPr>
                <w:sz w:val="20"/>
                <w:szCs w:val="20"/>
              </w:rPr>
              <w:t>от 10 до 40 га</w:t>
            </w:r>
          </w:p>
        </w:tc>
        <w:tc>
          <w:tcPr>
            <w:tcW w:w="3119" w:type="dxa"/>
            <w:vAlign w:val="center"/>
          </w:tcPr>
          <w:p w:rsidR="00393A56" w:rsidRDefault="00393A56">
            <w:pPr>
              <w:jc w:val="center"/>
              <w:rPr>
                <w:sz w:val="20"/>
                <w:szCs w:val="20"/>
              </w:rPr>
            </w:pPr>
            <w:r>
              <w:rPr>
                <w:sz w:val="20"/>
                <w:szCs w:val="20"/>
              </w:rPr>
              <w:t>210</w:t>
            </w:r>
          </w:p>
        </w:tc>
        <w:tc>
          <w:tcPr>
            <w:tcW w:w="2835" w:type="dxa"/>
          </w:tcPr>
          <w:p w:rsidR="00393A56" w:rsidRDefault="00393A56">
            <w:pPr>
              <w:jc w:val="center"/>
              <w:rPr>
                <w:sz w:val="20"/>
                <w:szCs w:val="20"/>
              </w:rPr>
            </w:pPr>
            <w:r>
              <w:rPr>
                <w:sz w:val="20"/>
                <w:szCs w:val="20"/>
              </w:rPr>
              <w:t>230</w:t>
            </w:r>
          </w:p>
        </w:tc>
      </w:tr>
      <w:tr w:rsidR="00E0568A" w:rsidTr="00D2147D">
        <w:tc>
          <w:tcPr>
            <w:tcW w:w="567" w:type="dxa"/>
            <w:vMerge/>
          </w:tcPr>
          <w:p w:rsidR="00E0568A" w:rsidRDefault="00E0568A">
            <w:pPr>
              <w:jc w:val="center"/>
              <w:rPr>
                <w:sz w:val="20"/>
                <w:szCs w:val="20"/>
              </w:rPr>
            </w:pPr>
          </w:p>
        </w:tc>
        <w:tc>
          <w:tcPr>
            <w:tcW w:w="1843" w:type="dxa"/>
            <w:vMerge/>
          </w:tcPr>
          <w:p w:rsidR="00E0568A" w:rsidRDefault="00E0568A">
            <w:pPr>
              <w:jc w:val="center"/>
              <w:rPr>
                <w:sz w:val="20"/>
                <w:szCs w:val="20"/>
              </w:rPr>
            </w:pPr>
          </w:p>
        </w:tc>
        <w:tc>
          <w:tcPr>
            <w:tcW w:w="2126" w:type="dxa"/>
          </w:tcPr>
          <w:p w:rsidR="00E0568A" w:rsidRDefault="004D5929">
            <w:pPr>
              <w:jc w:val="center"/>
              <w:rPr>
                <w:sz w:val="20"/>
                <w:szCs w:val="20"/>
              </w:rPr>
            </w:pPr>
            <w:r>
              <w:rPr>
                <w:sz w:val="20"/>
                <w:szCs w:val="20"/>
              </w:rPr>
              <w:t>от 40 до 90 га</w:t>
            </w:r>
          </w:p>
        </w:tc>
        <w:tc>
          <w:tcPr>
            <w:tcW w:w="3119" w:type="dxa"/>
            <w:vAlign w:val="center"/>
          </w:tcPr>
          <w:p w:rsidR="00E0568A" w:rsidRDefault="004D5929">
            <w:pPr>
              <w:jc w:val="center"/>
              <w:rPr>
                <w:sz w:val="20"/>
                <w:szCs w:val="20"/>
              </w:rPr>
            </w:pPr>
            <w:r>
              <w:rPr>
                <w:sz w:val="20"/>
                <w:szCs w:val="20"/>
              </w:rPr>
              <w:t>140</w:t>
            </w:r>
          </w:p>
        </w:tc>
        <w:tc>
          <w:tcPr>
            <w:tcW w:w="2835" w:type="dxa"/>
          </w:tcPr>
          <w:p w:rsidR="00E0568A" w:rsidRDefault="004D5929">
            <w:pPr>
              <w:jc w:val="center"/>
              <w:rPr>
                <w:sz w:val="20"/>
                <w:szCs w:val="20"/>
              </w:rPr>
            </w:pPr>
            <w:r>
              <w:rPr>
                <w:sz w:val="20"/>
                <w:szCs w:val="20"/>
              </w:rPr>
              <w:t>190</w:t>
            </w:r>
          </w:p>
        </w:tc>
      </w:tr>
      <w:tr w:rsidR="00E0568A" w:rsidTr="00D2147D">
        <w:tc>
          <w:tcPr>
            <w:tcW w:w="567" w:type="dxa"/>
            <w:vMerge/>
          </w:tcPr>
          <w:p w:rsidR="00E0568A" w:rsidRDefault="00E0568A">
            <w:pPr>
              <w:jc w:val="center"/>
              <w:rPr>
                <w:sz w:val="20"/>
                <w:szCs w:val="20"/>
              </w:rPr>
            </w:pPr>
          </w:p>
        </w:tc>
        <w:tc>
          <w:tcPr>
            <w:tcW w:w="1843" w:type="dxa"/>
            <w:vMerge/>
          </w:tcPr>
          <w:p w:rsidR="00E0568A" w:rsidRDefault="00E0568A">
            <w:pPr>
              <w:jc w:val="center"/>
              <w:rPr>
                <w:sz w:val="20"/>
                <w:szCs w:val="20"/>
              </w:rPr>
            </w:pPr>
          </w:p>
        </w:tc>
        <w:tc>
          <w:tcPr>
            <w:tcW w:w="2126" w:type="dxa"/>
          </w:tcPr>
          <w:p w:rsidR="00E0568A" w:rsidRDefault="004D5929">
            <w:pPr>
              <w:jc w:val="center"/>
              <w:rPr>
                <w:sz w:val="20"/>
                <w:szCs w:val="20"/>
              </w:rPr>
            </w:pPr>
            <w:r>
              <w:rPr>
                <w:sz w:val="20"/>
                <w:szCs w:val="20"/>
              </w:rPr>
              <w:t>более 90 га</w:t>
            </w:r>
          </w:p>
        </w:tc>
        <w:tc>
          <w:tcPr>
            <w:tcW w:w="3119" w:type="dxa"/>
            <w:vAlign w:val="center"/>
          </w:tcPr>
          <w:p w:rsidR="00E0568A" w:rsidRDefault="004D5929">
            <w:pPr>
              <w:jc w:val="center"/>
              <w:rPr>
                <w:sz w:val="20"/>
                <w:szCs w:val="20"/>
              </w:rPr>
            </w:pPr>
            <w:r>
              <w:rPr>
                <w:sz w:val="20"/>
                <w:szCs w:val="20"/>
              </w:rPr>
              <w:t>130</w:t>
            </w:r>
          </w:p>
        </w:tc>
        <w:tc>
          <w:tcPr>
            <w:tcW w:w="2835" w:type="dxa"/>
          </w:tcPr>
          <w:p w:rsidR="00E0568A" w:rsidRDefault="004D5929">
            <w:pPr>
              <w:jc w:val="center"/>
              <w:rPr>
                <w:sz w:val="20"/>
                <w:szCs w:val="20"/>
              </w:rPr>
            </w:pPr>
            <w:r>
              <w:rPr>
                <w:sz w:val="20"/>
                <w:szCs w:val="20"/>
              </w:rPr>
              <w:t>170</w:t>
            </w:r>
          </w:p>
        </w:tc>
      </w:tr>
    </w:tbl>
    <w:p w:rsidR="00E0568A" w:rsidRDefault="004D5929">
      <w:pPr>
        <w:jc w:val="both"/>
        <w:rPr>
          <w:sz w:val="20"/>
          <w:szCs w:val="20"/>
        </w:rPr>
      </w:pPr>
      <w:r>
        <w:rPr>
          <w:sz w:val="20"/>
          <w:szCs w:val="20"/>
        </w:rPr>
        <w:t>Примечания:</w:t>
      </w:r>
    </w:p>
    <w:p w:rsidR="00E0568A" w:rsidRDefault="004D5929">
      <w:pPr>
        <w:pStyle w:val="aff3"/>
        <w:numPr>
          <w:ilvl w:val="0"/>
          <w:numId w:val="27"/>
        </w:numPr>
        <w:spacing w:line="240" w:lineRule="auto"/>
        <w:ind w:left="0" w:firstLine="0"/>
        <w:contextualSpacing/>
        <w:rPr>
          <w:sz w:val="20"/>
          <w:szCs w:val="20"/>
        </w:rPr>
      </w:pPr>
      <w:r>
        <w:rPr>
          <w:sz w:val="20"/>
          <w:szCs w:val="20"/>
        </w:rPr>
        <w:t>Расчетная плотность населения выражена в виде максимальной численности населения, приходящейся на единицу территории в целях соблюдения требований по обеспеченности населения объектами социальной, транспортной и коммунальной инфраструктур, объектами благоустройства, требований противопожарной защиты, санитарно-эпидемиологических требований, обеспечивающих благоприятные условия жизнедеятельности.</w:t>
      </w:r>
    </w:p>
    <w:p w:rsidR="00E0568A" w:rsidRDefault="004D5929">
      <w:pPr>
        <w:pStyle w:val="aff3"/>
        <w:numPr>
          <w:ilvl w:val="0"/>
          <w:numId w:val="27"/>
        </w:numPr>
        <w:spacing w:line="240" w:lineRule="auto"/>
        <w:ind w:left="0" w:firstLine="0"/>
        <w:contextualSpacing/>
        <w:rPr>
          <w:sz w:val="20"/>
          <w:szCs w:val="20"/>
        </w:rPr>
      </w:pPr>
      <w:r>
        <w:rPr>
          <w:sz w:val="20"/>
          <w:szCs w:val="20"/>
        </w:rPr>
        <w:t>Общая плотность населения в границах элемента планировочной структуры застроенной части населенного пункта, в которой предполагается жилищное строительство, не должна превышать установленные показатели расчетной плотности населения.</w:t>
      </w:r>
    </w:p>
    <w:p w:rsidR="00E0568A" w:rsidRDefault="004D5929">
      <w:pPr>
        <w:pStyle w:val="aff3"/>
        <w:numPr>
          <w:ilvl w:val="0"/>
          <w:numId w:val="27"/>
        </w:numPr>
        <w:spacing w:line="240" w:lineRule="auto"/>
        <w:ind w:left="0" w:firstLine="0"/>
        <w:contextualSpacing/>
        <w:rPr>
          <w:sz w:val="20"/>
          <w:szCs w:val="20"/>
        </w:rPr>
      </w:pPr>
      <w:r>
        <w:rPr>
          <w:sz w:val="20"/>
          <w:szCs w:val="20"/>
        </w:rPr>
        <w:t xml:space="preserve">Плотность населения жилой группы рассчитывается для нового жилищного строительства в застроенной части города. Общая плотность населения в границах элемента планировочной структуры, в которой располагается жилая группа не должна превышать показателя, установленного для площади элемента планировочной структуры до 10 га. </w:t>
      </w:r>
    </w:p>
    <w:p w:rsidR="00E0568A" w:rsidRDefault="004D5929">
      <w:pPr>
        <w:pStyle w:val="aff3"/>
        <w:numPr>
          <w:ilvl w:val="0"/>
          <w:numId w:val="27"/>
        </w:numPr>
        <w:spacing w:line="240" w:lineRule="auto"/>
        <w:ind w:left="0" w:firstLine="0"/>
        <w:contextualSpacing/>
        <w:rPr>
          <w:sz w:val="20"/>
          <w:szCs w:val="20"/>
        </w:rPr>
      </w:pPr>
      <w:r>
        <w:rPr>
          <w:sz w:val="20"/>
          <w:szCs w:val="20"/>
        </w:rPr>
        <w:t xml:space="preserve">Приведен показатель максимальной расчетной плотности населения при жилищной обеспеченности 23 кв. м на человека. При другой жилищной обеспеченности расчетную нормативную плотность Р, человек/га для многоквартирной жилой застройки следует определять по формуле: </w:t>
      </w:r>
    </w:p>
    <w:p w:rsidR="00E0568A" w:rsidRDefault="004D5929">
      <w:pPr>
        <w:pStyle w:val="aff3"/>
        <w:spacing w:line="240" w:lineRule="auto"/>
        <w:ind w:left="0" w:firstLine="0"/>
        <w:rPr>
          <w:sz w:val="20"/>
          <w:szCs w:val="20"/>
        </w:rPr>
      </w:pPr>
      <w:r>
        <w:rPr>
          <w:sz w:val="20"/>
          <w:szCs w:val="20"/>
        </w:rPr>
        <w:t>Р = (Р</w:t>
      </w:r>
      <w:r>
        <w:rPr>
          <w:sz w:val="20"/>
          <w:szCs w:val="20"/>
          <w:vertAlign w:val="subscript"/>
        </w:rPr>
        <w:t>23</w:t>
      </w:r>
      <w:r>
        <w:rPr>
          <w:sz w:val="20"/>
          <w:szCs w:val="20"/>
        </w:rPr>
        <w:t xml:space="preserve"> х 23) / Н, где:</w:t>
      </w:r>
    </w:p>
    <w:p w:rsidR="00E0568A" w:rsidRDefault="004D5929">
      <w:pPr>
        <w:pStyle w:val="aff3"/>
        <w:spacing w:line="240" w:lineRule="auto"/>
        <w:ind w:left="0" w:firstLine="0"/>
        <w:rPr>
          <w:sz w:val="20"/>
          <w:szCs w:val="20"/>
        </w:rPr>
      </w:pPr>
      <w:r>
        <w:rPr>
          <w:sz w:val="20"/>
          <w:szCs w:val="20"/>
        </w:rPr>
        <w:t>Р</w:t>
      </w:r>
      <w:r>
        <w:rPr>
          <w:sz w:val="20"/>
          <w:szCs w:val="20"/>
          <w:vertAlign w:val="subscript"/>
        </w:rPr>
        <w:t>23</w:t>
      </w:r>
      <w:r>
        <w:rPr>
          <w:sz w:val="20"/>
          <w:szCs w:val="20"/>
        </w:rPr>
        <w:t xml:space="preserve"> – показатель плотности населения при 23 кв. м жилых помещений на 1 человека;</w:t>
      </w:r>
    </w:p>
    <w:p w:rsidR="00E0568A" w:rsidRDefault="004D5929">
      <w:pPr>
        <w:pStyle w:val="aff3"/>
        <w:spacing w:line="240" w:lineRule="auto"/>
        <w:ind w:left="0" w:firstLine="0"/>
        <w:rPr>
          <w:sz w:val="20"/>
          <w:szCs w:val="20"/>
        </w:rPr>
      </w:pPr>
      <w:r>
        <w:rPr>
          <w:sz w:val="20"/>
          <w:szCs w:val="20"/>
        </w:rPr>
        <w:t>Н – расчетная жилищная обеспеченность, кв. м жилых помещений на 1 человека</w:t>
      </w:r>
    </w:p>
    <w:p w:rsidR="00E0568A" w:rsidRDefault="00E0568A">
      <w:pPr>
        <w:contextualSpacing/>
        <w:rPr>
          <w:sz w:val="20"/>
          <w:szCs w:val="20"/>
        </w:rPr>
      </w:pPr>
      <w:bookmarkStart w:id="203" w:name="_Hlk130502041"/>
    </w:p>
    <w:p w:rsidR="00E0568A" w:rsidRDefault="004D5929">
      <w:pPr>
        <w:jc w:val="both"/>
        <w:rPr>
          <w:sz w:val="20"/>
          <w:szCs w:val="20"/>
        </w:rPr>
      </w:pPr>
      <w:r>
        <w:rPr>
          <w:sz w:val="20"/>
          <w:szCs w:val="20"/>
        </w:rPr>
        <w:t>Ко всей таблице:</w:t>
      </w:r>
    </w:p>
    <w:p w:rsidR="00E0568A" w:rsidRDefault="004D5929">
      <w:pPr>
        <w:pStyle w:val="affffffff6"/>
      </w:pPr>
      <w:r>
        <w:t>Плотность населения установлена с учетом обеспеченности парковочными местами в соответствии с таблицей (</w:t>
      </w:r>
      <w:r w:rsidR="00D2147D">
        <w:fldChar w:fldCharType="begin"/>
      </w:r>
      <w:r w:rsidR="00D2147D">
        <w:instrText xml:space="preserve"> REF _Ref138402684 \h  \* MERGEFORMAT </w:instrText>
      </w:r>
      <w:r w:rsidR="00D2147D">
        <w:fldChar w:fldCharType="separate"/>
      </w:r>
      <w:r w:rsidR="004E7724">
        <w:t>Таблица 13</w:t>
      </w:r>
      <w:r w:rsidR="00D2147D">
        <w:fldChar w:fldCharType="end"/>
      </w:r>
      <w:r>
        <w:t>) настоящих МНГП.</w:t>
      </w:r>
    </w:p>
    <w:p w:rsidR="00E0568A" w:rsidRDefault="004D5929">
      <w:pPr>
        <w:pStyle w:val="affffffff6"/>
      </w:pPr>
      <w:r>
        <w:t>Расчетная плотность населения элемента планировочной структуры приведена в брутто, с учетом необходимых по расчету учреждений и предприятий обслуживания населения, гаражей, парковок, озелененных территорий общего пользования, инженерных и транспортных коммуникаций.</w:t>
      </w:r>
    </w:p>
    <w:p w:rsidR="00E0568A" w:rsidRDefault="00E0568A">
      <w:pPr>
        <w:contextualSpacing/>
        <w:rPr>
          <w:sz w:val="20"/>
          <w:szCs w:val="20"/>
        </w:rPr>
      </w:pPr>
    </w:p>
    <w:p w:rsidR="00E0568A" w:rsidRDefault="00E0568A">
      <w:pPr>
        <w:contextualSpacing/>
        <w:rPr>
          <w:b/>
          <w:bCs/>
          <w:sz w:val="20"/>
          <w:szCs w:val="20"/>
        </w:rPr>
        <w:sectPr w:rsidR="00E0568A" w:rsidSect="00256E27">
          <w:type w:val="continuous"/>
          <w:pgSz w:w="11906" w:h="16838"/>
          <w:pgMar w:top="851" w:right="1701" w:bottom="851" w:left="851" w:header="709" w:footer="709" w:gutter="0"/>
          <w:cols w:space="708"/>
          <w:docGrid w:linePitch="360"/>
        </w:sectPr>
      </w:pPr>
    </w:p>
    <w:p w:rsidR="00E0568A" w:rsidRDefault="004D5929">
      <w:pPr>
        <w:pStyle w:val="3"/>
        <w:spacing w:before="240"/>
      </w:pPr>
      <w:bookmarkStart w:id="204" w:name="_Toc162278294"/>
      <w:bookmarkEnd w:id="203"/>
      <w:r>
        <w:lastRenderedPageBreak/>
        <w:t xml:space="preserve">В области благоустройства и массового отдыха </w:t>
      </w:r>
      <w:bookmarkEnd w:id="204"/>
    </w:p>
    <w:p w:rsidR="00E0568A" w:rsidRDefault="004D5929">
      <w:pPr>
        <w:pStyle w:val="af1"/>
      </w:pPr>
      <w:bookmarkStart w:id="205" w:name="_Ref138615122"/>
      <w:r>
        <w:t xml:space="preserve">Таблица </w:t>
      </w:r>
      <w:r w:rsidR="006B7742">
        <w:fldChar w:fldCharType="begin"/>
      </w:r>
      <w:r w:rsidR="00466262">
        <w:instrText xml:space="preserve"> SEQ Таблица \* ARABIC </w:instrText>
      </w:r>
      <w:r w:rsidR="006B7742">
        <w:fldChar w:fldCharType="separate"/>
      </w:r>
      <w:r w:rsidR="004E7724">
        <w:rPr>
          <w:noProof/>
        </w:rPr>
        <w:t>11</w:t>
      </w:r>
      <w:r w:rsidR="006B7742">
        <w:rPr>
          <w:noProof/>
        </w:rPr>
        <w:fldChar w:fldCharType="end"/>
      </w:r>
      <w:bookmarkEnd w:id="205"/>
      <w:r>
        <w:t xml:space="preserve"> – Расчетные показатели для объектов местного значения</w:t>
      </w:r>
      <w:r w:rsidR="006B308F">
        <w:t xml:space="preserve"> поселения</w:t>
      </w:r>
      <w:r>
        <w:t>, формирующих общественные пространства, в том числе объектов благоустройства и озеленения, массового отдыха населения</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26"/>
        <w:gridCol w:w="2268"/>
        <w:gridCol w:w="67"/>
        <w:gridCol w:w="2768"/>
        <w:gridCol w:w="67"/>
        <w:gridCol w:w="4043"/>
      </w:tblGrid>
      <w:tr w:rsidR="00E22FD0" w:rsidRPr="006B2640" w:rsidTr="00D2147D">
        <w:trPr>
          <w:trHeight w:val="83"/>
          <w:tblHeader/>
        </w:trPr>
        <w:tc>
          <w:tcPr>
            <w:tcW w:w="426" w:type="dxa"/>
          </w:tcPr>
          <w:p w:rsidR="00E22FD0" w:rsidRPr="006B2640" w:rsidRDefault="00E22FD0" w:rsidP="007E6B36">
            <w:pPr>
              <w:pStyle w:val="ConsPlusNormal"/>
              <w:ind w:firstLine="0"/>
              <w:jc w:val="center"/>
              <w:rPr>
                <w:rFonts w:ascii="Times New Roman" w:hAnsi="Times New Roman"/>
                <w:b/>
              </w:rPr>
            </w:pPr>
            <w:r w:rsidRPr="006B2640">
              <w:rPr>
                <w:rFonts w:ascii="Times New Roman" w:hAnsi="Times New Roman" w:cs="Times New Roman"/>
                <w:b/>
              </w:rPr>
              <w:t>№ п/п</w:t>
            </w:r>
          </w:p>
        </w:tc>
        <w:tc>
          <w:tcPr>
            <w:tcW w:w="2335" w:type="dxa"/>
            <w:gridSpan w:val="2"/>
            <w:tcMar>
              <w:top w:w="28" w:type="dxa"/>
              <w:bottom w:w="28" w:type="dxa"/>
            </w:tcMar>
            <w:vAlign w:val="center"/>
          </w:tcPr>
          <w:p w:rsidR="00E22FD0" w:rsidRPr="006B2640" w:rsidRDefault="00E22FD0" w:rsidP="007E6B36">
            <w:pPr>
              <w:pStyle w:val="ConsPlusNormal"/>
              <w:ind w:firstLine="0"/>
              <w:jc w:val="center"/>
              <w:rPr>
                <w:rFonts w:ascii="Times New Roman" w:hAnsi="Times New Roman"/>
                <w:b/>
              </w:rPr>
            </w:pPr>
            <w:r w:rsidRPr="006B2640">
              <w:rPr>
                <w:rFonts w:ascii="Times New Roman" w:hAnsi="Times New Roman"/>
                <w:b/>
              </w:rPr>
              <w:t>Наименование вида объекта</w:t>
            </w:r>
          </w:p>
        </w:tc>
        <w:tc>
          <w:tcPr>
            <w:tcW w:w="2835" w:type="dxa"/>
            <w:gridSpan w:val="2"/>
            <w:tcMar>
              <w:top w:w="28" w:type="dxa"/>
              <w:bottom w:w="28" w:type="dxa"/>
            </w:tcMar>
            <w:vAlign w:val="center"/>
          </w:tcPr>
          <w:p w:rsidR="00E22FD0" w:rsidRPr="006B2640" w:rsidRDefault="00E22FD0" w:rsidP="007E6B36">
            <w:pPr>
              <w:pStyle w:val="ConsPlusNormal"/>
              <w:ind w:firstLine="142"/>
              <w:jc w:val="center"/>
              <w:rPr>
                <w:rFonts w:ascii="Times New Roman" w:hAnsi="Times New Roman"/>
                <w:b/>
              </w:rPr>
            </w:pPr>
            <w:r w:rsidRPr="006B2640">
              <w:rPr>
                <w:rFonts w:ascii="Times New Roman" w:hAnsi="Times New Roman"/>
                <w:b/>
              </w:rPr>
              <w:t xml:space="preserve">Наименование нормируемого расчетного показателя, </w:t>
            </w:r>
          </w:p>
          <w:p w:rsidR="00E22FD0" w:rsidRPr="006B2640" w:rsidRDefault="00E22FD0" w:rsidP="007E6B36">
            <w:pPr>
              <w:pStyle w:val="ConsPlusNormal"/>
              <w:ind w:firstLine="142"/>
              <w:jc w:val="center"/>
              <w:rPr>
                <w:rFonts w:ascii="Times New Roman" w:hAnsi="Times New Roman"/>
                <w:b/>
              </w:rPr>
            </w:pPr>
            <w:r w:rsidRPr="006B2640">
              <w:rPr>
                <w:rFonts w:ascii="Times New Roman" w:hAnsi="Times New Roman"/>
                <w:b/>
              </w:rPr>
              <w:t>единица измерения</w:t>
            </w:r>
          </w:p>
        </w:tc>
        <w:tc>
          <w:tcPr>
            <w:tcW w:w="4043" w:type="dxa"/>
            <w:tcMar>
              <w:top w:w="28" w:type="dxa"/>
              <w:bottom w:w="28" w:type="dxa"/>
            </w:tcMar>
            <w:vAlign w:val="center"/>
          </w:tcPr>
          <w:p w:rsidR="00E22FD0" w:rsidRPr="006B2640" w:rsidRDefault="00E22FD0" w:rsidP="007E6B36">
            <w:pPr>
              <w:pStyle w:val="ConsPlusNormal"/>
              <w:ind w:firstLine="0"/>
              <w:jc w:val="center"/>
              <w:rPr>
                <w:rFonts w:ascii="Times New Roman" w:hAnsi="Times New Roman"/>
                <w:b/>
              </w:rPr>
            </w:pPr>
            <w:r w:rsidRPr="006B2640">
              <w:rPr>
                <w:rFonts w:ascii="Times New Roman" w:hAnsi="Times New Roman"/>
                <w:b/>
              </w:rPr>
              <w:t>Значение расчетного показателя</w:t>
            </w:r>
          </w:p>
        </w:tc>
      </w:tr>
      <w:tr w:rsidR="00E22FD0" w:rsidRPr="006B2640" w:rsidTr="00D2147D">
        <w:trPr>
          <w:trHeight w:val="83"/>
          <w:tblHeader/>
        </w:trPr>
        <w:tc>
          <w:tcPr>
            <w:tcW w:w="426" w:type="dxa"/>
            <w:tcBorders>
              <w:top w:val="single" w:sz="4" w:space="0" w:color="auto"/>
              <w:left w:val="single" w:sz="4" w:space="0" w:color="auto"/>
              <w:bottom w:val="single" w:sz="4" w:space="0" w:color="auto"/>
              <w:right w:val="single" w:sz="4" w:space="0" w:color="auto"/>
            </w:tcBorders>
          </w:tcPr>
          <w:p w:rsidR="00E22FD0" w:rsidRPr="00E22FD0" w:rsidRDefault="00E22FD0" w:rsidP="007E6B36">
            <w:pPr>
              <w:pStyle w:val="ConsPlusNormal"/>
              <w:ind w:firstLine="0"/>
              <w:jc w:val="center"/>
              <w:rPr>
                <w:rFonts w:ascii="Times New Roman" w:hAnsi="Times New Roman" w:cs="Times New Roman"/>
                <w:b/>
              </w:rPr>
            </w:pPr>
            <w:r w:rsidRPr="00E22FD0">
              <w:rPr>
                <w:rFonts w:ascii="Times New Roman" w:hAnsi="Times New Roman" w:cs="Times New Roman"/>
                <w:b/>
              </w:rPr>
              <w:lastRenderedPageBreak/>
              <w:t>1</w:t>
            </w:r>
          </w:p>
        </w:tc>
        <w:tc>
          <w:tcPr>
            <w:tcW w:w="2335" w:type="dxa"/>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E22FD0" w:rsidRPr="00E22FD0" w:rsidRDefault="00E22FD0" w:rsidP="00E22FD0">
            <w:pPr>
              <w:pStyle w:val="ConsPlusNormal"/>
              <w:ind w:firstLine="0"/>
              <w:jc w:val="center"/>
              <w:rPr>
                <w:rFonts w:ascii="Times New Roman" w:hAnsi="Times New Roman"/>
                <w:b/>
              </w:rPr>
            </w:pPr>
            <w:r w:rsidRPr="00E22FD0">
              <w:rPr>
                <w:rFonts w:ascii="Times New Roman" w:hAnsi="Times New Roman"/>
                <w:b/>
              </w:rPr>
              <w:t>2</w:t>
            </w:r>
          </w:p>
        </w:tc>
        <w:tc>
          <w:tcPr>
            <w:tcW w:w="2835" w:type="dxa"/>
            <w:gridSpan w:val="2"/>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E22FD0" w:rsidRPr="00E22FD0" w:rsidRDefault="00E22FD0" w:rsidP="007E6B36">
            <w:pPr>
              <w:pStyle w:val="ConsPlusNormal"/>
              <w:ind w:firstLine="142"/>
              <w:jc w:val="center"/>
              <w:rPr>
                <w:rFonts w:ascii="Times New Roman" w:hAnsi="Times New Roman"/>
                <w:b/>
              </w:rPr>
            </w:pPr>
            <w:r w:rsidRPr="00E22FD0">
              <w:rPr>
                <w:rFonts w:ascii="Times New Roman" w:hAnsi="Times New Roman"/>
                <w:b/>
              </w:rPr>
              <w:t>3</w:t>
            </w:r>
          </w:p>
        </w:tc>
        <w:tc>
          <w:tcPr>
            <w:tcW w:w="4043" w:type="dxa"/>
            <w:tcBorders>
              <w:top w:val="single" w:sz="4" w:space="0" w:color="auto"/>
              <w:left w:val="single" w:sz="4" w:space="0" w:color="auto"/>
              <w:bottom w:val="single" w:sz="4" w:space="0" w:color="auto"/>
              <w:right w:val="single" w:sz="4" w:space="0" w:color="auto"/>
            </w:tcBorders>
            <w:tcMar>
              <w:top w:w="28" w:type="dxa"/>
              <w:bottom w:w="28" w:type="dxa"/>
            </w:tcMar>
            <w:vAlign w:val="center"/>
          </w:tcPr>
          <w:p w:rsidR="00E22FD0" w:rsidRPr="00E22FD0" w:rsidRDefault="00E22FD0" w:rsidP="007E6B36">
            <w:pPr>
              <w:pStyle w:val="ConsPlusNormal"/>
              <w:ind w:firstLine="0"/>
              <w:jc w:val="center"/>
              <w:rPr>
                <w:rFonts w:ascii="Times New Roman" w:hAnsi="Times New Roman"/>
                <w:b/>
              </w:rPr>
            </w:pPr>
            <w:r w:rsidRPr="00E22FD0">
              <w:rPr>
                <w:rFonts w:ascii="Times New Roman" w:hAnsi="Times New Roman"/>
                <w:b/>
              </w:rPr>
              <w:t>4</w:t>
            </w:r>
          </w:p>
        </w:tc>
      </w:tr>
      <w:tr w:rsidR="00E22FD0" w:rsidRPr="006B2640" w:rsidTr="00E22FD0">
        <w:trPr>
          <w:trHeight w:val="894"/>
        </w:trPr>
        <w:tc>
          <w:tcPr>
            <w:tcW w:w="426" w:type="dxa"/>
          </w:tcPr>
          <w:p w:rsidR="00E22FD0" w:rsidRPr="006B2640" w:rsidRDefault="00E22FD0" w:rsidP="007E6B36">
            <w:pPr>
              <w:pStyle w:val="ConsPlusNormal"/>
              <w:ind w:firstLine="0"/>
              <w:rPr>
                <w:rFonts w:ascii="Times New Roman" w:hAnsi="Times New Roman"/>
              </w:rPr>
            </w:pPr>
            <w:r w:rsidRPr="006B2640">
              <w:rPr>
                <w:rFonts w:ascii="Times New Roman" w:hAnsi="Times New Roman"/>
              </w:rPr>
              <w:t>1</w:t>
            </w:r>
          </w:p>
        </w:tc>
        <w:tc>
          <w:tcPr>
            <w:tcW w:w="2268" w:type="dxa"/>
            <w:tcMar>
              <w:top w:w="28" w:type="dxa"/>
              <w:bottom w:w="28" w:type="dxa"/>
            </w:tcMar>
          </w:tcPr>
          <w:p w:rsidR="00E22FD0" w:rsidRPr="006B2640" w:rsidRDefault="00E22FD0" w:rsidP="007E6B36">
            <w:pPr>
              <w:pStyle w:val="ConsPlusNormal"/>
              <w:ind w:firstLine="0"/>
              <w:rPr>
                <w:rFonts w:ascii="Times New Roman" w:hAnsi="Times New Roman"/>
              </w:rPr>
            </w:pPr>
            <w:r w:rsidRPr="006B2640">
              <w:rPr>
                <w:rFonts w:ascii="Times New Roman" w:hAnsi="Times New Roman"/>
              </w:rPr>
              <w:t>Озелененные территории общего пользования [1,2]</w:t>
            </w:r>
          </w:p>
        </w:tc>
        <w:tc>
          <w:tcPr>
            <w:tcW w:w="2835" w:type="dxa"/>
            <w:gridSpan w:val="2"/>
            <w:tcMar>
              <w:top w:w="28" w:type="dxa"/>
              <w:bottom w:w="28" w:type="dxa"/>
            </w:tcMar>
          </w:tcPr>
          <w:p w:rsidR="00E22FD0" w:rsidRPr="006B2640" w:rsidRDefault="00E22FD0" w:rsidP="007E6B36">
            <w:pPr>
              <w:pStyle w:val="ConsPlusNormal"/>
              <w:ind w:firstLine="0"/>
              <w:rPr>
                <w:rFonts w:ascii="Times New Roman" w:hAnsi="Times New Roman"/>
              </w:rPr>
            </w:pPr>
            <w:r w:rsidRPr="006B2640">
              <w:rPr>
                <w:rFonts w:ascii="Times New Roman" w:hAnsi="Times New Roman"/>
              </w:rPr>
              <w:t xml:space="preserve">Уровень обеспеченности озелененными территориями общего пользования, кв. м на человека [3,4,8]  </w:t>
            </w:r>
          </w:p>
        </w:tc>
        <w:tc>
          <w:tcPr>
            <w:tcW w:w="4110" w:type="dxa"/>
            <w:gridSpan w:val="2"/>
            <w:tcMar>
              <w:top w:w="28" w:type="dxa"/>
              <w:bottom w:w="28" w:type="dxa"/>
            </w:tcMar>
          </w:tcPr>
          <w:p w:rsidR="00E22FD0" w:rsidRPr="006B2640" w:rsidRDefault="00E22FD0" w:rsidP="007E6B36">
            <w:pPr>
              <w:pStyle w:val="ConsPlusNormal"/>
              <w:rPr>
                <w:rFonts w:ascii="Times New Roman" w:hAnsi="Times New Roman"/>
              </w:rPr>
            </w:pPr>
            <w:r w:rsidRPr="006B2640">
              <w:rPr>
                <w:rFonts w:ascii="Times New Roman" w:hAnsi="Times New Roman" w:cs="Times New Roman"/>
              </w:rPr>
              <w:t>сельские поселения – 10</w:t>
            </w:r>
          </w:p>
        </w:tc>
      </w:tr>
      <w:tr w:rsidR="00E22FD0" w:rsidRPr="006B2640" w:rsidTr="00E22FD0">
        <w:trPr>
          <w:trHeight w:val="297"/>
        </w:trPr>
        <w:tc>
          <w:tcPr>
            <w:tcW w:w="426" w:type="dxa"/>
            <w:vMerge w:val="restart"/>
          </w:tcPr>
          <w:p w:rsidR="00E22FD0" w:rsidRPr="006B2640" w:rsidRDefault="00E22FD0" w:rsidP="007E6B36">
            <w:pPr>
              <w:pStyle w:val="ConsPlusNormal"/>
              <w:ind w:firstLine="0"/>
              <w:rPr>
                <w:rFonts w:ascii="Times New Roman" w:hAnsi="Times New Roman"/>
              </w:rPr>
            </w:pPr>
            <w:r w:rsidRPr="006B2640">
              <w:rPr>
                <w:rFonts w:ascii="Times New Roman" w:hAnsi="Times New Roman"/>
              </w:rPr>
              <w:t>2</w:t>
            </w:r>
          </w:p>
        </w:tc>
        <w:tc>
          <w:tcPr>
            <w:tcW w:w="2268" w:type="dxa"/>
            <w:vMerge w:val="restart"/>
            <w:tcMar>
              <w:top w:w="28" w:type="dxa"/>
              <w:bottom w:w="28" w:type="dxa"/>
            </w:tcMar>
          </w:tcPr>
          <w:p w:rsidR="00E22FD0" w:rsidRPr="006B2640" w:rsidRDefault="00E22FD0" w:rsidP="007E6B36">
            <w:pPr>
              <w:pStyle w:val="ConsPlusNormal"/>
              <w:ind w:firstLine="0"/>
              <w:rPr>
                <w:rFonts w:ascii="Times New Roman" w:hAnsi="Times New Roman"/>
              </w:rPr>
            </w:pPr>
            <w:r w:rsidRPr="006B2640">
              <w:rPr>
                <w:rFonts w:ascii="Times New Roman" w:hAnsi="Times New Roman"/>
              </w:rPr>
              <w:t>Парки</w:t>
            </w: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Размер земельного участка, гектар на объект</w:t>
            </w:r>
          </w:p>
        </w:tc>
        <w:tc>
          <w:tcPr>
            <w:tcW w:w="4110" w:type="dxa"/>
            <w:gridSpan w:val="2"/>
            <w:tcMar>
              <w:top w:w="28" w:type="dxa"/>
              <w:bottom w:w="28" w:type="dxa"/>
            </w:tcMar>
          </w:tcPr>
          <w:p w:rsidR="00E22FD0" w:rsidRPr="006B2640" w:rsidRDefault="00E22FD0" w:rsidP="007E6B36">
            <w:pPr>
              <w:pStyle w:val="ConsPlusNormal"/>
              <w:ind w:firstLine="0"/>
              <w:jc w:val="center"/>
              <w:rPr>
                <w:rFonts w:ascii="Times New Roman" w:hAnsi="Times New Roman" w:cs="Times New Roman"/>
              </w:rPr>
            </w:pPr>
            <w:r w:rsidRPr="006B2640">
              <w:rPr>
                <w:rFonts w:ascii="Times New Roman" w:hAnsi="Times New Roman" w:cs="Times New Roman"/>
              </w:rPr>
              <w:t>2</w:t>
            </w:r>
          </w:p>
        </w:tc>
      </w:tr>
      <w:tr w:rsidR="00E22FD0" w:rsidRPr="006B2640" w:rsidTr="00E22FD0">
        <w:trPr>
          <w:trHeight w:val="297"/>
        </w:trPr>
        <w:tc>
          <w:tcPr>
            <w:tcW w:w="426" w:type="dxa"/>
            <w:vMerge/>
          </w:tcPr>
          <w:p w:rsidR="00E22FD0" w:rsidRPr="006B2640" w:rsidRDefault="00E22FD0" w:rsidP="007E6B36">
            <w:pPr>
              <w:pStyle w:val="ConsPlusNormal"/>
              <w:ind w:firstLine="0"/>
              <w:rPr>
                <w:rFonts w:ascii="Times New Roman" w:hAnsi="Times New Roman"/>
              </w:rPr>
            </w:pPr>
          </w:p>
        </w:tc>
        <w:tc>
          <w:tcPr>
            <w:tcW w:w="2268" w:type="dxa"/>
            <w:vMerge/>
            <w:tcMar>
              <w:top w:w="28" w:type="dxa"/>
              <w:bottom w:w="28" w:type="dxa"/>
            </w:tcMar>
          </w:tcPr>
          <w:p w:rsidR="00E22FD0" w:rsidRPr="006B2640" w:rsidRDefault="00E22FD0" w:rsidP="007E6B36">
            <w:pPr>
              <w:pStyle w:val="ConsPlusNormal"/>
              <w:ind w:firstLine="0"/>
              <w:rPr>
                <w:rFonts w:ascii="Times New Roman" w:hAnsi="Times New Roman"/>
              </w:rPr>
            </w:pP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Территориальная доступность, минут [5]</w:t>
            </w:r>
          </w:p>
        </w:tc>
        <w:tc>
          <w:tcPr>
            <w:tcW w:w="4110" w:type="dxa"/>
            <w:gridSpan w:val="2"/>
            <w:tcMar>
              <w:top w:w="28" w:type="dxa"/>
              <w:bottom w:w="28" w:type="dxa"/>
            </w:tcMar>
          </w:tcPr>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 xml:space="preserve">Для административного центра транспортная доступность – 15; </w:t>
            </w:r>
          </w:p>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для прочих населенных пунктов транспортная доступность – 30</w:t>
            </w:r>
          </w:p>
        </w:tc>
      </w:tr>
      <w:tr w:rsidR="00E22FD0" w:rsidRPr="006B2640" w:rsidTr="00E22FD0">
        <w:trPr>
          <w:trHeight w:val="297"/>
        </w:trPr>
        <w:tc>
          <w:tcPr>
            <w:tcW w:w="426" w:type="dxa"/>
            <w:vMerge w:val="restart"/>
          </w:tcPr>
          <w:p w:rsidR="00E22FD0" w:rsidRPr="006B2640" w:rsidRDefault="00E22FD0" w:rsidP="007E6B36">
            <w:pPr>
              <w:pStyle w:val="ConsPlusNormal"/>
              <w:ind w:firstLine="0"/>
              <w:rPr>
                <w:rFonts w:ascii="Times New Roman" w:hAnsi="Times New Roman"/>
              </w:rPr>
            </w:pPr>
            <w:r w:rsidRPr="006B2640">
              <w:rPr>
                <w:rFonts w:ascii="Times New Roman" w:hAnsi="Times New Roman"/>
              </w:rPr>
              <w:t>3</w:t>
            </w:r>
          </w:p>
        </w:tc>
        <w:tc>
          <w:tcPr>
            <w:tcW w:w="2268" w:type="dxa"/>
            <w:vMerge w:val="restart"/>
            <w:tcMar>
              <w:top w:w="28" w:type="dxa"/>
              <w:bottom w:w="28" w:type="dxa"/>
            </w:tcMar>
          </w:tcPr>
          <w:p w:rsidR="00E22FD0" w:rsidRPr="006B2640" w:rsidRDefault="00E22FD0" w:rsidP="007E6B36">
            <w:pPr>
              <w:pStyle w:val="ConsPlusNormal"/>
              <w:ind w:firstLine="0"/>
              <w:rPr>
                <w:rFonts w:ascii="Times New Roman" w:hAnsi="Times New Roman"/>
              </w:rPr>
            </w:pPr>
            <w:r w:rsidRPr="006B2640">
              <w:rPr>
                <w:rFonts w:ascii="Times New Roman" w:hAnsi="Times New Roman"/>
              </w:rPr>
              <w:t>Скверы (бульвары, сады)</w:t>
            </w: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Размер земельного участка, гектар на объект</w:t>
            </w:r>
          </w:p>
        </w:tc>
        <w:tc>
          <w:tcPr>
            <w:tcW w:w="4110" w:type="dxa"/>
            <w:gridSpan w:val="2"/>
            <w:tcMar>
              <w:top w:w="28" w:type="dxa"/>
              <w:bottom w:w="28" w:type="dxa"/>
            </w:tcMar>
          </w:tcPr>
          <w:p w:rsidR="00E22FD0" w:rsidRPr="006B2640" w:rsidRDefault="00E22FD0" w:rsidP="007E6B36">
            <w:pPr>
              <w:pStyle w:val="ConsPlusNormal"/>
              <w:ind w:firstLine="0"/>
              <w:jc w:val="center"/>
              <w:rPr>
                <w:rFonts w:ascii="Times New Roman" w:hAnsi="Times New Roman" w:cs="Times New Roman"/>
              </w:rPr>
            </w:pPr>
            <w:r w:rsidRPr="006B2640">
              <w:rPr>
                <w:rFonts w:ascii="Times New Roman" w:hAnsi="Times New Roman" w:cs="Times New Roman"/>
              </w:rPr>
              <w:t>0,2</w:t>
            </w:r>
          </w:p>
        </w:tc>
      </w:tr>
      <w:tr w:rsidR="00E22FD0" w:rsidRPr="006B2640" w:rsidTr="00E22FD0">
        <w:trPr>
          <w:trHeight w:val="946"/>
        </w:trPr>
        <w:tc>
          <w:tcPr>
            <w:tcW w:w="426" w:type="dxa"/>
            <w:vMerge/>
          </w:tcPr>
          <w:p w:rsidR="00E22FD0" w:rsidRPr="006B2640" w:rsidRDefault="00E22FD0" w:rsidP="007E6B36">
            <w:pPr>
              <w:pStyle w:val="ConsPlusNormal"/>
              <w:ind w:firstLine="0"/>
              <w:rPr>
                <w:rFonts w:ascii="Times New Roman" w:hAnsi="Times New Roman"/>
              </w:rPr>
            </w:pPr>
          </w:p>
        </w:tc>
        <w:tc>
          <w:tcPr>
            <w:tcW w:w="2268" w:type="dxa"/>
            <w:vMerge/>
            <w:tcMar>
              <w:top w:w="28" w:type="dxa"/>
              <w:bottom w:w="28" w:type="dxa"/>
            </w:tcMar>
          </w:tcPr>
          <w:p w:rsidR="00E22FD0" w:rsidRPr="006B2640" w:rsidRDefault="00E22FD0" w:rsidP="007E6B36">
            <w:pPr>
              <w:pStyle w:val="ConsPlusNormal"/>
              <w:ind w:firstLine="0"/>
              <w:rPr>
                <w:rFonts w:ascii="Times New Roman" w:hAnsi="Times New Roman"/>
              </w:rPr>
            </w:pP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Территориальная доступность,</w:t>
            </w:r>
          </w:p>
          <w:p w:rsidR="00E22FD0" w:rsidRPr="006B2640" w:rsidRDefault="00E22FD0" w:rsidP="007E6B36">
            <w:pPr>
              <w:pStyle w:val="101"/>
              <w:rPr>
                <w:szCs w:val="20"/>
              </w:rPr>
            </w:pPr>
            <w:r w:rsidRPr="006B2640">
              <w:rPr>
                <w:szCs w:val="20"/>
              </w:rPr>
              <w:t>минут (метров) [6]</w:t>
            </w:r>
          </w:p>
        </w:tc>
        <w:tc>
          <w:tcPr>
            <w:tcW w:w="4110" w:type="dxa"/>
            <w:gridSpan w:val="2"/>
            <w:tcMar>
              <w:top w:w="28" w:type="dxa"/>
              <w:bottom w:w="28" w:type="dxa"/>
            </w:tcMar>
          </w:tcPr>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 xml:space="preserve">для административного центра пешеходная доступность – 10 (700); </w:t>
            </w:r>
          </w:p>
          <w:p w:rsidR="00E22FD0" w:rsidRPr="006B2640" w:rsidRDefault="00E22FD0" w:rsidP="007E6B36">
            <w:pPr>
              <w:pStyle w:val="ConsPlusNormal"/>
              <w:rPr>
                <w:rFonts w:ascii="Times New Roman" w:hAnsi="Times New Roman" w:cs="Times New Roman"/>
              </w:rPr>
            </w:pPr>
            <w:r w:rsidRPr="006B2640">
              <w:rPr>
                <w:rFonts w:ascii="Times New Roman" w:hAnsi="Times New Roman" w:cs="Times New Roman"/>
              </w:rPr>
              <w:t>для прочих населенные пунктов с численностью населения свыше 500 человек – транспортная доступность – 15</w:t>
            </w:r>
          </w:p>
        </w:tc>
      </w:tr>
      <w:tr w:rsidR="00E22FD0" w:rsidRPr="006B2640" w:rsidTr="00E22FD0">
        <w:trPr>
          <w:trHeight w:val="297"/>
        </w:trPr>
        <w:tc>
          <w:tcPr>
            <w:tcW w:w="426" w:type="dxa"/>
            <w:vMerge w:val="restart"/>
          </w:tcPr>
          <w:p w:rsidR="00E22FD0" w:rsidRPr="006B2640" w:rsidRDefault="00E22FD0" w:rsidP="007E6B36">
            <w:pPr>
              <w:pStyle w:val="ConsPlusNormal"/>
              <w:ind w:firstLine="0"/>
              <w:rPr>
                <w:rFonts w:ascii="Times New Roman" w:hAnsi="Times New Roman"/>
              </w:rPr>
            </w:pPr>
            <w:r w:rsidRPr="006B2640">
              <w:rPr>
                <w:rFonts w:ascii="Times New Roman" w:hAnsi="Times New Roman"/>
              </w:rPr>
              <w:t>4</w:t>
            </w:r>
          </w:p>
        </w:tc>
        <w:tc>
          <w:tcPr>
            <w:tcW w:w="2268" w:type="dxa"/>
            <w:vMerge w:val="restart"/>
            <w:tcMar>
              <w:top w:w="28" w:type="dxa"/>
              <w:bottom w:w="28" w:type="dxa"/>
            </w:tcMar>
          </w:tcPr>
          <w:p w:rsidR="00E22FD0" w:rsidRPr="006B2640" w:rsidRDefault="00E22FD0" w:rsidP="007E6B36">
            <w:pPr>
              <w:pStyle w:val="ConsPlusNormal"/>
              <w:ind w:firstLine="0"/>
              <w:rPr>
                <w:rFonts w:ascii="Times New Roman" w:hAnsi="Times New Roman"/>
              </w:rPr>
            </w:pPr>
            <w:r w:rsidRPr="006B2640">
              <w:rPr>
                <w:rFonts w:ascii="Times New Roman" w:hAnsi="Times New Roman"/>
              </w:rPr>
              <w:t>Площадки отдыха населения</w:t>
            </w: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Размер земельного участка, гектар на объект</w:t>
            </w:r>
          </w:p>
        </w:tc>
        <w:tc>
          <w:tcPr>
            <w:tcW w:w="4110" w:type="dxa"/>
            <w:gridSpan w:val="2"/>
            <w:tcMar>
              <w:top w:w="28" w:type="dxa"/>
              <w:bottom w:w="28" w:type="dxa"/>
            </w:tcMar>
          </w:tcPr>
          <w:p w:rsidR="00E22FD0" w:rsidRPr="006B2640" w:rsidRDefault="00E22FD0" w:rsidP="007E6B36">
            <w:pPr>
              <w:pStyle w:val="ConsPlusNormal"/>
              <w:ind w:firstLine="0"/>
              <w:jc w:val="center"/>
              <w:rPr>
                <w:rFonts w:ascii="Times New Roman" w:hAnsi="Times New Roman" w:cs="Times New Roman"/>
              </w:rPr>
            </w:pPr>
            <w:r w:rsidRPr="006B2640">
              <w:rPr>
                <w:rFonts w:ascii="Times New Roman" w:hAnsi="Times New Roman" w:cs="Times New Roman"/>
              </w:rPr>
              <w:t>0,02</w:t>
            </w:r>
          </w:p>
        </w:tc>
      </w:tr>
      <w:tr w:rsidR="00E22FD0" w:rsidRPr="006B2640" w:rsidTr="00E22FD0">
        <w:trPr>
          <w:trHeight w:val="749"/>
        </w:trPr>
        <w:tc>
          <w:tcPr>
            <w:tcW w:w="426" w:type="dxa"/>
            <w:vMerge/>
          </w:tcPr>
          <w:p w:rsidR="00E22FD0" w:rsidRPr="006B2640" w:rsidRDefault="00E22FD0" w:rsidP="007E6B36">
            <w:pPr>
              <w:pStyle w:val="ConsPlusNormal"/>
              <w:ind w:firstLine="0"/>
              <w:rPr>
                <w:rFonts w:ascii="Times New Roman" w:hAnsi="Times New Roman"/>
              </w:rPr>
            </w:pPr>
          </w:p>
        </w:tc>
        <w:tc>
          <w:tcPr>
            <w:tcW w:w="2268" w:type="dxa"/>
            <w:vMerge/>
            <w:tcMar>
              <w:top w:w="28" w:type="dxa"/>
              <w:bottom w:w="28" w:type="dxa"/>
            </w:tcMar>
          </w:tcPr>
          <w:p w:rsidR="00E22FD0" w:rsidRPr="006B2640" w:rsidRDefault="00E22FD0" w:rsidP="007E6B36">
            <w:pPr>
              <w:pStyle w:val="ConsPlusNormal"/>
              <w:ind w:firstLine="0"/>
              <w:rPr>
                <w:rFonts w:ascii="Times New Roman" w:hAnsi="Times New Roman"/>
              </w:rPr>
            </w:pP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 xml:space="preserve">Территориальная доступность, </w:t>
            </w:r>
          </w:p>
          <w:p w:rsidR="00E22FD0" w:rsidRPr="006B2640" w:rsidRDefault="00E22FD0" w:rsidP="007E6B36">
            <w:pPr>
              <w:pStyle w:val="101"/>
              <w:rPr>
                <w:szCs w:val="20"/>
              </w:rPr>
            </w:pPr>
            <w:r w:rsidRPr="006B2640">
              <w:rPr>
                <w:szCs w:val="20"/>
              </w:rPr>
              <w:t xml:space="preserve">минут (метров) </w:t>
            </w:r>
          </w:p>
        </w:tc>
        <w:tc>
          <w:tcPr>
            <w:tcW w:w="4110" w:type="dxa"/>
            <w:gridSpan w:val="2"/>
            <w:tcMar>
              <w:top w:w="28" w:type="dxa"/>
              <w:bottom w:w="28" w:type="dxa"/>
            </w:tcMar>
          </w:tcPr>
          <w:p w:rsidR="00E22FD0" w:rsidRPr="006B2640" w:rsidRDefault="00E22FD0" w:rsidP="007E6B36">
            <w:pPr>
              <w:pStyle w:val="ConsPlusNormal"/>
              <w:rPr>
                <w:rFonts w:ascii="Times New Roman" w:hAnsi="Times New Roman" w:cs="Times New Roman"/>
              </w:rPr>
            </w:pPr>
            <w:r w:rsidRPr="006B2640">
              <w:rPr>
                <w:rFonts w:ascii="Times New Roman" w:hAnsi="Times New Roman" w:cs="Times New Roman"/>
              </w:rPr>
              <w:t>пешеходная доступность для населенных пунктов с численностью населения свыше 250 человек, кроме административных центров – 10 (700)</w:t>
            </w:r>
          </w:p>
        </w:tc>
      </w:tr>
      <w:tr w:rsidR="00E22FD0" w:rsidRPr="006B2640" w:rsidTr="00E22FD0">
        <w:trPr>
          <w:trHeight w:val="394"/>
        </w:trPr>
        <w:tc>
          <w:tcPr>
            <w:tcW w:w="426" w:type="dxa"/>
            <w:vMerge/>
          </w:tcPr>
          <w:p w:rsidR="00E22FD0" w:rsidRPr="006B2640" w:rsidRDefault="00E22FD0" w:rsidP="007E6B36">
            <w:pPr>
              <w:pStyle w:val="ConsPlusNormal"/>
              <w:ind w:firstLine="0"/>
              <w:rPr>
                <w:rFonts w:ascii="Times New Roman" w:hAnsi="Times New Roman"/>
              </w:rPr>
            </w:pPr>
          </w:p>
        </w:tc>
        <w:tc>
          <w:tcPr>
            <w:tcW w:w="2268" w:type="dxa"/>
            <w:vMerge/>
            <w:tcMar>
              <w:top w:w="28" w:type="dxa"/>
              <w:bottom w:w="28" w:type="dxa"/>
            </w:tcMar>
          </w:tcPr>
          <w:p w:rsidR="00E22FD0" w:rsidRPr="006B2640" w:rsidRDefault="00E22FD0" w:rsidP="007E6B36">
            <w:pPr>
              <w:pStyle w:val="ConsPlusNormal"/>
              <w:ind w:firstLine="0"/>
              <w:rPr>
                <w:rFonts w:ascii="Times New Roman" w:hAnsi="Times New Roman"/>
              </w:rPr>
            </w:pP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Протяженность береговой полосы, м на 1 тыс. человек</w:t>
            </w:r>
          </w:p>
        </w:tc>
        <w:tc>
          <w:tcPr>
            <w:tcW w:w="4110" w:type="dxa"/>
            <w:gridSpan w:val="2"/>
            <w:tcMar>
              <w:top w:w="28" w:type="dxa"/>
              <w:bottom w:w="28" w:type="dxa"/>
            </w:tcMar>
          </w:tcPr>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городские поселения - 50</w:t>
            </w:r>
          </w:p>
        </w:tc>
      </w:tr>
      <w:tr w:rsidR="00E22FD0" w:rsidRPr="006B2640" w:rsidTr="00E22FD0">
        <w:trPr>
          <w:trHeight w:val="297"/>
        </w:trPr>
        <w:tc>
          <w:tcPr>
            <w:tcW w:w="426" w:type="dxa"/>
            <w:vMerge w:val="restart"/>
          </w:tcPr>
          <w:p w:rsidR="00E22FD0" w:rsidRPr="006B2640" w:rsidRDefault="00E22FD0" w:rsidP="007E6B36">
            <w:pPr>
              <w:pStyle w:val="ConsPlusNormal"/>
              <w:ind w:firstLine="0"/>
              <w:rPr>
                <w:rFonts w:ascii="Times New Roman" w:hAnsi="Times New Roman"/>
              </w:rPr>
            </w:pPr>
            <w:r>
              <w:rPr>
                <w:rFonts w:ascii="Times New Roman" w:hAnsi="Times New Roman"/>
              </w:rPr>
              <w:t>5</w:t>
            </w:r>
          </w:p>
        </w:tc>
        <w:tc>
          <w:tcPr>
            <w:tcW w:w="2268" w:type="dxa"/>
            <w:vMerge w:val="restart"/>
            <w:tcMar>
              <w:top w:w="28" w:type="dxa"/>
              <w:bottom w:w="28" w:type="dxa"/>
            </w:tcMar>
          </w:tcPr>
          <w:p w:rsidR="00E22FD0" w:rsidRPr="006B2640" w:rsidRDefault="00E22FD0" w:rsidP="007E6B36">
            <w:pPr>
              <w:pStyle w:val="ConsPlusNormal"/>
              <w:ind w:firstLine="0"/>
              <w:rPr>
                <w:rFonts w:ascii="Times New Roman" w:hAnsi="Times New Roman"/>
              </w:rPr>
            </w:pPr>
            <w:r w:rsidRPr="006B2640">
              <w:rPr>
                <w:rFonts w:ascii="Times New Roman" w:hAnsi="Times New Roman"/>
              </w:rPr>
              <w:t>Детские игровые площадки</w:t>
            </w: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Уровень обеспеченности,</w:t>
            </w:r>
          </w:p>
          <w:p w:rsidR="00E22FD0" w:rsidRPr="006B2640" w:rsidRDefault="00E22FD0" w:rsidP="007E6B36">
            <w:pPr>
              <w:pStyle w:val="101"/>
              <w:rPr>
                <w:szCs w:val="20"/>
              </w:rPr>
            </w:pPr>
            <w:r w:rsidRPr="006B2640">
              <w:rPr>
                <w:szCs w:val="20"/>
              </w:rPr>
              <w:t>кв. м на 1 человека</w:t>
            </w:r>
          </w:p>
        </w:tc>
        <w:tc>
          <w:tcPr>
            <w:tcW w:w="4110" w:type="dxa"/>
            <w:gridSpan w:val="2"/>
            <w:tcMar>
              <w:top w:w="28" w:type="dxa"/>
              <w:bottom w:w="28" w:type="dxa"/>
            </w:tcMar>
          </w:tcPr>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сельские поселения – 0,7</w:t>
            </w:r>
          </w:p>
        </w:tc>
      </w:tr>
      <w:tr w:rsidR="00E22FD0" w:rsidRPr="006B2640" w:rsidTr="00E22FD0">
        <w:trPr>
          <w:trHeight w:val="297"/>
        </w:trPr>
        <w:tc>
          <w:tcPr>
            <w:tcW w:w="426" w:type="dxa"/>
            <w:vMerge/>
          </w:tcPr>
          <w:p w:rsidR="00E22FD0" w:rsidRPr="006B2640" w:rsidRDefault="00E22FD0" w:rsidP="007E6B36">
            <w:pPr>
              <w:pStyle w:val="ConsPlusNormal"/>
              <w:ind w:firstLine="0"/>
              <w:rPr>
                <w:rFonts w:ascii="Times New Roman" w:hAnsi="Times New Roman"/>
              </w:rPr>
            </w:pPr>
          </w:p>
        </w:tc>
        <w:tc>
          <w:tcPr>
            <w:tcW w:w="2268" w:type="dxa"/>
            <w:vMerge/>
            <w:tcMar>
              <w:top w:w="28" w:type="dxa"/>
              <w:bottom w:w="28" w:type="dxa"/>
            </w:tcMar>
          </w:tcPr>
          <w:p w:rsidR="00E22FD0" w:rsidRPr="006B2640" w:rsidRDefault="00E22FD0" w:rsidP="007E6B36">
            <w:pPr>
              <w:pStyle w:val="ConsPlusNormal"/>
              <w:ind w:firstLine="0"/>
              <w:rPr>
                <w:rFonts w:ascii="Times New Roman" w:hAnsi="Times New Roman"/>
              </w:rPr>
            </w:pP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 xml:space="preserve">Территориальная доступность, </w:t>
            </w:r>
          </w:p>
          <w:p w:rsidR="00E22FD0" w:rsidRPr="006B2640" w:rsidRDefault="00E22FD0" w:rsidP="007E6B36">
            <w:pPr>
              <w:pStyle w:val="101"/>
              <w:rPr>
                <w:szCs w:val="20"/>
              </w:rPr>
            </w:pPr>
            <w:r w:rsidRPr="006B2640">
              <w:rPr>
                <w:szCs w:val="20"/>
              </w:rPr>
              <w:t>минут (метров)</w:t>
            </w:r>
          </w:p>
        </w:tc>
        <w:tc>
          <w:tcPr>
            <w:tcW w:w="4110" w:type="dxa"/>
            <w:gridSpan w:val="2"/>
            <w:tcMar>
              <w:top w:w="28" w:type="dxa"/>
              <w:bottom w:w="28" w:type="dxa"/>
            </w:tcMar>
          </w:tcPr>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пешеходная доступность – 5 (350)</w:t>
            </w:r>
          </w:p>
        </w:tc>
      </w:tr>
      <w:tr w:rsidR="00E22FD0" w:rsidRPr="006B2640" w:rsidTr="00E22FD0">
        <w:trPr>
          <w:trHeight w:val="297"/>
        </w:trPr>
        <w:tc>
          <w:tcPr>
            <w:tcW w:w="426" w:type="dxa"/>
            <w:vMerge/>
          </w:tcPr>
          <w:p w:rsidR="00E22FD0" w:rsidRPr="006B2640" w:rsidRDefault="00E22FD0" w:rsidP="007E6B36">
            <w:pPr>
              <w:pStyle w:val="ConsPlusNormal"/>
              <w:ind w:firstLine="0"/>
              <w:rPr>
                <w:rFonts w:ascii="Times New Roman" w:hAnsi="Times New Roman"/>
              </w:rPr>
            </w:pPr>
          </w:p>
        </w:tc>
        <w:tc>
          <w:tcPr>
            <w:tcW w:w="2268" w:type="dxa"/>
            <w:vMerge/>
            <w:tcMar>
              <w:top w:w="28" w:type="dxa"/>
              <w:bottom w:w="28" w:type="dxa"/>
            </w:tcMar>
          </w:tcPr>
          <w:p w:rsidR="00E22FD0" w:rsidRPr="006B2640" w:rsidRDefault="00E22FD0" w:rsidP="007E6B36">
            <w:pPr>
              <w:pStyle w:val="ConsPlusNormal"/>
              <w:ind w:firstLine="0"/>
              <w:rPr>
                <w:rFonts w:ascii="Times New Roman" w:hAnsi="Times New Roman"/>
              </w:rPr>
            </w:pPr>
          </w:p>
        </w:tc>
        <w:tc>
          <w:tcPr>
            <w:tcW w:w="2835" w:type="dxa"/>
            <w:gridSpan w:val="2"/>
            <w:tcMar>
              <w:top w:w="28" w:type="dxa"/>
              <w:bottom w:w="28" w:type="dxa"/>
            </w:tcMar>
          </w:tcPr>
          <w:p w:rsidR="00E22FD0" w:rsidRPr="006B2640" w:rsidRDefault="00E22FD0" w:rsidP="007E6B36">
            <w:pPr>
              <w:pStyle w:val="101"/>
              <w:rPr>
                <w:szCs w:val="20"/>
              </w:rPr>
            </w:pPr>
            <w:r w:rsidRPr="006B2640">
              <w:rPr>
                <w:szCs w:val="20"/>
              </w:rPr>
              <w:t xml:space="preserve">Территориальная доступность, </w:t>
            </w:r>
          </w:p>
          <w:p w:rsidR="00E22FD0" w:rsidRPr="006B2640" w:rsidRDefault="00E22FD0" w:rsidP="007E6B36">
            <w:pPr>
              <w:pStyle w:val="101"/>
              <w:rPr>
                <w:szCs w:val="20"/>
              </w:rPr>
            </w:pPr>
            <w:r w:rsidRPr="006B2640">
              <w:rPr>
                <w:szCs w:val="20"/>
              </w:rPr>
              <w:t>минут</w:t>
            </w:r>
          </w:p>
        </w:tc>
        <w:tc>
          <w:tcPr>
            <w:tcW w:w="4110" w:type="dxa"/>
            <w:gridSpan w:val="2"/>
            <w:tcMar>
              <w:top w:w="28" w:type="dxa"/>
              <w:bottom w:w="28" w:type="dxa"/>
            </w:tcMar>
          </w:tcPr>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городские поселения – для административного центра транспортная доступность – 15;</w:t>
            </w:r>
          </w:p>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 xml:space="preserve">для прочих населенных пунктов транспортная </w:t>
            </w:r>
          </w:p>
          <w:p w:rsidR="00E22FD0" w:rsidRPr="006B2640" w:rsidRDefault="00E22FD0" w:rsidP="007E6B36">
            <w:pPr>
              <w:pStyle w:val="ConsPlusNormal"/>
              <w:ind w:firstLine="0"/>
              <w:rPr>
                <w:rFonts w:ascii="Times New Roman" w:hAnsi="Times New Roman" w:cs="Times New Roman"/>
              </w:rPr>
            </w:pPr>
            <w:r w:rsidRPr="006B2640">
              <w:rPr>
                <w:rFonts w:ascii="Times New Roman" w:hAnsi="Times New Roman" w:cs="Times New Roman"/>
              </w:rPr>
              <w:t>доступность – 30</w:t>
            </w:r>
          </w:p>
        </w:tc>
      </w:tr>
    </w:tbl>
    <w:p w:rsidR="00E22FD0" w:rsidRPr="006B2640" w:rsidRDefault="00E22FD0" w:rsidP="00E22FD0">
      <w:pPr>
        <w:pStyle w:val="ConsPlusNormal"/>
        <w:ind w:firstLine="0"/>
        <w:rPr>
          <w:rFonts w:ascii="Times New Roman" w:hAnsi="Times New Roman" w:cs="Times New Roman"/>
        </w:rPr>
      </w:pPr>
      <w:r w:rsidRPr="006B2640">
        <w:rPr>
          <w:rFonts w:ascii="Times New Roman" w:hAnsi="Times New Roman" w:cs="Times New Roman"/>
        </w:rPr>
        <w:t>Примечания:</w:t>
      </w:r>
    </w:p>
    <w:p w:rsidR="00E22FD0" w:rsidRPr="006B2640" w:rsidRDefault="00E22FD0" w:rsidP="000723E2">
      <w:pPr>
        <w:pStyle w:val="aff3"/>
        <w:numPr>
          <w:ilvl w:val="0"/>
          <w:numId w:val="48"/>
        </w:numPr>
        <w:suppressAutoHyphens/>
        <w:autoSpaceDE w:val="0"/>
        <w:autoSpaceDN w:val="0"/>
        <w:adjustRightInd w:val="0"/>
        <w:spacing w:line="240" w:lineRule="auto"/>
        <w:ind w:left="0" w:firstLine="0"/>
        <w:contextualSpacing/>
        <w:rPr>
          <w:sz w:val="20"/>
          <w:szCs w:val="20"/>
        </w:rPr>
      </w:pPr>
      <w:r w:rsidRPr="006B2640">
        <w:rPr>
          <w:sz w:val="20"/>
        </w:rPr>
        <w:t xml:space="preserve">Суммарная площадь озелененных территорий общего пользования складывается из объектов в области благоустройства: </w:t>
      </w:r>
      <w:r w:rsidRPr="006B2640">
        <w:rPr>
          <w:sz w:val="20"/>
          <w:szCs w:val="20"/>
        </w:rPr>
        <w:t xml:space="preserve">парков, скверов, садов, бульваров, набережных, площадок отдыха населения, благоустроенных пляжей, мест массовой околоводной рекреации. </w:t>
      </w:r>
    </w:p>
    <w:p w:rsidR="00E22FD0" w:rsidRPr="006B2640" w:rsidRDefault="00E22FD0" w:rsidP="000723E2">
      <w:pPr>
        <w:pStyle w:val="aff3"/>
        <w:numPr>
          <w:ilvl w:val="0"/>
          <w:numId w:val="48"/>
        </w:numPr>
        <w:suppressAutoHyphens/>
        <w:autoSpaceDE w:val="0"/>
        <w:autoSpaceDN w:val="0"/>
        <w:adjustRightInd w:val="0"/>
        <w:spacing w:line="240" w:lineRule="auto"/>
        <w:ind w:left="0" w:firstLine="0"/>
        <w:contextualSpacing/>
        <w:rPr>
          <w:sz w:val="20"/>
          <w:szCs w:val="20"/>
        </w:rPr>
      </w:pPr>
      <w:r w:rsidRPr="006B2640">
        <w:rPr>
          <w:sz w:val="20"/>
          <w:szCs w:val="20"/>
        </w:rPr>
        <w:t>При проектировании объектов благоустройства территории необходимо руководствоваться Правилами благоустройства территории муниципального образования.</w:t>
      </w:r>
    </w:p>
    <w:p w:rsidR="00E22FD0" w:rsidRPr="006B2640" w:rsidRDefault="00E22FD0" w:rsidP="000723E2">
      <w:pPr>
        <w:pStyle w:val="aff3"/>
        <w:numPr>
          <w:ilvl w:val="0"/>
          <w:numId w:val="48"/>
        </w:numPr>
        <w:suppressAutoHyphens/>
        <w:autoSpaceDE w:val="0"/>
        <w:autoSpaceDN w:val="0"/>
        <w:adjustRightInd w:val="0"/>
        <w:spacing w:line="240" w:lineRule="auto"/>
        <w:ind w:left="0" w:firstLine="0"/>
        <w:contextualSpacing/>
        <w:rPr>
          <w:sz w:val="20"/>
          <w:szCs w:val="20"/>
        </w:rPr>
      </w:pPr>
      <w:r w:rsidRPr="006B2640">
        <w:rPr>
          <w:sz w:val="20"/>
          <w:szCs w:val="20"/>
        </w:rPr>
        <w:t>Для населенных пунктов сельских поселений, расположенных в зоне тайги или лесной зоне, возможно применение понижающего коэффициента – 0,8.</w:t>
      </w:r>
    </w:p>
    <w:p w:rsidR="00E22FD0" w:rsidRPr="006B2640" w:rsidRDefault="00E22FD0" w:rsidP="000723E2">
      <w:pPr>
        <w:pStyle w:val="aff3"/>
        <w:numPr>
          <w:ilvl w:val="0"/>
          <w:numId w:val="48"/>
        </w:numPr>
        <w:suppressAutoHyphens/>
        <w:autoSpaceDE w:val="0"/>
        <w:autoSpaceDN w:val="0"/>
        <w:adjustRightInd w:val="0"/>
        <w:spacing w:line="240" w:lineRule="auto"/>
        <w:ind w:left="0" w:firstLine="0"/>
        <w:contextualSpacing/>
        <w:rPr>
          <w:sz w:val="20"/>
          <w:szCs w:val="20"/>
        </w:rPr>
      </w:pPr>
      <w:r w:rsidRPr="006B2640">
        <w:rPr>
          <w:sz w:val="20"/>
          <w:szCs w:val="20"/>
        </w:rPr>
        <w:t>Для населенных пунктов сельских поселений, расположенных в степи и лесостепи, возможно применение повышающего коэффициента – 1,2.</w:t>
      </w:r>
    </w:p>
    <w:p w:rsidR="00E22FD0" w:rsidRPr="006B2640" w:rsidRDefault="00E22FD0" w:rsidP="000723E2">
      <w:pPr>
        <w:pStyle w:val="aff3"/>
        <w:numPr>
          <w:ilvl w:val="0"/>
          <w:numId w:val="48"/>
        </w:numPr>
        <w:suppressAutoHyphens/>
        <w:autoSpaceDE w:val="0"/>
        <w:autoSpaceDN w:val="0"/>
        <w:adjustRightInd w:val="0"/>
        <w:spacing w:line="240" w:lineRule="auto"/>
        <w:ind w:left="0" w:firstLine="0"/>
        <w:contextualSpacing/>
        <w:rPr>
          <w:sz w:val="20"/>
          <w:szCs w:val="20"/>
        </w:rPr>
      </w:pPr>
      <w:r w:rsidRPr="006B2640">
        <w:rPr>
          <w:sz w:val="20"/>
          <w:szCs w:val="20"/>
        </w:rPr>
        <w:t>При наличии на территории населенного пункта нескольких парков, территориальная доступность должна обеспечиваться до ближайшего объекта.</w:t>
      </w:r>
    </w:p>
    <w:p w:rsidR="00E22FD0" w:rsidRPr="006B2640" w:rsidRDefault="00E22FD0" w:rsidP="000723E2">
      <w:pPr>
        <w:pStyle w:val="aff3"/>
        <w:numPr>
          <w:ilvl w:val="0"/>
          <w:numId w:val="48"/>
        </w:numPr>
        <w:suppressAutoHyphens/>
        <w:autoSpaceDE w:val="0"/>
        <w:autoSpaceDN w:val="0"/>
        <w:adjustRightInd w:val="0"/>
        <w:spacing w:line="240" w:lineRule="auto"/>
        <w:ind w:left="0" w:firstLine="0"/>
        <w:contextualSpacing/>
        <w:rPr>
          <w:sz w:val="20"/>
          <w:szCs w:val="20"/>
        </w:rPr>
      </w:pPr>
      <w:r w:rsidRPr="006B2640">
        <w:rPr>
          <w:sz w:val="20"/>
          <w:szCs w:val="20"/>
        </w:rPr>
        <w:t>При наличии на территории населенного пункта парков (скверов, бульваров, садов) территориальная доступность должна обеспечиваться до ближайшего объекта.</w:t>
      </w:r>
    </w:p>
    <w:p w:rsidR="00E22FD0" w:rsidRDefault="00E22FD0">
      <w:pPr>
        <w:pStyle w:val="aff3"/>
        <w:spacing w:line="240" w:lineRule="auto"/>
        <w:ind w:left="0" w:firstLine="0"/>
        <w:contextualSpacing/>
        <w:rPr>
          <w:sz w:val="20"/>
          <w:szCs w:val="20"/>
        </w:rPr>
      </w:pPr>
    </w:p>
    <w:p w:rsidR="00E0568A" w:rsidRDefault="00E0568A">
      <w:pPr>
        <w:pStyle w:val="aff3"/>
        <w:spacing w:line="240" w:lineRule="auto"/>
        <w:ind w:left="0" w:firstLine="0"/>
        <w:contextualSpacing/>
        <w:rPr>
          <w:sz w:val="20"/>
          <w:szCs w:val="20"/>
        </w:rPr>
      </w:pPr>
    </w:p>
    <w:p w:rsidR="00E0568A" w:rsidRDefault="004D5929">
      <w:pPr>
        <w:pStyle w:val="3"/>
        <w:jc w:val="both"/>
      </w:pPr>
      <w:bookmarkStart w:id="206" w:name="_Ref138426236"/>
      <w:bookmarkStart w:id="207" w:name="_Toc162278295"/>
      <w:r>
        <w:lastRenderedPageBreak/>
        <w:t>В области автомобильных дорог</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r>
        <w:t xml:space="preserve"> местного значения</w:t>
      </w:r>
      <w:bookmarkStart w:id="208" w:name="_Hlk135908641"/>
      <w:r>
        <w:t xml:space="preserve"> и мест хранения индивидуального транспорта </w:t>
      </w:r>
      <w:bookmarkEnd w:id="206"/>
      <w:bookmarkEnd w:id="207"/>
      <w:bookmarkEnd w:id="208"/>
    </w:p>
    <w:p w:rsidR="00E0568A" w:rsidRDefault="004D5929">
      <w:pPr>
        <w:pStyle w:val="af1"/>
      </w:pPr>
      <w:bookmarkStart w:id="209" w:name="_Ref138614658"/>
      <w:r>
        <w:t xml:space="preserve">Таблица </w:t>
      </w:r>
      <w:r w:rsidR="006B7742">
        <w:fldChar w:fldCharType="begin"/>
      </w:r>
      <w:r w:rsidR="00466262">
        <w:instrText xml:space="preserve"> SEQ Таблица \* ARABIC </w:instrText>
      </w:r>
      <w:r w:rsidR="006B7742">
        <w:fldChar w:fldCharType="separate"/>
      </w:r>
      <w:r w:rsidR="004E7724">
        <w:rPr>
          <w:noProof/>
        </w:rPr>
        <w:t>12</w:t>
      </w:r>
      <w:r w:rsidR="006B7742">
        <w:rPr>
          <w:noProof/>
        </w:rPr>
        <w:fldChar w:fldCharType="end"/>
      </w:r>
      <w:bookmarkEnd w:id="209"/>
      <w:r>
        <w:t xml:space="preserve"> – Расчетные показатели для объектов местного значения муниципального района </w:t>
      </w:r>
      <w:r w:rsidR="006B308F">
        <w:t xml:space="preserve">и объектов местного значения поселения </w:t>
      </w:r>
      <w:r>
        <w:t>в области автомобильных дорог</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2125"/>
        <w:gridCol w:w="1991"/>
        <w:gridCol w:w="2410"/>
      </w:tblGrid>
      <w:tr w:rsidR="004D0871" w:rsidTr="003A1C75">
        <w:trPr>
          <w:tblHeader/>
        </w:trPr>
        <w:tc>
          <w:tcPr>
            <w:tcW w:w="2830" w:type="dxa"/>
            <w:shd w:val="clear" w:color="auto" w:fill="auto"/>
            <w:vAlign w:val="center"/>
          </w:tcPr>
          <w:p w:rsidR="004D0871" w:rsidRDefault="004D0871">
            <w:pPr>
              <w:jc w:val="center"/>
              <w:rPr>
                <w:sz w:val="20"/>
                <w:szCs w:val="20"/>
              </w:rPr>
            </w:pPr>
            <w:r>
              <w:rPr>
                <w:b/>
                <w:sz w:val="20"/>
                <w:szCs w:val="20"/>
              </w:rPr>
              <w:t>Наименование вида объекта</w:t>
            </w:r>
          </w:p>
        </w:tc>
        <w:tc>
          <w:tcPr>
            <w:tcW w:w="2125" w:type="dxa"/>
            <w:shd w:val="clear" w:color="auto" w:fill="auto"/>
            <w:vAlign w:val="center"/>
          </w:tcPr>
          <w:p w:rsidR="004D0871" w:rsidRDefault="004D0871">
            <w:pPr>
              <w:jc w:val="center"/>
              <w:rPr>
                <w:b/>
                <w:sz w:val="20"/>
                <w:szCs w:val="20"/>
              </w:rPr>
            </w:pPr>
            <w:r>
              <w:rPr>
                <w:b/>
                <w:sz w:val="20"/>
                <w:szCs w:val="20"/>
              </w:rPr>
              <w:t xml:space="preserve">Наименование нормируемого расчетного показателя, </w:t>
            </w:r>
          </w:p>
          <w:p w:rsidR="004D0871" w:rsidRDefault="004D0871">
            <w:pPr>
              <w:jc w:val="center"/>
              <w:rPr>
                <w:sz w:val="20"/>
                <w:szCs w:val="20"/>
              </w:rPr>
            </w:pPr>
            <w:r>
              <w:rPr>
                <w:b/>
                <w:sz w:val="20"/>
                <w:szCs w:val="20"/>
              </w:rPr>
              <w:t>единица измерения</w:t>
            </w:r>
          </w:p>
        </w:tc>
        <w:tc>
          <w:tcPr>
            <w:tcW w:w="1991" w:type="dxa"/>
            <w:tcBorders>
              <w:right w:val="single" w:sz="4" w:space="0" w:color="auto"/>
            </w:tcBorders>
            <w:shd w:val="clear" w:color="auto" w:fill="auto"/>
            <w:vAlign w:val="center"/>
          </w:tcPr>
          <w:p w:rsidR="004D0871" w:rsidRDefault="004D0871">
            <w:pPr>
              <w:jc w:val="center"/>
              <w:rPr>
                <w:sz w:val="20"/>
                <w:szCs w:val="20"/>
              </w:rPr>
            </w:pPr>
            <w:r>
              <w:rPr>
                <w:b/>
                <w:sz w:val="20"/>
                <w:szCs w:val="20"/>
              </w:rPr>
              <w:t>Значение расчетного показателя для объектов МЗР</w:t>
            </w:r>
          </w:p>
        </w:tc>
        <w:tc>
          <w:tcPr>
            <w:tcW w:w="2410" w:type="dxa"/>
            <w:tcBorders>
              <w:right w:val="single" w:sz="4" w:space="0" w:color="auto"/>
            </w:tcBorders>
          </w:tcPr>
          <w:p w:rsidR="004D0871" w:rsidRDefault="004D0871" w:rsidP="004D0871">
            <w:pPr>
              <w:jc w:val="center"/>
              <w:rPr>
                <w:b/>
                <w:sz w:val="20"/>
                <w:szCs w:val="20"/>
              </w:rPr>
            </w:pPr>
            <w:r>
              <w:rPr>
                <w:b/>
                <w:sz w:val="20"/>
                <w:szCs w:val="20"/>
              </w:rPr>
              <w:t>Значение расчетного показателя для объектов МЗП</w:t>
            </w:r>
          </w:p>
        </w:tc>
      </w:tr>
      <w:tr w:rsidR="004D0871" w:rsidTr="003A1C75">
        <w:trPr>
          <w:trHeight w:val="570"/>
        </w:trPr>
        <w:tc>
          <w:tcPr>
            <w:tcW w:w="2830" w:type="dxa"/>
            <w:shd w:val="clear" w:color="auto" w:fill="auto"/>
          </w:tcPr>
          <w:p w:rsidR="004D0871" w:rsidRDefault="004D0871">
            <w:pPr>
              <w:rPr>
                <w:sz w:val="20"/>
                <w:szCs w:val="20"/>
              </w:rPr>
            </w:pPr>
            <w:r>
              <w:rPr>
                <w:sz w:val="20"/>
                <w:szCs w:val="20"/>
              </w:rPr>
              <w:t>Автомобильные дороги общего пользования</w:t>
            </w:r>
          </w:p>
        </w:tc>
        <w:tc>
          <w:tcPr>
            <w:tcW w:w="2125" w:type="dxa"/>
            <w:shd w:val="clear" w:color="auto" w:fill="auto"/>
            <w:vAlign w:val="center"/>
          </w:tcPr>
          <w:p w:rsidR="004D0871" w:rsidRDefault="004D0871">
            <w:pPr>
              <w:rPr>
                <w:sz w:val="20"/>
                <w:szCs w:val="20"/>
              </w:rPr>
            </w:pPr>
            <w:r>
              <w:rPr>
                <w:sz w:val="20"/>
                <w:szCs w:val="20"/>
              </w:rPr>
              <w:t>Уровень обеспеченности, расчетное количество индивидуальных легковых автомобилей на расчетный срок, автомобилей на 1000 человек</w:t>
            </w:r>
          </w:p>
        </w:tc>
        <w:tc>
          <w:tcPr>
            <w:tcW w:w="1991" w:type="dxa"/>
            <w:tcBorders>
              <w:right w:val="single" w:sz="4" w:space="0" w:color="auto"/>
            </w:tcBorders>
            <w:shd w:val="clear" w:color="auto" w:fill="auto"/>
          </w:tcPr>
          <w:p w:rsidR="004D0871" w:rsidRDefault="004D0871">
            <w:pPr>
              <w:rPr>
                <w:sz w:val="20"/>
                <w:szCs w:val="20"/>
              </w:rPr>
            </w:pPr>
            <w:r>
              <w:rPr>
                <w:sz w:val="20"/>
                <w:szCs w:val="20"/>
              </w:rPr>
              <w:t>440 [1]</w:t>
            </w:r>
          </w:p>
          <w:p w:rsidR="004D0871" w:rsidRDefault="004D0871" w:rsidP="00E063C1">
            <w:pPr>
              <w:rPr>
                <w:sz w:val="20"/>
                <w:szCs w:val="20"/>
              </w:rPr>
            </w:pPr>
          </w:p>
        </w:tc>
        <w:tc>
          <w:tcPr>
            <w:tcW w:w="2410" w:type="dxa"/>
            <w:tcBorders>
              <w:right w:val="single" w:sz="4" w:space="0" w:color="auto"/>
            </w:tcBorders>
          </w:tcPr>
          <w:p w:rsidR="004D0871" w:rsidRDefault="004D0871" w:rsidP="004D0871">
            <w:pPr>
              <w:rPr>
                <w:sz w:val="20"/>
                <w:szCs w:val="20"/>
              </w:rPr>
            </w:pPr>
            <w:r>
              <w:rPr>
                <w:sz w:val="20"/>
                <w:szCs w:val="20"/>
              </w:rPr>
              <w:t>440 [1]</w:t>
            </w:r>
          </w:p>
          <w:p w:rsidR="004D0871" w:rsidRDefault="004D0871">
            <w:pPr>
              <w:rPr>
                <w:sz w:val="20"/>
                <w:szCs w:val="20"/>
              </w:rPr>
            </w:pPr>
          </w:p>
        </w:tc>
      </w:tr>
      <w:tr w:rsidR="004D0871" w:rsidTr="003A1C75">
        <w:trPr>
          <w:trHeight w:val="570"/>
        </w:trPr>
        <w:tc>
          <w:tcPr>
            <w:tcW w:w="2830" w:type="dxa"/>
            <w:shd w:val="clear" w:color="auto" w:fill="auto"/>
          </w:tcPr>
          <w:p w:rsidR="004D0871" w:rsidRDefault="004D0871" w:rsidP="004D0871">
            <w:pPr>
              <w:rPr>
                <w:sz w:val="20"/>
                <w:szCs w:val="20"/>
              </w:rPr>
            </w:pPr>
            <w:r w:rsidRPr="006B2640">
              <w:rPr>
                <w:kern w:val="2"/>
                <w:sz w:val="20"/>
                <w:szCs w:val="20"/>
              </w:rPr>
              <w:t>Остановочные пункты общественного пассажирского транспорта</w:t>
            </w:r>
          </w:p>
        </w:tc>
        <w:tc>
          <w:tcPr>
            <w:tcW w:w="2125" w:type="dxa"/>
            <w:shd w:val="clear" w:color="auto" w:fill="auto"/>
          </w:tcPr>
          <w:p w:rsidR="004D0871" w:rsidRPr="006B2640" w:rsidRDefault="004D0871" w:rsidP="004D0871">
            <w:pPr>
              <w:autoSpaceDE w:val="0"/>
              <w:autoSpaceDN w:val="0"/>
              <w:adjustRightInd w:val="0"/>
              <w:rPr>
                <w:kern w:val="2"/>
                <w:sz w:val="20"/>
                <w:szCs w:val="20"/>
              </w:rPr>
            </w:pPr>
            <w:r w:rsidRPr="006B2640">
              <w:rPr>
                <w:kern w:val="2"/>
                <w:sz w:val="20"/>
                <w:szCs w:val="20"/>
              </w:rPr>
              <w:t>Территориальная доступность, минут</w:t>
            </w:r>
          </w:p>
        </w:tc>
        <w:tc>
          <w:tcPr>
            <w:tcW w:w="1991" w:type="dxa"/>
            <w:tcBorders>
              <w:right w:val="single" w:sz="4" w:space="0" w:color="auto"/>
            </w:tcBorders>
            <w:shd w:val="clear" w:color="auto" w:fill="auto"/>
          </w:tcPr>
          <w:p w:rsidR="004D0871" w:rsidRPr="006B2640" w:rsidRDefault="004D0871" w:rsidP="004D0871">
            <w:pPr>
              <w:rPr>
                <w:sz w:val="20"/>
                <w:szCs w:val="20"/>
              </w:rPr>
            </w:pPr>
            <w:r>
              <w:rPr>
                <w:sz w:val="20"/>
                <w:szCs w:val="20"/>
              </w:rPr>
              <w:t>-</w:t>
            </w:r>
          </w:p>
        </w:tc>
        <w:tc>
          <w:tcPr>
            <w:tcW w:w="2410" w:type="dxa"/>
            <w:tcBorders>
              <w:right w:val="single" w:sz="4" w:space="0" w:color="auto"/>
            </w:tcBorders>
          </w:tcPr>
          <w:p w:rsidR="004D0871" w:rsidRPr="006B2640" w:rsidRDefault="004D0871" w:rsidP="004D0871">
            <w:pPr>
              <w:rPr>
                <w:sz w:val="20"/>
                <w:szCs w:val="20"/>
              </w:rPr>
            </w:pPr>
            <w:r w:rsidRPr="006B2640">
              <w:rPr>
                <w:sz w:val="20"/>
                <w:szCs w:val="20"/>
              </w:rPr>
              <w:t>В жилой застройке (за исключением индивидуальной) пешеходная доступность – 5,0 (350) [2];</w:t>
            </w:r>
          </w:p>
          <w:p w:rsidR="004D0871" w:rsidRPr="006B2640" w:rsidRDefault="004D0871" w:rsidP="004D0871">
            <w:pPr>
              <w:rPr>
                <w:sz w:val="20"/>
                <w:szCs w:val="20"/>
              </w:rPr>
            </w:pPr>
            <w:r w:rsidRPr="006B2640">
              <w:rPr>
                <w:sz w:val="20"/>
                <w:szCs w:val="20"/>
              </w:rPr>
              <w:t>в индивидуальной жилой застройке пешеходная доступность – 9,0 (600) [2].</w:t>
            </w:r>
          </w:p>
          <w:p w:rsidR="004D0871" w:rsidRPr="006B2640" w:rsidRDefault="004D0871" w:rsidP="004D0871">
            <w:pPr>
              <w:rPr>
                <w:sz w:val="20"/>
                <w:szCs w:val="20"/>
              </w:rPr>
            </w:pPr>
            <w:r w:rsidRPr="006B2640">
              <w:rPr>
                <w:sz w:val="20"/>
                <w:szCs w:val="20"/>
              </w:rPr>
              <w:t>От объектов в области образования и здравоохранения пешеходная доступность – 2,5 (150) [2]</w:t>
            </w:r>
          </w:p>
        </w:tc>
      </w:tr>
    </w:tbl>
    <w:p w:rsidR="00E0568A" w:rsidRDefault="004D5929">
      <w:pPr>
        <w:rPr>
          <w:sz w:val="20"/>
          <w:szCs w:val="20"/>
        </w:rPr>
      </w:pPr>
      <w:r>
        <w:rPr>
          <w:sz w:val="20"/>
          <w:szCs w:val="20"/>
        </w:rPr>
        <w:t>Примечания:</w:t>
      </w:r>
    </w:p>
    <w:p w:rsidR="00E0568A" w:rsidRDefault="004D5929">
      <w:pPr>
        <w:rPr>
          <w:sz w:val="20"/>
          <w:szCs w:val="20"/>
        </w:rPr>
      </w:pPr>
      <w:r>
        <w:rPr>
          <w:sz w:val="20"/>
          <w:szCs w:val="20"/>
        </w:rPr>
        <w:t>1. В случае, если существующий уровень обеспеченности индивидуальными легковыми автомобилями в муниципальном образовании достиг прогнозного значения, для получения прогнозного расчетного показателя необходимо существующий уровень обеспеченности увеличить на 20%.</w:t>
      </w:r>
    </w:p>
    <w:p w:rsidR="004D0871" w:rsidRPr="006B2640" w:rsidRDefault="004D0871" w:rsidP="000723E2">
      <w:pPr>
        <w:widowControl w:val="0"/>
        <w:numPr>
          <w:ilvl w:val="0"/>
          <w:numId w:val="47"/>
        </w:numPr>
        <w:tabs>
          <w:tab w:val="left" w:pos="284"/>
        </w:tabs>
        <w:suppressAutoHyphens/>
        <w:autoSpaceDE w:val="0"/>
        <w:autoSpaceDN w:val="0"/>
        <w:ind w:left="0" w:firstLine="0"/>
        <w:rPr>
          <w:sz w:val="20"/>
          <w:szCs w:val="20"/>
        </w:rPr>
      </w:pPr>
      <w:r w:rsidRPr="006B2640">
        <w:rPr>
          <w:sz w:val="20"/>
          <w:szCs w:val="20"/>
        </w:rPr>
        <w:t>Показатель применяется при наличии внутригородских маршрутов движения общественного пассажирского транспорта и не распространяется на межмуниципальные маршруты.</w:t>
      </w:r>
    </w:p>
    <w:p w:rsidR="004D0871" w:rsidRDefault="004D0871">
      <w:pPr>
        <w:rPr>
          <w:sz w:val="20"/>
          <w:szCs w:val="20"/>
        </w:rPr>
      </w:pPr>
    </w:p>
    <w:p w:rsidR="00E0568A" w:rsidRDefault="004D5929">
      <w:pPr>
        <w:pStyle w:val="af1"/>
      </w:pPr>
      <w:bookmarkStart w:id="210" w:name="_Ref138402684"/>
      <w:bookmarkStart w:id="211" w:name="_Hlk135908608"/>
      <w:r>
        <w:t xml:space="preserve">Таблица </w:t>
      </w:r>
      <w:r w:rsidR="006B7742">
        <w:fldChar w:fldCharType="begin"/>
      </w:r>
      <w:r w:rsidR="00466262">
        <w:instrText xml:space="preserve"> SEQ Таблица \* ARABIC </w:instrText>
      </w:r>
      <w:r w:rsidR="006B7742">
        <w:fldChar w:fldCharType="separate"/>
      </w:r>
      <w:r w:rsidR="004E7724">
        <w:rPr>
          <w:noProof/>
        </w:rPr>
        <w:t>13</w:t>
      </w:r>
      <w:r w:rsidR="006B7742">
        <w:rPr>
          <w:noProof/>
        </w:rPr>
        <w:fldChar w:fldCharType="end"/>
      </w:r>
      <w:bookmarkEnd w:id="210"/>
      <w:r>
        <w:t xml:space="preserve"> – Расчетные показатели минимально допустимого уровня обеспеченности местами постоянного хранения индивидуального автотранспорта при размещении многоквартирного дома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2125"/>
        <w:gridCol w:w="1566"/>
        <w:gridCol w:w="2835"/>
      </w:tblGrid>
      <w:tr w:rsidR="00E0568A">
        <w:trPr>
          <w:trHeight w:val="1380"/>
        </w:trPr>
        <w:tc>
          <w:tcPr>
            <w:tcW w:w="2830" w:type="dxa"/>
            <w:shd w:val="clear" w:color="auto" w:fill="auto"/>
            <w:vAlign w:val="center"/>
          </w:tcPr>
          <w:p w:rsidR="00E0568A" w:rsidRDefault="004D5929">
            <w:pPr>
              <w:jc w:val="center"/>
              <w:rPr>
                <w:sz w:val="20"/>
                <w:szCs w:val="20"/>
              </w:rPr>
            </w:pPr>
            <w:r>
              <w:rPr>
                <w:b/>
                <w:sz w:val="20"/>
                <w:szCs w:val="20"/>
              </w:rPr>
              <w:t>Наименование вида объекта</w:t>
            </w:r>
          </w:p>
        </w:tc>
        <w:tc>
          <w:tcPr>
            <w:tcW w:w="2125" w:type="dxa"/>
            <w:shd w:val="clear" w:color="auto" w:fill="auto"/>
            <w:vAlign w:val="center"/>
          </w:tcPr>
          <w:p w:rsidR="00E0568A" w:rsidRDefault="004D5929">
            <w:pPr>
              <w:jc w:val="center"/>
              <w:rPr>
                <w:b/>
                <w:sz w:val="20"/>
                <w:szCs w:val="20"/>
              </w:rPr>
            </w:pPr>
            <w:r>
              <w:rPr>
                <w:b/>
                <w:sz w:val="20"/>
                <w:szCs w:val="20"/>
              </w:rPr>
              <w:t>Наименование нормируемого расчетного показателя,</w:t>
            </w:r>
          </w:p>
          <w:p w:rsidR="00E0568A" w:rsidRDefault="004D5929">
            <w:pPr>
              <w:jc w:val="center"/>
              <w:rPr>
                <w:sz w:val="20"/>
                <w:szCs w:val="20"/>
              </w:rPr>
            </w:pPr>
            <w:r>
              <w:rPr>
                <w:b/>
                <w:sz w:val="20"/>
                <w:szCs w:val="20"/>
              </w:rPr>
              <w:t>единица измерения</w:t>
            </w:r>
          </w:p>
        </w:tc>
        <w:tc>
          <w:tcPr>
            <w:tcW w:w="1566" w:type="dxa"/>
            <w:tcBorders>
              <w:right w:val="single" w:sz="4" w:space="0" w:color="auto"/>
            </w:tcBorders>
            <w:shd w:val="clear" w:color="auto" w:fill="auto"/>
            <w:vAlign w:val="center"/>
          </w:tcPr>
          <w:p w:rsidR="00E0568A" w:rsidRDefault="004D5929">
            <w:pPr>
              <w:jc w:val="center"/>
              <w:rPr>
                <w:sz w:val="20"/>
                <w:szCs w:val="20"/>
              </w:rPr>
            </w:pPr>
            <w:r>
              <w:rPr>
                <w:b/>
                <w:sz w:val="20"/>
                <w:szCs w:val="20"/>
              </w:rPr>
              <w:t>Значение расчетного показателя</w:t>
            </w:r>
          </w:p>
        </w:tc>
        <w:tc>
          <w:tcPr>
            <w:tcW w:w="2835" w:type="dxa"/>
            <w:tcBorders>
              <w:right w:val="single" w:sz="4" w:space="0" w:color="auto"/>
            </w:tcBorders>
            <w:shd w:val="clear" w:color="auto" w:fill="auto"/>
            <w:vAlign w:val="center"/>
          </w:tcPr>
          <w:p w:rsidR="00E0568A" w:rsidRDefault="004D5929">
            <w:pPr>
              <w:jc w:val="center"/>
              <w:rPr>
                <w:sz w:val="20"/>
                <w:szCs w:val="20"/>
              </w:rPr>
            </w:pPr>
            <w:r>
              <w:rPr>
                <w:b/>
                <w:sz w:val="20"/>
                <w:szCs w:val="20"/>
              </w:rPr>
              <w:t>Наименование вида объекта</w:t>
            </w:r>
          </w:p>
        </w:tc>
      </w:tr>
      <w:tr w:rsidR="00E063C1" w:rsidTr="007E6B36">
        <w:trPr>
          <w:trHeight w:val="2070"/>
        </w:trPr>
        <w:tc>
          <w:tcPr>
            <w:tcW w:w="2830" w:type="dxa"/>
            <w:shd w:val="clear" w:color="auto" w:fill="auto"/>
          </w:tcPr>
          <w:p w:rsidR="00E063C1" w:rsidRDefault="00E063C1">
            <w:pPr>
              <w:rPr>
                <w:sz w:val="20"/>
                <w:szCs w:val="20"/>
              </w:rPr>
            </w:pPr>
            <w:r>
              <w:rPr>
                <w:sz w:val="20"/>
                <w:szCs w:val="20"/>
              </w:rPr>
              <w:t>Места постоянного хранения индивидуального автотранспорта при размещении многоквартирного дома</w:t>
            </w:r>
          </w:p>
        </w:tc>
        <w:tc>
          <w:tcPr>
            <w:tcW w:w="2125" w:type="dxa"/>
            <w:shd w:val="clear" w:color="auto" w:fill="auto"/>
          </w:tcPr>
          <w:p w:rsidR="00E063C1" w:rsidRDefault="00E063C1">
            <w:pPr>
              <w:rPr>
                <w:sz w:val="20"/>
                <w:szCs w:val="20"/>
              </w:rPr>
            </w:pPr>
            <w:r>
              <w:rPr>
                <w:sz w:val="20"/>
                <w:szCs w:val="20"/>
              </w:rPr>
              <w:t xml:space="preserve">Уровень обеспеченности, общая обеспеченность местами постоянного хранения для многоквартирного дома, мест </w:t>
            </w:r>
          </w:p>
          <w:p w:rsidR="00E063C1" w:rsidRDefault="00E063C1">
            <w:pPr>
              <w:rPr>
                <w:sz w:val="20"/>
                <w:szCs w:val="20"/>
              </w:rPr>
            </w:pPr>
          </w:p>
        </w:tc>
        <w:tc>
          <w:tcPr>
            <w:tcW w:w="1566" w:type="dxa"/>
            <w:tcBorders>
              <w:right w:val="single" w:sz="4" w:space="0" w:color="auto"/>
            </w:tcBorders>
            <w:shd w:val="clear" w:color="auto" w:fill="auto"/>
          </w:tcPr>
          <w:p w:rsidR="00E063C1" w:rsidRDefault="00E063C1" w:rsidP="007E6B36">
            <w:pPr>
              <w:rPr>
                <w:sz w:val="20"/>
                <w:szCs w:val="20"/>
              </w:rPr>
            </w:pPr>
            <w:r>
              <w:rPr>
                <w:sz w:val="20"/>
                <w:szCs w:val="20"/>
              </w:rPr>
              <w:t>Приангарский макрорайон</w:t>
            </w:r>
          </w:p>
        </w:tc>
        <w:tc>
          <w:tcPr>
            <w:tcW w:w="2835" w:type="dxa"/>
            <w:tcBorders>
              <w:right w:val="single" w:sz="4" w:space="0" w:color="auto"/>
            </w:tcBorders>
            <w:shd w:val="clear" w:color="auto" w:fill="auto"/>
          </w:tcPr>
          <w:p w:rsidR="00E063C1" w:rsidRDefault="00E063C1" w:rsidP="007E6B36">
            <w:pPr>
              <w:rPr>
                <w:sz w:val="20"/>
                <w:szCs w:val="20"/>
              </w:rPr>
            </w:pPr>
            <w:r>
              <w:rPr>
                <w:sz w:val="20"/>
                <w:szCs w:val="20"/>
              </w:rPr>
              <w:t>1 на 80 кв. м общей площади жилых помещений [1,2,3,4]</w:t>
            </w:r>
          </w:p>
        </w:tc>
      </w:tr>
    </w:tbl>
    <w:p w:rsidR="00E063C1" w:rsidRDefault="00E063C1">
      <w:pPr>
        <w:rPr>
          <w:sz w:val="20"/>
          <w:szCs w:val="20"/>
        </w:rPr>
      </w:pPr>
      <w:bookmarkStart w:id="212" w:name="_Ref138402660"/>
    </w:p>
    <w:p w:rsidR="00E0568A" w:rsidRDefault="004D5929">
      <w:pPr>
        <w:rPr>
          <w:sz w:val="20"/>
          <w:szCs w:val="20"/>
        </w:rPr>
      </w:pPr>
      <w:r>
        <w:rPr>
          <w:sz w:val="20"/>
          <w:szCs w:val="20"/>
        </w:rPr>
        <w:lastRenderedPageBreak/>
        <w:t>Примечания:</w:t>
      </w:r>
    </w:p>
    <w:p w:rsidR="00E0568A" w:rsidRDefault="004D5929">
      <w:pPr>
        <w:widowControl w:val="0"/>
        <w:numPr>
          <w:ilvl w:val="0"/>
          <w:numId w:val="28"/>
        </w:numPr>
        <w:ind w:left="0" w:firstLine="0"/>
        <w:rPr>
          <w:sz w:val="20"/>
          <w:szCs w:val="20"/>
        </w:rPr>
      </w:pPr>
      <w:r>
        <w:rPr>
          <w:sz w:val="20"/>
          <w:szCs w:val="20"/>
        </w:rPr>
        <w:t>Размещение мест постоянного хранения индивидуального автотранспорта в границах земельного участка допускается в подземных стоянках, многоуровневых пристроенных стоянках или на плоскостных открытых стоянках.</w:t>
      </w:r>
    </w:p>
    <w:p w:rsidR="00E0568A" w:rsidRDefault="004D5929">
      <w:pPr>
        <w:widowControl w:val="0"/>
        <w:numPr>
          <w:ilvl w:val="0"/>
          <w:numId w:val="28"/>
        </w:numPr>
        <w:ind w:left="0" w:firstLine="0"/>
        <w:rPr>
          <w:sz w:val="20"/>
          <w:szCs w:val="20"/>
        </w:rPr>
      </w:pPr>
      <w:r>
        <w:rPr>
          <w:sz w:val="20"/>
          <w:szCs w:val="20"/>
        </w:rPr>
        <w:t>Места для стоянки автомобилей инвалидов следует рассчитывать от общего количества мест временного хранения автотранспорта.</w:t>
      </w:r>
    </w:p>
    <w:p w:rsidR="00E0568A" w:rsidRDefault="004D5929">
      <w:pPr>
        <w:widowControl w:val="0"/>
        <w:numPr>
          <w:ilvl w:val="0"/>
          <w:numId w:val="28"/>
        </w:numPr>
        <w:ind w:left="0" w:firstLine="0"/>
        <w:rPr>
          <w:sz w:val="20"/>
          <w:szCs w:val="20"/>
        </w:rPr>
      </w:pPr>
      <w:r>
        <w:rPr>
          <w:sz w:val="20"/>
          <w:szCs w:val="20"/>
        </w:rPr>
        <w:t xml:space="preserve">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 </w:t>
      </w:r>
    </w:p>
    <w:p w:rsidR="00E0568A" w:rsidRDefault="004D5929">
      <w:pPr>
        <w:widowControl w:val="0"/>
        <w:numPr>
          <w:ilvl w:val="0"/>
          <w:numId w:val="28"/>
        </w:numPr>
        <w:ind w:left="0" w:firstLine="0"/>
        <w:rPr>
          <w:sz w:val="20"/>
          <w:szCs w:val="20"/>
        </w:rPr>
      </w:pPr>
      <w:r>
        <w:rPr>
          <w:sz w:val="20"/>
          <w:szCs w:val="20"/>
        </w:rPr>
        <w:t xml:space="preserve">В зонах жилой застройки следует предусматривать стоянки для хранения легковых автомобилей населения при пешеходной доступности не более 800 м при застройке на свободных территориях, а при развитии застроенных территорий, в т.ч. уплотнении – не более 1000 м. </w:t>
      </w:r>
    </w:p>
    <w:p w:rsidR="00E0568A" w:rsidRDefault="00E0568A">
      <w:pPr>
        <w:rPr>
          <w:sz w:val="20"/>
          <w:szCs w:val="20"/>
        </w:rPr>
      </w:pPr>
    </w:p>
    <w:p w:rsidR="00E0568A" w:rsidRDefault="004D5929">
      <w:pPr>
        <w:rPr>
          <w:sz w:val="20"/>
          <w:szCs w:val="20"/>
        </w:rPr>
      </w:pPr>
      <w:r>
        <w:rPr>
          <w:sz w:val="20"/>
          <w:szCs w:val="20"/>
        </w:rPr>
        <w:t>Ко всей таблице:</w:t>
      </w:r>
    </w:p>
    <w:p w:rsidR="00E0568A" w:rsidRDefault="004D5929">
      <w:pPr>
        <w:pStyle w:val="affffffff6"/>
      </w:pPr>
      <w:r>
        <w:t>Организованные места постоянного хранения транспортных средств вместимостью 20 и более машино-мест должны быть оборудованы зарядными колонками (станциями) заряда электрических транспортных средств.</w:t>
      </w:r>
    </w:p>
    <w:p w:rsidR="00E0568A" w:rsidRDefault="00E0568A">
      <w:pPr>
        <w:widowControl w:val="0"/>
        <w:rPr>
          <w:sz w:val="20"/>
          <w:szCs w:val="20"/>
        </w:rPr>
      </w:pPr>
    </w:p>
    <w:p w:rsidR="00E0568A" w:rsidRDefault="004D5929">
      <w:pPr>
        <w:pStyle w:val="af1"/>
        <w:rPr>
          <w:sz w:val="20"/>
        </w:rPr>
      </w:pPr>
      <w:r>
        <w:t xml:space="preserve">Таблица </w:t>
      </w:r>
      <w:r w:rsidR="006B7742">
        <w:fldChar w:fldCharType="begin"/>
      </w:r>
      <w:r w:rsidR="00466262">
        <w:instrText xml:space="preserve"> SEQ Таблица \* ARABIC </w:instrText>
      </w:r>
      <w:r w:rsidR="006B7742">
        <w:fldChar w:fldCharType="separate"/>
      </w:r>
      <w:r w:rsidR="004E7724">
        <w:rPr>
          <w:noProof/>
        </w:rPr>
        <w:t>14</w:t>
      </w:r>
      <w:r w:rsidR="006B7742">
        <w:rPr>
          <w:noProof/>
        </w:rPr>
        <w:fldChar w:fldCharType="end"/>
      </w:r>
      <w:bookmarkEnd w:id="212"/>
      <w:r>
        <w:t xml:space="preserve"> – Расчетные показатели минимально допустимого уровня обеспеченности местами временного хранения легковых автомобилей у объектов обслуживания и объектов производственного и коммунального назначения, </w:t>
      </w:r>
      <w:bookmarkStart w:id="213" w:name="_Hlk149847193"/>
      <w:r>
        <w:t>размещаемыми на стоянках автомобилей в непосредственной близости от отдельно стоящих объектов капитального строительства в границах жилых и общественно-деловых зон</w:t>
      </w:r>
      <w:bookmarkEnd w:id="2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2477"/>
        <w:gridCol w:w="2710"/>
      </w:tblGrid>
      <w:tr w:rsidR="00E0568A">
        <w:trPr>
          <w:trHeight w:val="596"/>
          <w:tblHeader/>
        </w:trPr>
        <w:tc>
          <w:tcPr>
            <w:tcW w:w="2290" w:type="pct"/>
            <w:shd w:val="clear" w:color="auto" w:fill="auto"/>
            <w:vAlign w:val="center"/>
          </w:tcPr>
          <w:p w:rsidR="00E0568A" w:rsidRDefault="004D5929">
            <w:pPr>
              <w:jc w:val="center"/>
              <w:rPr>
                <w:b/>
                <w:sz w:val="20"/>
                <w:szCs w:val="20"/>
                <w:lang w:eastAsia="en-US"/>
              </w:rPr>
            </w:pPr>
            <w:r>
              <w:rPr>
                <w:b/>
                <w:sz w:val="20"/>
                <w:szCs w:val="20"/>
              </w:rPr>
              <w:t>Наименование объекта</w:t>
            </w:r>
          </w:p>
        </w:tc>
        <w:tc>
          <w:tcPr>
            <w:tcW w:w="1294" w:type="pct"/>
            <w:shd w:val="clear" w:color="auto" w:fill="auto"/>
            <w:vAlign w:val="center"/>
          </w:tcPr>
          <w:p w:rsidR="00E0568A" w:rsidRDefault="004D5929">
            <w:pPr>
              <w:jc w:val="center"/>
              <w:rPr>
                <w:b/>
                <w:sz w:val="20"/>
                <w:szCs w:val="20"/>
                <w:lang w:eastAsia="en-US"/>
              </w:rPr>
            </w:pPr>
            <w:r>
              <w:rPr>
                <w:b/>
                <w:sz w:val="20"/>
                <w:szCs w:val="20"/>
              </w:rPr>
              <w:t>Расчетная</w:t>
            </w:r>
          </w:p>
          <w:p w:rsidR="00E0568A" w:rsidRDefault="004D5929">
            <w:pPr>
              <w:jc w:val="center"/>
              <w:rPr>
                <w:b/>
                <w:sz w:val="20"/>
                <w:szCs w:val="20"/>
                <w:lang w:eastAsia="en-US"/>
              </w:rPr>
            </w:pPr>
            <w:r>
              <w:rPr>
                <w:b/>
                <w:sz w:val="20"/>
                <w:szCs w:val="20"/>
              </w:rPr>
              <w:t>единица</w:t>
            </w:r>
          </w:p>
        </w:tc>
        <w:tc>
          <w:tcPr>
            <w:tcW w:w="1416" w:type="pct"/>
            <w:shd w:val="clear" w:color="auto" w:fill="auto"/>
            <w:vAlign w:val="center"/>
          </w:tcPr>
          <w:p w:rsidR="00E0568A" w:rsidRDefault="004D5929">
            <w:pPr>
              <w:jc w:val="center"/>
              <w:rPr>
                <w:b/>
                <w:sz w:val="20"/>
                <w:szCs w:val="20"/>
                <w:lang w:eastAsia="en-US"/>
              </w:rPr>
            </w:pPr>
            <w:r>
              <w:rPr>
                <w:b/>
                <w:sz w:val="20"/>
                <w:szCs w:val="20"/>
              </w:rPr>
              <w:t>Значение расчетного показателя обеспеченности местами временного хранения легковых автомобилей, мест на расчетную единицу</w:t>
            </w:r>
          </w:p>
        </w:tc>
      </w:tr>
    </w:tbl>
    <w:p w:rsidR="00E0568A" w:rsidRDefault="00E0568A">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2477"/>
        <w:gridCol w:w="2710"/>
      </w:tblGrid>
      <w:tr w:rsidR="00E0568A">
        <w:trPr>
          <w:trHeight w:val="258"/>
          <w:tblHeader/>
        </w:trPr>
        <w:tc>
          <w:tcPr>
            <w:tcW w:w="2290" w:type="pct"/>
            <w:shd w:val="clear" w:color="auto" w:fill="auto"/>
            <w:vAlign w:val="center"/>
          </w:tcPr>
          <w:p w:rsidR="00E0568A" w:rsidRDefault="004D5929">
            <w:pPr>
              <w:jc w:val="center"/>
              <w:rPr>
                <w:sz w:val="20"/>
                <w:szCs w:val="20"/>
              </w:rPr>
            </w:pPr>
            <w:r>
              <w:rPr>
                <w:sz w:val="20"/>
                <w:szCs w:val="20"/>
              </w:rPr>
              <w:t>1</w:t>
            </w:r>
          </w:p>
        </w:tc>
        <w:tc>
          <w:tcPr>
            <w:tcW w:w="1294" w:type="pct"/>
            <w:shd w:val="clear" w:color="auto" w:fill="auto"/>
            <w:vAlign w:val="center"/>
          </w:tcPr>
          <w:p w:rsidR="00E0568A" w:rsidRDefault="004D5929">
            <w:pPr>
              <w:jc w:val="center"/>
              <w:rPr>
                <w:sz w:val="20"/>
                <w:szCs w:val="20"/>
              </w:rPr>
            </w:pPr>
            <w:r>
              <w:rPr>
                <w:sz w:val="20"/>
                <w:szCs w:val="20"/>
              </w:rPr>
              <w:t>2</w:t>
            </w:r>
          </w:p>
        </w:tc>
        <w:tc>
          <w:tcPr>
            <w:tcW w:w="1416" w:type="pct"/>
            <w:shd w:val="clear" w:color="auto" w:fill="auto"/>
            <w:vAlign w:val="center"/>
          </w:tcPr>
          <w:p w:rsidR="00E0568A" w:rsidRDefault="004D5929">
            <w:pPr>
              <w:jc w:val="center"/>
              <w:rPr>
                <w:sz w:val="20"/>
                <w:szCs w:val="20"/>
              </w:rPr>
            </w:pPr>
            <w:r>
              <w:rPr>
                <w:sz w:val="20"/>
                <w:szCs w:val="20"/>
              </w:rPr>
              <w:t>3</w:t>
            </w:r>
          </w:p>
        </w:tc>
      </w:tr>
      <w:tr w:rsidR="00E0568A">
        <w:trPr>
          <w:trHeight w:val="20"/>
        </w:trPr>
        <w:tc>
          <w:tcPr>
            <w:tcW w:w="2290" w:type="pct"/>
            <w:vMerge w:val="restart"/>
            <w:shd w:val="clear" w:color="auto" w:fill="auto"/>
            <w:vAlign w:val="center"/>
          </w:tcPr>
          <w:p w:rsidR="00E0568A" w:rsidRDefault="004D5929">
            <w:pPr>
              <w:rPr>
                <w:sz w:val="20"/>
                <w:szCs w:val="20"/>
                <w:lang w:eastAsia="en-US"/>
              </w:rPr>
            </w:pPr>
            <w:r>
              <w:rPr>
                <w:sz w:val="20"/>
                <w:szCs w:val="20"/>
              </w:rPr>
              <w:t>Дошкольные образовательные организации</w:t>
            </w:r>
          </w:p>
        </w:tc>
        <w:tc>
          <w:tcPr>
            <w:tcW w:w="1294" w:type="pct"/>
            <w:shd w:val="clear" w:color="auto" w:fill="auto"/>
            <w:vAlign w:val="center"/>
          </w:tcPr>
          <w:p w:rsidR="00E0568A" w:rsidRDefault="004D5929">
            <w:pPr>
              <w:rPr>
                <w:sz w:val="20"/>
                <w:szCs w:val="20"/>
                <w:lang w:eastAsia="en-US"/>
              </w:rPr>
            </w:pPr>
            <w:r>
              <w:rPr>
                <w:sz w:val="20"/>
                <w:szCs w:val="20"/>
              </w:rPr>
              <w:t>100 мест</w:t>
            </w:r>
          </w:p>
        </w:tc>
        <w:tc>
          <w:tcPr>
            <w:tcW w:w="1416" w:type="pct"/>
            <w:shd w:val="clear" w:color="auto" w:fill="auto"/>
            <w:vAlign w:val="center"/>
          </w:tcPr>
          <w:p w:rsidR="00E0568A" w:rsidRDefault="004D5929">
            <w:pPr>
              <w:rPr>
                <w:sz w:val="20"/>
                <w:szCs w:val="20"/>
                <w:lang w:eastAsia="en-US"/>
              </w:rPr>
            </w:pPr>
            <w:r>
              <w:rPr>
                <w:sz w:val="20"/>
                <w:szCs w:val="20"/>
              </w:rPr>
              <w:t>5</w:t>
            </w:r>
          </w:p>
        </w:tc>
      </w:tr>
      <w:tr w:rsidR="00E0568A">
        <w:trPr>
          <w:trHeight w:val="20"/>
        </w:trPr>
        <w:tc>
          <w:tcPr>
            <w:tcW w:w="2290" w:type="pct"/>
            <w:vMerge/>
            <w:shd w:val="clear" w:color="auto" w:fill="auto"/>
            <w:vAlign w:val="center"/>
          </w:tcPr>
          <w:p w:rsidR="00E0568A" w:rsidRDefault="00E0568A">
            <w:pPr>
              <w:rPr>
                <w:sz w:val="20"/>
                <w:szCs w:val="20"/>
              </w:rPr>
            </w:pPr>
          </w:p>
        </w:tc>
        <w:tc>
          <w:tcPr>
            <w:tcW w:w="1294" w:type="pct"/>
            <w:shd w:val="clear" w:color="auto" w:fill="auto"/>
            <w:vAlign w:val="center"/>
          </w:tcPr>
          <w:p w:rsidR="00E0568A" w:rsidRDefault="004D5929">
            <w:pPr>
              <w:rPr>
                <w:sz w:val="20"/>
                <w:szCs w:val="20"/>
                <w:lang w:eastAsia="en-US"/>
              </w:rPr>
            </w:pPr>
            <w:r>
              <w:rPr>
                <w:sz w:val="20"/>
                <w:szCs w:val="20"/>
              </w:rPr>
              <w:t>100 сотрудников</w:t>
            </w:r>
          </w:p>
        </w:tc>
        <w:tc>
          <w:tcPr>
            <w:tcW w:w="1416" w:type="pct"/>
            <w:shd w:val="clear" w:color="auto" w:fill="auto"/>
            <w:vAlign w:val="center"/>
          </w:tcPr>
          <w:p w:rsidR="00E0568A" w:rsidRDefault="004D5929">
            <w:pPr>
              <w:rPr>
                <w:sz w:val="20"/>
                <w:szCs w:val="20"/>
                <w:lang w:eastAsia="en-US"/>
              </w:rPr>
            </w:pPr>
            <w:r>
              <w:rPr>
                <w:sz w:val="20"/>
                <w:szCs w:val="20"/>
              </w:rPr>
              <w:t>5</w:t>
            </w:r>
          </w:p>
        </w:tc>
      </w:tr>
      <w:tr w:rsidR="00E0568A">
        <w:trPr>
          <w:trHeight w:val="20"/>
        </w:trPr>
        <w:tc>
          <w:tcPr>
            <w:tcW w:w="2290" w:type="pct"/>
            <w:vMerge w:val="restart"/>
            <w:shd w:val="clear" w:color="auto" w:fill="auto"/>
            <w:vAlign w:val="center"/>
          </w:tcPr>
          <w:p w:rsidR="00E0568A" w:rsidRDefault="004D5929">
            <w:pPr>
              <w:rPr>
                <w:sz w:val="20"/>
                <w:szCs w:val="20"/>
                <w:lang w:eastAsia="en-US"/>
              </w:rPr>
            </w:pPr>
            <w:r>
              <w:rPr>
                <w:sz w:val="20"/>
                <w:szCs w:val="20"/>
              </w:rPr>
              <w:t>Общеобразовательные организации</w:t>
            </w:r>
          </w:p>
        </w:tc>
        <w:tc>
          <w:tcPr>
            <w:tcW w:w="1294" w:type="pct"/>
            <w:shd w:val="clear" w:color="auto" w:fill="auto"/>
            <w:vAlign w:val="center"/>
          </w:tcPr>
          <w:p w:rsidR="00E0568A" w:rsidRDefault="004D5929">
            <w:pPr>
              <w:rPr>
                <w:sz w:val="20"/>
                <w:szCs w:val="20"/>
                <w:lang w:eastAsia="en-US"/>
              </w:rPr>
            </w:pPr>
            <w:r>
              <w:rPr>
                <w:sz w:val="20"/>
                <w:szCs w:val="20"/>
              </w:rPr>
              <w:t>100 мест</w:t>
            </w:r>
          </w:p>
        </w:tc>
        <w:tc>
          <w:tcPr>
            <w:tcW w:w="1416" w:type="pct"/>
            <w:shd w:val="clear" w:color="auto" w:fill="auto"/>
            <w:vAlign w:val="center"/>
          </w:tcPr>
          <w:p w:rsidR="00E0568A" w:rsidRDefault="004D5929">
            <w:pPr>
              <w:rPr>
                <w:sz w:val="20"/>
                <w:szCs w:val="20"/>
                <w:lang w:eastAsia="en-US"/>
              </w:rPr>
            </w:pPr>
            <w:r>
              <w:rPr>
                <w:sz w:val="20"/>
                <w:szCs w:val="20"/>
              </w:rPr>
              <w:t>3</w:t>
            </w:r>
          </w:p>
        </w:tc>
      </w:tr>
      <w:tr w:rsidR="00E0568A">
        <w:trPr>
          <w:trHeight w:val="20"/>
        </w:trPr>
        <w:tc>
          <w:tcPr>
            <w:tcW w:w="2290" w:type="pct"/>
            <w:vMerge/>
            <w:shd w:val="clear" w:color="auto" w:fill="auto"/>
            <w:vAlign w:val="center"/>
          </w:tcPr>
          <w:p w:rsidR="00E0568A" w:rsidRDefault="00E0568A">
            <w:pPr>
              <w:rPr>
                <w:sz w:val="20"/>
                <w:szCs w:val="20"/>
              </w:rPr>
            </w:pPr>
          </w:p>
        </w:tc>
        <w:tc>
          <w:tcPr>
            <w:tcW w:w="1294" w:type="pct"/>
            <w:shd w:val="clear" w:color="auto" w:fill="auto"/>
            <w:vAlign w:val="center"/>
          </w:tcPr>
          <w:p w:rsidR="00E0568A" w:rsidRDefault="004D5929">
            <w:pPr>
              <w:rPr>
                <w:sz w:val="20"/>
                <w:szCs w:val="20"/>
              </w:rPr>
            </w:pPr>
            <w:r>
              <w:rPr>
                <w:sz w:val="20"/>
                <w:szCs w:val="20"/>
              </w:rPr>
              <w:t>100 сотрудников</w:t>
            </w:r>
          </w:p>
        </w:tc>
        <w:tc>
          <w:tcPr>
            <w:tcW w:w="1416" w:type="pct"/>
            <w:shd w:val="clear" w:color="auto" w:fill="auto"/>
            <w:vAlign w:val="center"/>
          </w:tcPr>
          <w:p w:rsidR="00E0568A" w:rsidRDefault="004D5929">
            <w:pPr>
              <w:rPr>
                <w:sz w:val="20"/>
                <w:szCs w:val="20"/>
                <w:lang w:eastAsia="en-US"/>
              </w:rPr>
            </w:pPr>
            <w:r>
              <w:rPr>
                <w:sz w:val="20"/>
                <w:szCs w:val="20"/>
              </w:rPr>
              <w:t>5</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Организации дополнительного образования</w:t>
            </w:r>
          </w:p>
        </w:tc>
        <w:tc>
          <w:tcPr>
            <w:tcW w:w="1294" w:type="pct"/>
            <w:shd w:val="clear" w:color="auto" w:fill="auto"/>
            <w:vAlign w:val="center"/>
          </w:tcPr>
          <w:p w:rsidR="00E0568A" w:rsidRDefault="004D5929">
            <w:pPr>
              <w:rPr>
                <w:sz w:val="20"/>
                <w:szCs w:val="20"/>
                <w:lang w:eastAsia="en-US"/>
              </w:rPr>
            </w:pPr>
            <w:r>
              <w:rPr>
                <w:sz w:val="20"/>
                <w:szCs w:val="20"/>
              </w:rPr>
              <w:t>100 мест</w:t>
            </w:r>
          </w:p>
        </w:tc>
        <w:tc>
          <w:tcPr>
            <w:tcW w:w="1416" w:type="pct"/>
            <w:shd w:val="clear" w:color="auto" w:fill="auto"/>
            <w:vAlign w:val="center"/>
          </w:tcPr>
          <w:p w:rsidR="00E0568A" w:rsidRPr="00E063C1" w:rsidRDefault="004D5929">
            <w:pPr>
              <w:rPr>
                <w:sz w:val="20"/>
                <w:szCs w:val="20"/>
                <w:lang w:eastAsia="en-US"/>
              </w:rPr>
            </w:pPr>
            <w:r w:rsidRPr="00E063C1">
              <w:rPr>
                <w:sz w:val="20"/>
                <w:szCs w:val="20"/>
              </w:rPr>
              <w:t>3</w:t>
            </w:r>
          </w:p>
        </w:tc>
      </w:tr>
      <w:tr w:rsidR="00E0568A">
        <w:trPr>
          <w:trHeight w:val="20"/>
        </w:trPr>
        <w:tc>
          <w:tcPr>
            <w:tcW w:w="2290" w:type="pct"/>
            <w:vMerge w:val="restart"/>
            <w:shd w:val="clear" w:color="auto" w:fill="auto"/>
            <w:vAlign w:val="center"/>
          </w:tcPr>
          <w:p w:rsidR="00E0568A" w:rsidRDefault="004D5929">
            <w:pPr>
              <w:rPr>
                <w:sz w:val="20"/>
                <w:szCs w:val="20"/>
                <w:lang w:eastAsia="en-US"/>
              </w:rPr>
            </w:pPr>
            <w:r>
              <w:rPr>
                <w:sz w:val="20"/>
                <w:szCs w:val="20"/>
              </w:rPr>
              <w:t>Организации, реализующие программы профессионального и высшего образования</w:t>
            </w:r>
          </w:p>
        </w:tc>
        <w:tc>
          <w:tcPr>
            <w:tcW w:w="1294" w:type="pct"/>
            <w:shd w:val="clear" w:color="auto" w:fill="auto"/>
            <w:vAlign w:val="center"/>
          </w:tcPr>
          <w:p w:rsidR="00E0568A" w:rsidRDefault="004D5929">
            <w:pPr>
              <w:rPr>
                <w:sz w:val="20"/>
                <w:szCs w:val="20"/>
                <w:lang w:eastAsia="en-US"/>
              </w:rPr>
            </w:pPr>
            <w:r>
              <w:rPr>
                <w:sz w:val="20"/>
                <w:szCs w:val="20"/>
              </w:rPr>
              <w:t>100 студентов очной формы обучения</w:t>
            </w:r>
          </w:p>
        </w:tc>
        <w:tc>
          <w:tcPr>
            <w:tcW w:w="1416" w:type="pct"/>
            <w:shd w:val="clear" w:color="auto" w:fill="auto"/>
            <w:vAlign w:val="center"/>
          </w:tcPr>
          <w:p w:rsidR="00E0568A" w:rsidRPr="00E063C1" w:rsidRDefault="004D5929">
            <w:pPr>
              <w:rPr>
                <w:sz w:val="20"/>
                <w:szCs w:val="20"/>
                <w:lang w:eastAsia="en-US"/>
              </w:rPr>
            </w:pPr>
            <w:r w:rsidRPr="00E063C1">
              <w:rPr>
                <w:sz w:val="20"/>
                <w:szCs w:val="20"/>
              </w:rPr>
              <w:t>5</w:t>
            </w:r>
          </w:p>
        </w:tc>
      </w:tr>
      <w:tr w:rsidR="00E0568A">
        <w:trPr>
          <w:trHeight w:val="20"/>
        </w:trPr>
        <w:tc>
          <w:tcPr>
            <w:tcW w:w="2290" w:type="pct"/>
            <w:vMerge/>
            <w:shd w:val="clear" w:color="auto" w:fill="auto"/>
            <w:vAlign w:val="center"/>
          </w:tcPr>
          <w:p w:rsidR="00E0568A" w:rsidRDefault="00E0568A">
            <w:pPr>
              <w:rPr>
                <w:sz w:val="20"/>
                <w:szCs w:val="20"/>
              </w:rPr>
            </w:pPr>
          </w:p>
        </w:tc>
        <w:tc>
          <w:tcPr>
            <w:tcW w:w="1294" w:type="pct"/>
            <w:shd w:val="clear" w:color="auto" w:fill="auto"/>
            <w:vAlign w:val="center"/>
          </w:tcPr>
          <w:p w:rsidR="00E0568A" w:rsidRDefault="004D5929">
            <w:pPr>
              <w:rPr>
                <w:sz w:val="20"/>
                <w:szCs w:val="20"/>
                <w:lang w:eastAsia="en-US"/>
              </w:rPr>
            </w:pPr>
            <w:r>
              <w:rPr>
                <w:sz w:val="20"/>
                <w:szCs w:val="20"/>
              </w:rPr>
              <w:t>10 сотрудников</w:t>
            </w:r>
          </w:p>
        </w:tc>
        <w:tc>
          <w:tcPr>
            <w:tcW w:w="1416" w:type="pct"/>
            <w:shd w:val="clear" w:color="auto" w:fill="auto"/>
            <w:vAlign w:val="center"/>
          </w:tcPr>
          <w:p w:rsidR="00E0568A" w:rsidRPr="00E063C1" w:rsidRDefault="004D5929">
            <w:pPr>
              <w:rPr>
                <w:sz w:val="20"/>
                <w:szCs w:val="20"/>
                <w:lang w:eastAsia="en-US"/>
              </w:rPr>
            </w:pPr>
            <w:r w:rsidRPr="00E063C1">
              <w:rPr>
                <w:sz w:val="20"/>
                <w:szCs w:val="20"/>
              </w:rPr>
              <w:t>3</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 xml:space="preserve">Объекты культурно-досугового (клубного) типа. Зрелищные </w:t>
            </w:r>
            <w:r>
              <w:rPr>
                <w:sz w:val="20"/>
                <w:szCs w:val="20"/>
                <w:lang w:eastAsia="en-US"/>
              </w:rPr>
              <w:t>организации</w:t>
            </w:r>
          </w:p>
        </w:tc>
        <w:tc>
          <w:tcPr>
            <w:tcW w:w="1294" w:type="pct"/>
            <w:shd w:val="clear" w:color="auto" w:fill="auto"/>
            <w:vAlign w:val="center"/>
          </w:tcPr>
          <w:p w:rsidR="00E0568A" w:rsidRDefault="004D5929">
            <w:pPr>
              <w:rPr>
                <w:sz w:val="20"/>
                <w:szCs w:val="20"/>
                <w:lang w:eastAsia="en-US"/>
              </w:rPr>
            </w:pPr>
            <w:r>
              <w:rPr>
                <w:sz w:val="20"/>
                <w:szCs w:val="20"/>
              </w:rPr>
              <w:t>100 мест</w:t>
            </w:r>
          </w:p>
        </w:tc>
        <w:tc>
          <w:tcPr>
            <w:tcW w:w="1416" w:type="pct"/>
            <w:shd w:val="clear" w:color="auto" w:fill="auto"/>
            <w:vAlign w:val="center"/>
          </w:tcPr>
          <w:p w:rsidR="00E0568A" w:rsidRPr="00E063C1" w:rsidRDefault="004D5929">
            <w:pPr>
              <w:rPr>
                <w:sz w:val="20"/>
                <w:szCs w:val="20"/>
              </w:rPr>
            </w:pPr>
            <w:r w:rsidRPr="00E063C1">
              <w:rPr>
                <w:sz w:val="20"/>
                <w:szCs w:val="20"/>
              </w:rPr>
              <w:t>14</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Объекты культурно-просветительного назначения</w:t>
            </w:r>
          </w:p>
        </w:tc>
        <w:tc>
          <w:tcPr>
            <w:tcW w:w="1294" w:type="pct"/>
            <w:shd w:val="clear" w:color="auto" w:fill="auto"/>
            <w:vAlign w:val="center"/>
          </w:tcPr>
          <w:p w:rsidR="00E0568A" w:rsidRDefault="004D5929">
            <w:pPr>
              <w:rPr>
                <w:sz w:val="20"/>
                <w:szCs w:val="20"/>
                <w:lang w:eastAsia="en-US"/>
              </w:rPr>
            </w:pPr>
            <w:r>
              <w:rPr>
                <w:sz w:val="20"/>
                <w:szCs w:val="20"/>
              </w:rPr>
              <w:t>100 кв. м площади помещений здания</w:t>
            </w:r>
          </w:p>
        </w:tc>
        <w:tc>
          <w:tcPr>
            <w:tcW w:w="1416" w:type="pct"/>
            <w:shd w:val="clear" w:color="auto" w:fill="auto"/>
            <w:vAlign w:val="center"/>
          </w:tcPr>
          <w:p w:rsidR="00E0568A" w:rsidRPr="00E063C1" w:rsidRDefault="004D5929">
            <w:pPr>
              <w:rPr>
                <w:sz w:val="20"/>
                <w:szCs w:val="20"/>
                <w:lang w:eastAsia="en-US"/>
              </w:rPr>
            </w:pPr>
            <w:r w:rsidRPr="00E063C1">
              <w:rPr>
                <w:sz w:val="20"/>
                <w:szCs w:val="20"/>
              </w:rPr>
              <w:t>1</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Спортивные сооружения с единовременной пропускной способностью более 100 человек</w:t>
            </w:r>
          </w:p>
        </w:tc>
        <w:tc>
          <w:tcPr>
            <w:tcW w:w="1294" w:type="pct"/>
            <w:shd w:val="clear" w:color="auto" w:fill="auto"/>
            <w:vAlign w:val="center"/>
          </w:tcPr>
          <w:p w:rsidR="00E0568A" w:rsidRDefault="004D5929">
            <w:pPr>
              <w:rPr>
                <w:sz w:val="20"/>
                <w:szCs w:val="20"/>
                <w:lang w:eastAsia="en-US"/>
              </w:rPr>
            </w:pPr>
            <w:r>
              <w:rPr>
                <w:sz w:val="20"/>
                <w:szCs w:val="20"/>
              </w:rPr>
              <w:t>100 единовременных посетителей</w:t>
            </w:r>
          </w:p>
        </w:tc>
        <w:tc>
          <w:tcPr>
            <w:tcW w:w="1416" w:type="pct"/>
            <w:shd w:val="clear" w:color="auto" w:fill="auto"/>
            <w:vAlign w:val="center"/>
          </w:tcPr>
          <w:p w:rsidR="00E0568A" w:rsidRDefault="004D5929">
            <w:pPr>
              <w:rPr>
                <w:sz w:val="20"/>
                <w:szCs w:val="20"/>
                <w:lang w:eastAsia="en-US"/>
              </w:rPr>
            </w:pPr>
            <w:r>
              <w:rPr>
                <w:sz w:val="20"/>
                <w:szCs w:val="20"/>
              </w:rPr>
              <w:t>5</w:t>
            </w:r>
          </w:p>
        </w:tc>
      </w:tr>
      <w:tr w:rsidR="00E0568A">
        <w:trPr>
          <w:trHeight w:val="20"/>
        </w:trPr>
        <w:tc>
          <w:tcPr>
            <w:tcW w:w="2290" w:type="pct"/>
            <w:shd w:val="clear" w:color="auto" w:fill="auto"/>
            <w:vAlign w:val="center"/>
          </w:tcPr>
          <w:p w:rsidR="00E0568A" w:rsidRDefault="004D5929">
            <w:pPr>
              <w:rPr>
                <w:sz w:val="20"/>
                <w:szCs w:val="20"/>
              </w:rPr>
            </w:pPr>
            <w:r>
              <w:rPr>
                <w:sz w:val="20"/>
                <w:szCs w:val="20"/>
              </w:rPr>
              <w:t>Спортивные здания и сооружения с трибунами вместимостью более 500 зрителей</w:t>
            </w:r>
          </w:p>
        </w:tc>
        <w:tc>
          <w:tcPr>
            <w:tcW w:w="1294" w:type="pct"/>
            <w:shd w:val="clear" w:color="auto" w:fill="auto"/>
            <w:vAlign w:val="center"/>
          </w:tcPr>
          <w:p w:rsidR="00E0568A" w:rsidRDefault="004D5929">
            <w:pPr>
              <w:rPr>
                <w:sz w:val="20"/>
                <w:szCs w:val="20"/>
                <w:lang w:eastAsia="en-US"/>
              </w:rPr>
            </w:pPr>
            <w:r>
              <w:rPr>
                <w:sz w:val="20"/>
                <w:szCs w:val="20"/>
              </w:rPr>
              <w:t>100 мест на трибунах</w:t>
            </w:r>
          </w:p>
        </w:tc>
        <w:tc>
          <w:tcPr>
            <w:tcW w:w="1416" w:type="pct"/>
            <w:shd w:val="clear" w:color="auto" w:fill="auto"/>
            <w:vAlign w:val="center"/>
          </w:tcPr>
          <w:p w:rsidR="00E0568A" w:rsidRDefault="004D5929">
            <w:pPr>
              <w:rPr>
                <w:sz w:val="20"/>
                <w:szCs w:val="20"/>
                <w:lang w:eastAsia="en-US"/>
              </w:rPr>
            </w:pPr>
            <w:r>
              <w:rPr>
                <w:sz w:val="20"/>
                <w:szCs w:val="20"/>
              </w:rPr>
              <w:t>7</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Дома отдыха и санатории, санатории-профилактории, базы отдыха предприятий и туристские базы, базы кратковременного отдыха</w:t>
            </w:r>
          </w:p>
        </w:tc>
        <w:tc>
          <w:tcPr>
            <w:tcW w:w="1294" w:type="pct"/>
            <w:shd w:val="clear" w:color="auto" w:fill="auto"/>
            <w:vAlign w:val="center"/>
          </w:tcPr>
          <w:p w:rsidR="00E0568A" w:rsidRDefault="004D5929">
            <w:pPr>
              <w:rPr>
                <w:sz w:val="20"/>
                <w:szCs w:val="20"/>
                <w:lang w:eastAsia="en-US"/>
              </w:rPr>
            </w:pPr>
            <w:r>
              <w:rPr>
                <w:sz w:val="20"/>
                <w:szCs w:val="20"/>
              </w:rPr>
              <w:t xml:space="preserve">100 отдыхающих </w:t>
            </w:r>
          </w:p>
        </w:tc>
        <w:tc>
          <w:tcPr>
            <w:tcW w:w="1416" w:type="pct"/>
            <w:shd w:val="clear" w:color="auto" w:fill="auto"/>
            <w:vAlign w:val="center"/>
          </w:tcPr>
          <w:p w:rsidR="00E0568A" w:rsidRDefault="004D5929">
            <w:pPr>
              <w:rPr>
                <w:sz w:val="20"/>
                <w:szCs w:val="20"/>
                <w:lang w:eastAsia="en-US"/>
              </w:rPr>
            </w:pPr>
            <w:r>
              <w:rPr>
                <w:sz w:val="20"/>
                <w:szCs w:val="20"/>
              </w:rPr>
              <w:t>10</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Парки культуры и отдыха. Тематические парки.</w:t>
            </w:r>
          </w:p>
          <w:p w:rsidR="00E0568A" w:rsidRDefault="004D5929">
            <w:pPr>
              <w:rPr>
                <w:sz w:val="20"/>
                <w:szCs w:val="20"/>
                <w:lang w:eastAsia="en-US"/>
              </w:rPr>
            </w:pPr>
            <w:r>
              <w:rPr>
                <w:sz w:val="20"/>
                <w:szCs w:val="20"/>
              </w:rPr>
              <w:t>Благоустроенные пляжи, места массовой околоводной рекреации, лесопарки, зоны отдыха и курортных зоны</w:t>
            </w:r>
          </w:p>
        </w:tc>
        <w:tc>
          <w:tcPr>
            <w:tcW w:w="1294" w:type="pct"/>
            <w:shd w:val="clear" w:color="auto" w:fill="auto"/>
            <w:vAlign w:val="center"/>
          </w:tcPr>
          <w:p w:rsidR="00E0568A" w:rsidRDefault="004D5929">
            <w:pPr>
              <w:rPr>
                <w:sz w:val="20"/>
                <w:szCs w:val="20"/>
                <w:lang w:eastAsia="en-US"/>
              </w:rPr>
            </w:pPr>
            <w:r>
              <w:rPr>
                <w:sz w:val="20"/>
                <w:szCs w:val="20"/>
              </w:rPr>
              <w:t>1 га территории парка</w:t>
            </w:r>
          </w:p>
        </w:tc>
        <w:tc>
          <w:tcPr>
            <w:tcW w:w="1416" w:type="pct"/>
            <w:shd w:val="clear" w:color="auto" w:fill="auto"/>
            <w:vAlign w:val="center"/>
          </w:tcPr>
          <w:p w:rsidR="00E0568A" w:rsidRDefault="004D5929">
            <w:pPr>
              <w:rPr>
                <w:sz w:val="20"/>
                <w:szCs w:val="20"/>
                <w:lang w:eastAsia="en-US"/>
              </w:rPr>
            </w:pPr>
            <w:r>
              <w:rPr>
                <w:sz w:val="20"/>
                <w:szCs w:val="20"/>
              </w:rPr>
              <w:t>4</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Гостиницы</w:t>
            </w:r>
          </w:p>
        </w:tc>
        <w:tc>
          <w:tcPr>
            <w:tcW w:w="1294" w:type="pct"/>
            <w:shd w:val="clear" w:color="auto" w:fill="auto"/>
            <w:vAlign w:val="center"/>
          </w:tcPr>
          <w:p w:rsidR="00E0568A" w:rsidRDefault="004D5929">
            <w:pPr>
              <w:rPr>
                <w:sz w:val="20"/>
                <w:szCs w:val="20"/>
                <w:lang w:eastAsia="en-US"/>
              </w:rPr>
            </w:pPr>
            <w:r>
              <w:rPr>
                <w:sz w:val="20"/>
                <w:szCs w:val="20"/>
              </w:rPr>
              <w:t xml:space="preserve">100 отдыхающих </w:t>
            </w:r>
          </w:p>
        </w:tc>
        <w:tc>
          <w:tcPr>
            <w:tcW w:w="1416" w:type="pct"/>
            <w:shd w:val="clear" w:color="auto" w:fill="auto"/>
            <w:vAlign w:val="center"/>
          </w:tcPr>
          <w:p w:rsidR="00E0568A" w:rsidRDefault="004D5929">
            <w:pPr>
              <w:rPr>
                <w:sz w:val="20"/>
                <w:szCs w:val="20"/>
                <w:lang w:eastAsia="en-US"/>
              </w:rPr>
            </w:pPr>
            <w:r>
              <w:rPr>
                <w:sz w:val="20"/>
                <w:szCs w:val="20"/>
              </w:rPr>
              <w:t>8</w:t>
            </w:r>
          </w:p>
        </w:tc>
      </w:tr>
      <w:tr w:rsidR="00E0568A">
        <w:trPr>
          <w:trHeight w:val="20"/>
        </w:trPr>
        <w:tc>
          <w:tcPr>
            <w:tcW w:w="2290" w:type="pct"/>
            <w:shd w:val="clear" w:color="auto" w:fill="auto"/>
          </w:tcPr>
          <w:p w:rsidR="00E0568A" w:rsidRDefault="004D5929">
            <w:pPr>
              <w:rPr>
                <w:sz w:val="20"/>
                <w:szCs w:val="20"/>
                <w:lang w:eastAsia="en-US"/>
              </w:rPr>
            </w:pPr>
            <w:r>
              <w:rPr>
                <w:sz w:val="20"/>
                <w:szCs w:val="20"/>
              </w:rPr>
              <w:t>Зона кратковременного массового отдыха</w:t>
            </w:r>
          </w:p>
        </w:tc>
        <w:tc>
          <w:tcPr>
            <w:tcW w:w="1294" w:type="pct"/>
            <w:shd w:val="clear" w:color="auto" w:fill="auto"/>
            <w:vAlign w:val="center"/>
          </w:tcPr>
          <w:p w:rsidR="00E0568A" w:rsidRDefault="004D5929">
            <w:pPr>
              <w:rPr>
                <w:sz w:val="20"/>
                <w:szCs w:val="20"/>
                <w:lang w:eastAsia="en-US"/>
              </w:rPr>
            </w:pPr>
            <w:r>
              <w:rPr>
                <w:sz w:val="20"/>
                <w:szCs w:val="20"/>
              </w:rPr>
              <w:t>100 отдыхающих</w:t>
            </w:r>
          </w:p>
        </w:tc>
        <w:tc>
          <w:tcPr>
            <w:tcW w:w="1416" w:type="pct"/>
            <w:shd w:val="clear" w:color="auto" w:fill="auto"/>
            <w:vAlign w:val="center"/>
          </w:tcPr>
          <w:p w:rsidR="00E0568A" w:rsidRDefault="004D5929">
            <w:pPr>
              <w:rPr>
                <w:sz w:val="20"/>
                <w:szCs w:val="20"/>
                <w:lang w:eastAsia="en-US"/>
              </w:rPr>
            </w:pPr>
            <w:r>
              <w:rPr>
                <w:sz w:val="20"/>
                <w:szCs w:val="20"/>
              </w:rPr>
              <w:t>10</w:t>
            </w:r>
          </w:p>
        </w:tc>
      </w:tr>
      <w:tr w:rsidR="00E0568A">
        <w:trPr>
          <w:trHeight w:val="20"/>
        </w:trPr>
        <w:tc>
          <w:tcPr>
            <w:tcW w:w="2290" w:type="pct"/>
            <w:shd w:val="clear" w:color="auto" w:fill="auto"/>
          </w:tcPr>
          <w:p w:rsidR="00E0568A" w:rsidRDefault="004D5929">
            <w:pPr>
              <w:rPr>
                <w:sz w:val="20"/>
                <w:szCs w:val="20"/>
                <w:lang w:eastAsia="en-US"/>
              </w:rPr>
            </w:pPr>
            <w:r>
              <w:rPr>
                <w:sz w:val="20"/>
                <w:szCs w:val="20"/>
              </w:rPr>
              <w:t>Смотровые (видовые) площадки</w:t>
            </w:r>
          </w:p>
        </w:tc>
        <w:tc>
          <w:tcPr>
            <w:tcW w:w="1294" w:type="pct"/>
            <w:shd w:val="clear" w:color="auto" w:fill="auto"/>
            <w:vAlign w:val="center"/>
          </w:tcPr>
          <w:p w:rsidR="00E0568A" w:rsidRDefault="004D5929">
            <w:pPr>
              <w:rPr>
                <w:sz w:val="20"/>
                <w:szCs w:val="20"/>
                <w:lang w:eastAsia="en-US"/>
              </w:rPr>
            </w:pPr>
            <w:r>
              <w:rPr>
                <w:sz w:val="20"/>
                <w:szCs w:val="20"/>
              </w:rPr>
              <w:t>100 отдыхающих</w:t>
            </w:r>
          </w:p>
        </w:tc>
        <w:tc>
          <w:tcPr>
            <w:tcW w:w="1416" w:type="pct"/>
            <w:shd w:val="clear" w:color="auto" w:fill="auto"/>
            <w:vAlign w:val="center"/>
          </w:tcPr>
          <w:p w:rsidR="00E0568A" w:rsidRDefault="004D5929">
            <w:pPr>
              <w:rPr>
                <w:sz w:val="20"/>
                <w:szCs w:val="20"/>
                <w:lang w:eastAsia="en-US"/>
              </w:rPr>
            </w:pPr>
            <w:r>
              <w:rPr>
                <w:sz w:val="20"/>
                <w:szCs w:val="20"/>
              </w:rPr>
              <w:t>7</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Предприятия общественного питания</w:t>
            </w:r>
          </w:p>
        </w:tc>
        <w:tc>
          <w:tcPr>
            <w:tcW w:w="1294" w:type="pct"/>
            <w:shd w:val="clear" w:color="auto" w:fill="auto"/>
            <w:vAlign w:val="center"/>
          </w:tcPr>
          <w:p w:rsidR="00E0568A" w:rsidRDefault="004D5929">
            <w:pPr>
              <w:rPr>
                <w:sz w:val="20"/>
                <w:szCs w:val="20"/>
              </w:rPr>
            </w:pPr>
            <w:r>
              <w:rPr>
                <w:sz w:val="20"/>
                <w:szCs w:val="20"/>
              </w:rPr>
              <w:t xml:space="preserve">50 кв. м площади </w:t>
            </w:r>
            <w:r>
              <w:rPr>
                <w:sz w:val="20"/>
                <w:szCs w:val="20"/>
              </w:rPr>
              <w:lastRenderedPageBreak/>
              <w:t>помещений здания</w:t>
            </w:r>
          </w:p>
        </w:tc>
        <w:tc>
          <w:tcPr>
            <w:tcW w:w="1416" w:type="pct"/>
            <w:shd w:val="clear" w:color="auto" w:fill="auto"/>
            <w:vAlign w:val="center"/>
          </w:tcPr>
          <w:p w:rsidR="00E0568A" w:rsidRDefault="004D5929">
            <w:pPr>
              <w:rPr>
                <w:sz w:val="20"/>
                <w:szCs w:val="20"/>
                <w:lang w:eastAsia="en-US"/>
              </w:rPr>
            </w:pPr>
            <w:r>
              <w:rPr>
                <w:sz w:val="20"/>
                <w:szCs w:val="20"/>
              </w:rPr>
              <w:lastRenderedPageBreak/>
              <w:t>4</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lastRenderedPageBreak/>
              <w:t>Предприятия коммунально-бытового обслуживания</w:t>
            </w:r>
          </w:p>
        </w:tc>
        <w:tc>
          <w:tcPr>
            <w:tcW w:w="1294" w:type="pct"/>
            <w:shd w:val="clear" w:color="auto" w:fill="auto"/>
            <w:vAlign w:val="center"/>
          </w:tcPr>
          <w:p w:rsidR="00E0568A" w:rsidRDefault="004D5929">
            <w:pPr>
              <w:rPr>
                <w:sz w:val="20"/>
                <w:szCs w:val="20"/>
                <w:lang w:eastAsia="en-US"/>
              </w:rPr>
            </w:pPr>
            <w:r>
              <w:rPr>
                <w:sz w:val="20"/>
                <w:szCs w:val="20"/>
              </w:rPr>
              <w:t>100 кв. м площади помещений здания</w:t>
            </w:r>
          </w:p>
        </w:tc>
        <w:tc>
          <w:tcPr>
            <w:tcW w:w="1416" w:type="pct"/>
            <w:shd w:val="clear" w:color="auto" w:fill="auto"/>
            <w:vAlign w:val="center"/>
          </w:tcPr>
          <w:p w:rsidR="00E0568A" w:rsidRDefault="004D5929">
            <w:pPr>
              <w:rPr>
                <w:sz w:val="20"/>
                <w:szCs w:val="20"/>
                <w:lang w:eastAsia="en-US"/>
              </w:rPr>
            </w:pPr>
            <w:r>
              <w:rPr>
                <w:sz w:val="20"/>
                <w:szCs w:val="20"/>
              </w:rPr>
              <w:t>4</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Торговые и торгово-развлекательные объекты до 200 кв. м общей площади</w:t>
            </w:r>
          </w:p>
        </w:tc>
        <w:tc>
          <w:tcPr>
            <w:tcW w:w="1294" w:type="pct"/>
            <w:shd w:val="clear" w:color="auto" w:fill="auto"/>
            <w:vAlign w:val="center"/>
          </w:tcPr>
          <w:p w:rsidR="00E0568A" w:rsidRDefault="004D5929">
            <w:pPr>
              <w:rPr>
                <w:sz w:val="20"/>
                <w:szCs w:val="20"/>
                <w:lang w:eastAsia="en-US"/>
              </w:rPr>
            </w:pPr>
            <w:r>
              <w:rPr>
                <w:sz w:val="20"/>
                <w:szCs w:val="20"/>
              </w:rPr>
              <w:t>100 кв. м площади помещений здания</w:t>
            </w:r>
          </w:p>
        </w:tc>
        <w:tc>
          <w:tcPr>
            <w:tcW w:w="1416" w:type="pct"/>
            <w:shd w:val="clear" w:color="auto" w:fill="auto"/>
            <w:vAlign w:val="center"/>
          </w:tcPr>
          <w:p w:rsidR="00E0568A" w:rsidRDefault="004D5929">
            <w:pPr>
              <w:rPr>
                <w:sz w:val="20"/>
                <w:szCs w:val="20"/>
                <w:lang w:eastAsia="en-US"/>
              </w:rPr>
            </w:pPr>
            <w:r>
              <w:rPr>
                <w:sz w:val="20"/>
                <w:szCs w:val="20"/>
              </w:rPr>
              <w:t>4</w:t>
            </w:r>
          </w:p>
        </w:tc>
      </w:tr>
      <w:tr w:rsidR="00E0568A">
        <w:trPr>
          <w:trHeight w:val="20"/>
        </w:trPr>
        <w:tc>
          <w:tcPr>
            <w:tcW w:w="2290" w:type="pct"/>
            <w:shd w:val="clear" w:color="auto" w:fill="auto"/>
            <w:vAlign w:val="center"/>
          </w:tcPr>
          <w:p w:rsidR="00E0568A" w:rsidRDefault="004D5929">
            <w:pPr>
              <w:rPr>
                <w:sz w:val="20"/>
                <w:szCs w:val="20"/>
              </w:rPr>
            </w:pPr>
            <w:r>
              <w:rPr>
                <w:sz w:val="20"/>
                <w:szCs w:val="20"/>
              </w:rPr>
              <w:t>Торговые и торгово-развлекательные объекты более 200 кв. м общей площади</w:t>
            </w:r>
          </w:p>
        </w:tc>
        <w:tc>
          <w:tcPr>
            <w:tcW w:w="1294" w:type="pct"/>
            <w:shd w:val="clear" w:color="auto" w:fill="auto"/>
            <w:vAlign w:val="center"/>
          </w:tcPr>
          <w:p w:rsidR="00E0568A" w:rsidRDefault="004D5929">
            <w:pPr>
              <w:rPr>
                <w:sz w:val="20"/>
                <w:szCs w:val="20"/>
                <w:lang w:eastAsia="en-US"/>
              </w:rPr>
            </w:pPr>
            <w:r>
              <w:rPr>
                <w:sz w:val="20"/>
                <w:szCs w:val="20"/>
              </w:rPr>
              <w:t>100 кв. м площади помещений здания</w:t>
            </w:r>
          </w:p>
        </w:tc>
        <w:tc>
          <w:tcPr>
            <w:tcW w:w="1416" w:type="pct"/>
            <w:shd w:val="clear" w:color="auto" w:fill="auto"/>
            <w:vAlign w:val="center"/>
          </w:tcPr>
          <w:p w:rsidR="00E0568A" w:rsidRDefault="004D5929">
            <w:pPr>
              <w:rPr>
                <w:sz w:val="20"/>
                <w:szCs w:val="20"/>
                <w:lang w:eastAsia="en-US"/>
              </w:rPr>
            </w:pPr>
            <w:r>
              <w:rPr>
                <w:sz w:val="20"/>
                <w:szCs w:val="20"/>
              </w:rPr>
              <w:t>3</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Лечебно-профилактические медицинские организации, оказывающие медицинскую помощь в стационарных условиях</w:t>
            </w:r>
          </w:p>
        </w:tc>
        <w:tc>
          <w:tcPr>
            <w:tcW w:w="1294" w:type="pct"/>
            <w:shd w:val="clear" w:color="auto" w:fill="auto"/>
            <w:vAlign w:val="center"/>
          </w:tcPr>
          <w:p w:rsidR="00E0568A" w:rsidRDefault="004D5929">
            <w:pPr>
              <w:rPr>
                <w:sz w:val="20"/>
                <w:szCs w:val="20"/>
                <w:lang w:eastAsia="en-US"/>
              </w:rPr>
            </w:pPr>
            <w:r>
              <w:rPr>
                <w:sz w:val="20"/>
                <w:szCs w:val="20"/>
              </w:rPr>
              <w:t>100 коек</w:t>
            </w:r>
          </w:p>
        </w:tc>
        <w:tc>
          <w:tcPr>
            <w:tcW w:w="1416" w:type="pct"/>
            <w:shd w:val="clear" w:color="auto" w:fill="auto"/>
            <w:vAlign w:val="center"/>
          </w:tcPr>
          <w:p w:rsidR="00E0568A" w:rsidRDefault="004D5929">
            <w:pPr>
              <w:rPr>
                <w:sz w:val="20"/>
                <w:szCs w:val="20"/>
                <w:lang w:eastAsia="en-US"/>
              </w:rPr>
            </w:pPr>
            <w:r>
              <w:rPr>
                <w:sz w:val="20"/>
                <w:szCs w:val="20"/>
              </w:rPr>
              <w:t>10</w:t>
            </w:r>
          </w:p>
        </w:tc>
      </w:tr>
      <w:tr w:rsidR="00E0568A">
        <w:trPr>
          <w:trHeight w:val="20"/>
        </w:trPr>
        <w:tc>
          <w:tcPr>
            <w:tcW w:w="2290" w:type="pct"/>
            <w:shd w:val="clear" w:color="auto" w:fill="auto"/>
            <w:vAlign w:val="center"/>
          </w:tcPr>
          <w:p w:rsidR="00E0568A" w:rsidRDefault="004D5929">
            <w:pPr>
              <w:rPr>
                <w:sz w:val="20"/>
                <w:szCs w:val="20"/>
              </w:rPr>
            </w:pPr>
            <w:r>
              <w:rPr>
                <w:sz w:val="20"/>
                <w:szCs w:val="20"/>
              </w:rPr>
              <w:t>Лечебно-профилактические медицинские организации, оказывающие медицинскую помощь в амбулаторных условиях</w:t>
            </w:r>
          </w:p>
        </w:tc>
        <w:tc>
          <w:tcPr>
            <w:tcW w:w="1294" w:type="pct"/>
            <w:shd w:val="clear" w:color="auto" w:fill="auto"/>
            <w:vAlign w:val="center"/>
          </w:tcPr>
          <w:p w:rsidR="00E0568A" w:rsidRDefault="004D5929">
            <w:pPr>
              <w:rPr>
                <w:sz w:val="20"/>
                <w:szCs w:val="20"/>
                <w:lang w:eastAsia="en-US"/>
              </w:rPr>
            </w:pPr>
            <w:r>
              <w:rPr>
                <w:sz w:val="20"/>
                <w:szCs w:val="20"/>
              </w:rPr>
              <w:t>100 посещений</w:t>
            </w:r>
          </w:p>
        </w:tc>
        <w:tc>
          <w:tcPr>
            <w:tcW w:w="1416" w:type="pct"/>
            <w:shd w:val="clear" w:color="auto" w:fill="auto"/>
            <w:vAlign w:val="center"/>
          </w:tcPr>
          <w:p w:rsidR="00E0568A" w:rsidRDefault="004D5929">
            <w:pPr>
              <w:rPr>
                <w:sz w:val="20"/>
                <w:szCs w:val="20"/>
                <w:lang w:eastAsia="en-US"/>
              </w:rPr>
            </w:pPr>
            <w:r>
              <w:rPr>
                <w:sz w:val="20"/>
                <w:szCs w:val="20"/>
              </w:rPr>
              <w:t>10</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Административные и офисные объекты и иные объекты без конкретного функционального назначения</w:t>
            </w:r>
          </w:p>
        </w:tc>
        <w:tc>
          <w:tcPr>
            <w:tcW w:w="1294" w:type="pct"/>
            <w:shd w:val="clear" w:color="auto" w:fill="auto"/>
            <w:vAlign w:val="center"/>
          </w:tcPr>
          <w:p w:rsidR="00E0568A" w:rsidRDefault="004D5929">
            <w:pPr>
              <w:rPr>
                <w:sz w:val="20"/>
                <w:szCs w:val="20"/>
                <w:lang w:eastAsia="en-US"/>
              </w:rPr>
            </w:pPr>
            <w:r>
              <w:rPr>
                <w:sz w:val="20"/>
                <w:szCs w:val="20"/>
              </w:rPr>
              <w:t>100 кв. м площади помещений здания</w:t>
            </w:r>
          </w:p>
        </w:tc>
        <w:tc>
          <w:tcPr>
            <w:tcW w:w="1416" w:type="pct"/>
            <w:shd w:val="clear" w:color="auto" w:fill="auto"/>
            <w:vAlign w:val="center"/>
          </w:tcPr>
          <w:p w:rsidR="00E0568A" w:rsidRDefault="004D5929">
            <w:pPr>
              <w:rPr>
                <w:sz w:val="20"/>
                <w:szCs w:val="20"/>
                <w:lang w:eastAsia="en-US"/>
              </w:rPr>
            </w:pPr>
            <w:r>
              <w:rPr>
                <w:sz w:val="20"/>
                <w:szCs w:val="20"/>
              </w:rPr>
              <w:t>2</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Объекты производственного и коммунального назначения</w:t>
            </w:r>
          </w:p>
        </w:tc>
        <w:tc>
          <w:tcPr>
            <w:tcW w:w="1294" w:type="pct"/>
            <w:shd w:val="clear" w:color="auto" w:fill="auto"/>
            <w:vAlign w:val="center"/>
          </w:tcPr>
          <w:p w:rsidR="00E0568A" w:rsidRDefault="004D5929">
            <w:pPr>
              <w:rPr>
                <w:sz w:val="20"/>
                <w:szCs w:val="20"/>
                <w:lang w:eastAsia="en-US"/>
              </w:rPr>
            </w:pPr>
            <w:r>
              <w:rPr>
                <w:sz w:val="20"/>
                <w:szCs w:val="20"/>
              </w:rPr>
              <w:t>100 человек работающих в двух смежных сменах</w:t>
            </w:r>
          </w:p>
        </w:tc>
        <w:tc>
          <w:tcPr>
            <w:tcW w:w="1416" w:type="pct"/>
            <w:shd w:val="clear" w:color="auto" w:fill="auto"/>
            <w:vAlign w:val="center"/>
          </w:tcPr>
          <w:p w:rsidR="00E0568A" w:rsidRDefault="004D5929">
            <w:pPr>
              <w:rPr>
                <w:sz w:val="20"/>
                <w:szCs w:val="20"/>
                <w:lang w:eastAsia="en-US"/>
              </w:rPr>
            </w:pPr>
            <w:r>
              <w:rPr>
                <w:sz w:val="20"/>
                <w:szCs w:val="20"/>
              </w:rPr>
              <w:t>8</w:t>
            </w:r>
          </w:p>
        </w:tc>
      </w:tr>
      <w:tr w:rsidR="00E0568A">
        <w:trPr>
          <w:trHeight w:val="20"/>
        </w:trPr>
        <w:tc>
          <w:tcPr>
            <w:tcW w:w="2290" w:type="pct"/>
            <w:shd w:val="clear" w:color="auto" w:fill="auto"/>
            <w:vAlign w:val="center"/>
          </w:tcPr>
          <w:p w:rsidR="00E0568A" w:rsidRDefault="004D5929">
            <w:pPr>
              <w:rPr>
                <w:sz w:val="20"/>
                <w:szCs w:val="20"/>
                <w:lang w:eastAsia="en-US"/>
              </w:rPr>
            </w:pPr>
            <w:r>
              <w:rPr>
                <w:sz w:val="20"/>
                <w:szCs w:val="20"/>
              </w:rPr>
              <w:t>Кладбища</w:t>
            </w:r>
          </w:p>
        </w:tc>
        <w:tc>
          <w:tcPr>
            <w:tcW w:w="1294" w:type="pct"/>
            <w:shd w:val="clear" w:color="auto" w:fill="auto"/>
            <w:vAlign w:val="center"/>
          </w:tcPr>
          <w:p w:rsidR="00E0568A" w:rsidRDefault="004D5929">
            <w:pPr>
              <w:rPr>
                <w:sz w:val="20"/>
                <w:szCs w:val="20"/>
                <w:lang w:eastAsia="en-US"/>
              </w:rPr>
            </w:pPr>
            <w:r>
              <w:rPr>
                <w:sz w:val="20"/>
                <w:szCs w:val="20"/>
              </w:rPr>
              <w:t>1 га территории кладбища</w:t>
            </w:r>
          </w:p>
        </w:tc>
        <w:tc>
          <w:tcPr>
            <w:tcW w:w="1416" w:type="pct"/>
            <w:shd w:val="clear" w:color="auto" w:fill="auto"/>
            <w:vAlign w:val="center"/>
          </w:tcPr>
          <w:p w:rsidR="00E0568A" w:rsidRDefault="004D5929">
            <w:pPr>
              <w:rPr>
                <w:sz w:val="20"/>
                <w:szCs w:val="20"/>
                <w:lang w:eastAsia="en-US"/>
              </w:rPr>
            </w:pPr>
            <w:r>
              <w:rPr>
                <w:sz w:val="20"/>
                <w:szCs w:val="20"/>
              </w:rPr>
              <w:t>0,6</w:t>
            </w:r>
            <w:bookmarkEnd w:id="211"/>
          </w:p>
        </w:tc>
      </w:tr>
    </w:tbl>
    <w:p w:rsidR="00E0568A" w:rsidRDefault="004D5929">
      <w:pPr>
        <w:rPr>
          <w:sz w:val="20"/>
          <w:szCs w:val="20"/>
        </w:rPr>
      </w:pPr>
      <w:r>
        <w:rPr>
          <w:sz w:val="20"/>
          <w:szCs w:val="20"/>
        </w:rPr>
        <w:t>Примечания:</w:t>
      </w:r>
    </w:p>
    <w:p w:rsidR="00E0568A" w:rsidRDefault="004D5929">
      <w:pPr>
        <w:rPr>
          <w:sz w:val="20"/>
          <w:szCs w:val="20"/>
        </w:rPr>
      </w:pPr>
      <w:r>
        <w:rPr>
          <w:sz w:val="20"/>
          <w:szCs w:val="20"/>
        </w:rPr>
        <w:t>Полученное значение расчетного показателя обеспеченности местами временного хранения легковых автомобилей должно округляться до целого числа в большую сторону.</w:t>
      </w:r>
    </w:p>
    <w:p w:rsidR="00E0568A" w:rsidRDefault="004D5929">
      <w:pPr>
        <w:rPr>
          <w:sz w:val="20"/>
          <w:szCs w:val="20"/>
        </w:rPr>
      </w:pPr>
      <w:r>
        <w:rPr>
          <w:sz w:val="20"/>
          <w:szCs w:val="20"/>
        </w:rPr>
        <w:t>Количество мест временного хранения легковых автомобилей суммируется для помещений или территорий различного назначения, расположенных в объекте капитального строительства или территории, для которой производится расчет.</w:t>
      </w:r>
    </w:p>
    <w:p w:rsidR="00E0568A" w:rsidRDefault="004D5929">
      <w:pPr>
        <w:rPr>
          <w:sz w:val="20"/>
          <w:szCs w:val="20"/>
        </w:rPr>
      </w:pPr>
      <w:r>
        <w:rPr>
          <w:sz w:val="20"/>
          <w:szCs w:val="20"/>
        </w:rPr>
        <w:t>При размещении объектов нежилого назначения на первых этажах жилых зданий допускается предусматривать 80% мест временного хранения, предназначенных для объектов обслуживания на местах постоянного хранения индивидуального автотранспорта, предназначенных для объекта капитального строительства жилого назначения.</w:t>
      </w:r>
    </w:p>
    <w:p w:rsidR="00E0568A" w:rsidRDefault="004D5929">
      <w:pPr>
        <w:rPr>
          <w:sz w:val="20"/>
          <w:szCs w:val="20"/>
        </w:rPr>
      </w:pPr>
      <w:r>
        <w:rPr>
          <w:sz w:val="20"/>
          <w:szCs w:val="20"/>
        </w:rPr>
        <w:t>Не менее 50% расчетного количества мест временного хранения легковых автомобилей, предназначенных для объектов производственного и коммунального назначения, должно быть расположено на земельном участке таких объектов.</w:t>
      </w:r>
    </w:p>
    <w:p w:rsidR="00E0568A" w:rsidRDefault="004D5929">
      <w:pPr>
        <w:rPr>
          <w:sz w:val="20"/>
          <w:szCs w:val="20"/>
        </w:rPr>
      </w:pPr>
      <w:r>
        <w:rPr>
          <w:sz w:val="20"/>
          <w:szCs w:val="20"/>
        </w:rPr>
        <w:t>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w:t>
      </w:r>
    </w:p>
    <w:p w:rsidR="00E0568A" w:rsidRDefault="004D5929">
      <w:pPr>
        <w:rPr>
          <w:sz w:val="20"/>
          <w:szCs w:val="20"/>
        </w:rPr>
      </w:pPr>
      <w:r>
        <w:rPr>
          <w:sz w:val="20"/>
          <w:szCs w:val="20"/>
        </w:rPr>
        <w:t>В случае если функциональное назначение нежилых помещений не указано количество мест хранения легковых автомобилей определяется исходя из нормы 3 машино-места на 100 кв. м нежилых помещений.</w:t>
      </w:r>
    </w:p>
    <w:p w:rsidR="00E0568A" w:rsidRDefault="004D5929">
      <w:pPr>
        <w:rPr>
          <w:sz w:val="20"/>
          <w:szCs w:val="20"/>
        </w:rPr>
      </w:pPr>
      <w:r>
        <w:rPr>
          <w:sz w:val="20"/>
          <w:szCs w:val="20"/>
        </w:rPr>
        <w:t>Организованные места постоянного хранения транспортных средств вместимостью 20 и более машино-мест должны быть оборудованы</w:t>
      </w:r>
      <w:r>
        <w:rPr>
          <w:sz w:val="20"/>
        </w:rPr>
        <w:t xml:space="preserve"> зарядными колонками (станциями) </w:t>
      </w:r>
      <w:r>
        <w:rPr>
          <w:sz w:val="20"/>
          <w:szCs w:val="20"/>
        </w:rPr>
        <w:t>заряда электрических транспортных средств.</w:t>
      </w:r>
    </w:p>
    <w:p w:rsidR="00E0568A" w:rsidRDefault="00E0568A"/>
    <w:p w:rsidR="00E0568A" w:rsidRDefault="004D5929">
      <w:pPr>
        <w:pStyle w:val="3"/>
      </w:pPr>
      <w:bookmarkStart w:id="214" w:name="_Toc131008338"/>
      <w:bookmarkStart w:id="215" w:name="_Toc131061682"/>
      <w:bookmarkStart w:id="216" w:name="_Toc131158528"/>
      <w:bookmarkStart w:id="217" w:name="_Toc162278296"/>
      <w:bookmarkStart w:id="218" w:name="_Toc6667198"/>
      <w:bookmarkStart w:id="219" w:name="_Toc6672911"/>
      <w:bookmarkStart w:id="220" w:name="_Toc10738661"/>
      <w:bookmarkStart w:id="221" w:name="_Toc10740028"/>
      <w:bookmarkStart w:id="222" w:name="_Toc85181051"/>
      <w:bookmarkStart w:id="223" w:name="_Toc85182494"/>
      <w:bookmarkStart w:id="224" w:name="_Toc85190232"/>
      <w:bookmarkStart w:id="225" w:name="_Toc85192733"/>
      <w:bookmarkStart w:id="226" w:name="_Toc85193451"/>
      <w:bookmarkStart w:id="227" w:name="_Toc85197813"/>
      <w:bookmarkStart w:id="228" w:name="_Toc85215165"/>
      <w:bookmarkStart w:id="229" w:name="_Toc40626758"/>
      <w:bookmarkStart w:id="230" w:name="_Toc81901143"/>
      <w:bookmarkStart w:id="231" w:name="_Toc6567861"/>
      <w:bookmarkStart w:id="232" w:name="_Toc6500532"/>
      <w:bookmarkStart w:id="233" w:name="_Toc6569466"/>
      <w:bookmarkStart w:id="234" w:name="_Toc6578698"/>
      <w:bookmarkStart w:id="235" w:name="_Toc458612943"/>
      <w:bookmarkStart w:id="236" w:name="_Toc458692739"/>
      <w:bookmarkStart w:id="237" w:name="_Toc458710041"/>
      <w:bookmarkStart w:id="238" w:name="_Toc85461022"/>
      <w:bookmarkStart w:id="239" w:name="_Toc85466901"/>
      <w:r>
        <w:t>В области электро-, тепло-, газо-, водоснабжения населения и водоотведения</w:t>
      </w:r>
      <w:bookmarkEnd w:id="214"/>
      <w:bookmarkEnd w:id="215"/>
      <w:bookmarkEnd w:id="216"/>
      <w:bookmarkEnd w:id="217"/>
    </w:p>
    <w:p w:rsidR="00E0568A" w:rsidRDefault="004D5929">
      <w:pPr>
        <w:pStyle w:val="af1"/>
      </w:pPr>
      <w:bookmarkStart w:id="240" w:name="_Ref127794548"/>
      <w:bookmarkStart w:id="241" w:name="_Ref127798422"/>
      <w:bookmarkStart w:id="242" w:name="_Ref132968232"/>
      <w:r>
        <w:t xml:space="preserve">Таблица </w:t>
      </w:r>
      <w:bookmarkEnd w:id="240"/>
      <w:bookmarkEnd w:id="241"/>
      <w:r w:rsidR="006B7742">
        <w:fldChar w:fldCharType="begin"/>
      </w:r>
      <w:r>
        <w:instrText xml:space="preserve"> SEQ Таблица \* ARABIC </w:instrText>
      </w:r>
      <w:r w:rsidR="006B7742">
        <w:fldChar w:fldCharType="separate"/>
      </w:r>
      <w:r w:rsidR="004E7724">
        <w:rPr>
          <w:noProof/>
        </w:rPr>
        <w:t>15</w:t>
      </w:r>
      <w:r w:rsidR="006B7742">
        <w:fldChar w:fldCharType="end"/>
      </w:r>
      <w:bookmarkEnd w:id="242"/>
      <w:r>
        <w:t xml:space="preserve"> – Расчетные показатели для объектов местного значения муниципального района </w:t>
      </w:r>
      <w:r w:rsidR="004D0871">
        <w:t xml:space="preserve">и объекта местного значения поселения </w:t>
      </w:r>
      <w:r>
        <w:t>в области электро-, тепло-, газо-, водоснабжения населения и водоотведения</w:t>
      </w:r>
    </w:p>
    <w:tbl>
      <w:tblPr>
        <w:tblStyle w:val="aff0"/>
        <w:tblW w:w="9606" w:type="dxa"/>
        <w:tblLayout w:type="fixed"/>
        <w:tblLook w:val="04A0" w:firstRow="1" w:lastRow="0" w:firstColumn="1" w:lastColumn="0" w:noHBand="0" w:noVBand="1"/>
      </w:tblPr>
      <w:tblGrid>
        <w:gridCol w:w="532"/>
        <w:gridCol w:w="1844"/>
        <w:gridCol w:w="1560"/>
        <w:gridCol w:w="5670"/>
      </w:tblGrid>
      <w:tr w:rsidR="00E0568A">
        <w:trPr>
          <w:trHeight w:val="238"/>
        </w:trPr>
        <w:tc>
          <w:tcPr>
            <w:tcW w:w="532" w:type="dxa"/>
          </w:tcPr>
          <w:p w:rsidR="00E0568A" w:rsidRDefault="004D5929">
            <w:pPr>
              <w:jc w:val="center"/>
              <w:rPr>
                <w:sz w:val="20"/>
                <w:szCs w:val="20"/>
              </w:rPr>
            </w:pPr>
            <w:bookmarkStart w:id="243" w:name="_Hlk136199397"/>
            <w:r>
              <w:rPr>
                <w:sz w:val="20"/>
                <w:szCs w:val="20"/>
              </w:rPr>
              <w:t>№ п/п</w:t>
            </w:r>
          </w:p>
        </w:tc>
        <w:tc>
          <w:tcPr>
            <w:tcW w:w="1844" w:type="dxa"/>
          </w:tcPr>
          <w:p w:rsidR="00E0568A" w:rsidRDefault="004D5929">
            <w:pPr>
              <w:jc w:val="center"/>
              <w:rPr>
                <w:sz w:val="20"/>
                <w:szCs w:val="20"/>
              </w:rPr>
            </w:pPr>
            <w:r>
              <w:rPr>
                <w:sz w:val="20"/>
                <w:szCs w:val="20"/>
              </w:rPr>
              <w:t>Наименование вида объекта</w:t>
            </w:r>
          </w:p>
        </w:tc>
        <w:tc>
          <w:tcPr>
            <w:tcW w:w="1560" w:type="dxa"/>
          </w:tcPr>
          <w:p w:rsidR="00E0568A" w:rsidRDefault="004D5929">
            <w:pPr>
              <w:jc w:val="center"/>
              <w:rPr>
                <w:sz w:val="20"/>
                <w:szCs w:val="20"/>
              </w:rPr>
            </w:pPr>
            <w:r>
              <w:rPr>
                <w:sz w:val="20"/>
                <w:szCs w:val="20"/>
              </w:rPr>
              <w:t>Наименование нормируемого расчетного показателя, единица измерения</w:t>
            </w:r>
          </w:p>
        </w:tc>
        <w:tc>
          <w:tcPr>
            <w:tcW w:w="5670" w:type="dxa"/>
          </w:tcPr>
          <w:p w:rsidR="00E0568A" w:rsidRDefault="00E0568A">
            <w:pPr>
              <w:rPr>
                <w:sz w:val="20"/>
                <w:szCs w:val="20"/>
              </w:rPr>
            </w:pPr>
          </w:p>
          <w:p w:rsidR="00E0568A" w:rsidRDefault="004D5929">
            <w:pPr>
              <w:jc w:val="center"/>
              <w:rPr>
                <w:sz w:val="20"/>
                <w:szCs w:val="20"/>
              </w:rPr>
            </w:pPr>
            <w:r>
              <w:rPr>
                <w:sz w:val="20"/>
                <w:szCs w:val="20"/>
              </w:rPr>
              <w:t>Значение расчетного показателя</w:t>
            </w:r>
          </w:p>
          <w:p w:rsidR="00E0568A" w:rsidRDefault="00E0568A">
            <w:pPr>
              <w:jc w:val="center"/>
              <w:rPr>
                <w:sz w:val="20"/>
                <w:szCs w:val="20"/>
              </w:rPr>
            </w:pPr>
          </w:p>
        </w:tc>
      </w:tr>
    </w:tbl>
    <w:p w:rsidR="00E0568A" w:rsidRDefault="00E0568A">
      <w:pPr>
        <w:pStyle w:val="a7"/>
        <w:spacing w:before="0" w:after="0"/>
        <w:rPr>
          <w:sz w:val="2"/>
          <w:szCs w:val="2"/>
        </w:rPr>
      </w:pPr>
    </w:p>
    <w:tbl>
      <w:tblPr>
        <w:tblStyle w:val="aff0"/>
        <w:tblW w:w="9606" w:type="dxa"/>
        <w:tblLayout w:type="fixed"/>
        <w:tblLook w:val="04A0" w:firstRow="1" w:lastRow="0" w:firstColumn="1" w:lastColumn="0" w:noHBand="0" w:noVBand="1"/>
      </w:tblPr>
      <w:tblGrid>
        <w:gridCol w:w="528"/>
        <w:gridCol w:w="1848"/>
        <w:gridCol w:w="1560"/>
        <w:gridCol w:w="2111"/>
        <w:gridCol w:w="567"/>
        <w:gridCol w:w="425"/>
        <w:gridCol w:w="425"/>
        <w:gridCol w:w="426"/>
        <w:gridCol w:w="430"/>
        <w:gridCol w:w="430"/>
        <w:gridCol w:w="425"/>
        <w:gridCol w:w="431"/>
      </w:tblGrid>
      <w:tr w:rsidR="00E0568A">
        <w:trPr>
          <w:trHeight w:val="238"/>
          <w:tblHeader/>
        </w:trPr>
        <w:tc>
          <w:tcPr>
            <w:tcW w:w="528" w:type="dxa"/>
          </w:tcPr>
          <w:p w:rsidR="00E0568A" w:rsidRDefault="004D5929">
            <w:pPr>
              <w:jc w:val="center"/>
              <w:rPr>
                <w:sz w:val="20"/>
                <w:szCs w:val="20"/>
              </w:rPr>
            </w:pPr>
            <w:r>
              <w:rPr>
                <w:sz w:val="20"/>
                <w:szCs w:val="20"/>
              </w:rPr>
              <w:t>1</w:t>
            </w:r>
          </w:p>
        </w:tc>
        <w:tc>
          <w:tcPr>
            <w:tcW w:w="1848" w:type="dxa"/>
          </w:tcPr>
          <w:p w:rsidR="00E0568A" w:rsidRDefault="004D5929">
            <w:pPr>
              <w:jc w:val="center"/>
              <w:rPr>
                <w:sz w:val="20"/>
                <w:szCs w:val="20"/>
              </w:rPr>
            </w:pPr>
            <w:r>
              <w:rPr>
                <w:sz w:val="20"/>
                <w:szCs w:val="20"/>
              </w:rPr>
              <w:t>2</w:t>
            </w:r>
          </w:p>
        </w:tc>
        <w:tc>
          <w:tcPr>
            <w:tcW w:w="1560" w:type="dxa"/>
          </w:tcPr>
          <w:p w:rsidR="00E0568A" w:rsidRDefault="004D5929">
            <w:pPr>
              <w:jc w:val="center"/>
              <w:rPr>
                <w:sz w:val="20"/>
                <w:szCs w:val="20"/>
              </w:rPr>
            </w:pPr>
            <w:r>
              <w:rPr>
                <w:sz w:val="20"/>
                <w:szCs w:val="20"/>
              </w:rPr>
              <w:t>3</w:t>
            </w:r>
          </w:p>
        </w:tc>
        <w:tc>
          <w:tcPr>
            <w:tcW w:w="5670" w:type="dxa"/>
            <w:gridSpan w:val="9"/>
          </w:tcPr>
          <w:p w:rsidR="00E0568A" w:rsidRDefault="004D5929">
            <w:pPr>
              <w:jc w:val="center"/>
              <w:rPr>
                <w:sz w:val="20"/>
                <w:szCs w:val="20"/>
              </w:rPr>
            </w:pPr>
            <w:r>
              <w:rPr>
                <w:sz w:val="20"/>
                <w:szCs w:val="20"/>
              </w:rPr>
              <w:t>4</w:t>
            </w:r>
          </w:p>
        </w:tc>
      </w:tr>
      <w:tr w:rsidR="00E0568A">
        <w:trPr>
          <w:trHeight w:val="751"/>
        </w:trPr>
        <w:tc>
          <w:tcPr>
            <w:tcW w:w="528" w:type="dxa"/>
            <w:vMerge w:val="restart"/>
          </w:tcPr>
          <w:p w:rsidR="00E0568A" w:rsidRDefault="004D5929">
            <w:pPr>
              <w:jc w:val="center"/>
              <w:rPr>
                <w:sz w:val="20"/>
                <w:szCs w:val="20"/>
              </w:rPr>
            </w:pPr>
            <w:r>
              <w:rPr>
                <w:sz w:val="20"/>
                <w:szCs w:val="20"/>
              </w:rPr>
              <w:t>1</w:t>
            </w:r>
          </w:p>
        </w:tc>
        <w:tc>
          <w:tcPr>
            <w:tcW w:w="1848" w:type="dxa"/>
            <w:vMerge w:val="restart"/>
          </w:tcPr>
          <w:p w:rsidR="00E0568A" w:rsidRDefault="004D5929">
            <w:pPr>
              <w:jc w:val="center"/>
              <w:rPr>
                <w:rFonts w:eastAsia="Calibri"/>
                <w:sz w:val="20"/>
                <w:szCs w:val="20"/>
              </w:rPr>
            </w:pPr>
            <w:r>
              <w:rPr>
                <w:rFonts w:eastAsia="Calibri"/>
                <w:sz w:val="20"/>
                <w:szCs w:val="20"/>
              </w:rPr>
              <w:t>Объекты электроснабжения</w:t>
            </w:r>
          </w:p>
        </w:tc>
        <w:tc>
          <w:tcPr>
            <w:tcW w:w="1560" w:type="dxa"/>
          </w:tcPr>
          <w:p w:rsidR="00E0568A" w:rsidRDefault="004D5929">
            <w:pPr>
              <w:ind w:left="-57" w:right="-57"/>
              <w:jc w:val="center"/>
              <w:rPr>
                <w:rFonts w:eastAsia="Calibri"/>
                <w:sz w:val="20"/>
                <w:szCs w:val="20"/>
              </w:rPr>
            </w:pPr>
            <w:r>
              <w:rPr>
                <w:rFonts w:eastAsia="Calibri"/>
                <w:sz w:val="20"/>
                <w:szCs w:val="20"/>
              </w:rPr>
              <w:t>Электропотребление, кВт·ч в год на 1 человека [1]</w:t>
            </w:r>
          </w:p>
          <w:p w:rsidR="00E0568A" w:rsidRDefault="00E0568A">
            <w:pPr>
              <w:ind w:left="-57" w:right="-57"/>
              <w:jc w:val="center"/>
              <w:rPr>
                <w:rFonts w:eastAsia="Calibri"/>
                <w:sz w:val="20"/>
                <w:szCs w:val="20"/>
              </w:rPr>
            </w:pPr>
          </w:p>
        </w:tc>
        <w:tc>
          <w:tcPr>
            <w:tcW w:w="4814" w:type="dxa"/>
            <w:gridSpan w:val="7"/>
          </w:tcPr>
          <w:p w:rsidR="00E0568A" w:rsidRDefault="004D5929">
            <w:pPr>
              <w:jc w:val="center"/>
              <w:rPr>
                <w:rFonts w:eastAsia="Calibri"/>
                <w:sz w:val="20"/>
                <w:szCs w:val="20"/>
              </w:rPr>
            </w:pPr>
            <w:r>
              <w:rPr>
                <w:rFonts w:eastAsia="Calibri"/>
                <w:sz w:val="20"/>
                <w:szCs w:val="20"/>
              </w:rPr>
              <w:t xml:space="preserve">Населенный пункт, оборудованный стационарными электроплитами (без кондиционеров, входящий в состав муниципального района при использовании максимума электрической нагрузки, 4400 часов в год </w:t>
            </w:r>
          </w:p>
        </w:tc>
        <w:tc>
          <w:tcPr>
            <w:tcW w:w="856" w:type="dxa"/>
            <w:gridSpan w:val="2"/>
            <w:vAlign w:val="center"/>
          </w:tcPr>
          <w:p w:rsidR="00E0568A" w:rsidRDefault="004D5929">
            <w:pPr>
              <w:jc w:val="center"/>
              <w:rPr>
                <w:rFonts w:eastAsia="Calibri"/>
                <w:sz w:val="20"/>
                <w:szCs w:val="20"/>
              </w:rPr>
            </w:pPr>
            <w:r>
              <w:rPr>
                <w:rFonts w:eastAsia="Calibri"/>
                <w:sz w:val="20"/>
                <w:szCs w:val="20"/>
              </w:rPr>
              <w:t>1350</w:t>
            </w:r>
          </w:p>
        </w:tc>
      </w:tr>
      <w:tr w:rsidR="00E0568A">
        <w:trPr>
          <w:trHeight w:val="1286"/>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tcPr>
          <w:p w:rsidR="00E0568A" w:rsidRDefault="004D5929">
            <w:pPr>
              <w:ind w:left="-57" w:right="-57"/>
              <w:jc w:val="center"/>
              <w:rPr>
                <w:rFonts w:eastAsia="Calibri"/>
                <w:sz w:val="20"/>
                <w:szCs w:val="20"/>
              </w:rPr>
            </w:pPr>
            <w:r>
              <w:rPr>
                <w:rFonts w:eastAsia="Calibri"/>
                <w:sz w:val="20"/>
                <w:szCs w:val="20"/>
              </w:rPr>
              <w:t>Удельная коммунально-бытовая электрическая нагрузка, кВт на 1 человека [1]</w:t>
            </w:r>
          </w:p>
        </w:tc>
        <w:tc>
          <w:tcPr>
            <w:tcW w:w="4814" w:type="dxa"/>
            <w:gridSpan w:val="7"/>
          </w:tcPr>
          <w:p w:rsidR="00E0568A" w:rsidRDefault="004D5929">
            <w:pPr>
              <w:jc w:val="center"/>
              <w:rPr>
                <w:rFonts w:eastAsia="Calibri"/>
                <w:sz w:val="20"/>
                <w:szCs w:val="20"/>
              </w:rPr>
            </w:pPr>
            <w:r>
              <w:rPr>
                <w:rFonts w:eastAsia="Calibri"/>
                <w:sz w:val="20"/>
                <w:szCs w:val="20"/>
              </w:rPr>
              <w:t>Населенный пункт, оборудованный стационарными электроплитами (без кондиционеров), входящий в состав муниципального района</w:t>
            </w:r>
          </w:p>
        </w:tc>
        <w:tc>
          <w:tcPr>
            <w:tcW w:w="856" w:type="dxa"/>
            <w:gridSpan w:val="2"/>
          </w:tcPr>
          <w:p w:rsidR="00E0568A" w:rsidRDefault="004D5929">
            <w:pPr>
              <w:jc w:val="center"/>
              <w:rPr>
                <w:rFonts w:eastAsia="Calibri"/>
                <w:sz w:val="20"/>
                <w:szCs w:val="20"/>
              </w:rPr>
            </w:pPr>
            <w:r>
              <w:rPr>
                <w:rFonts w:eastAsia="Calibri"/>
                <w:sz w:val="20"/>
                <w:szCs w:val="20"/>
              </w:rPr>
              <w:t>0,31</w:t>
            </w:r>
          </w:p>
        </w:tc>
      </w:tr>
      <w:tr w:rsidR="00E0568A">
        <w:trPr>
          <w:trHeight w:val="238"/>
        </w:trPr>
        <w:tc>
          <w:tcPr>
            <w:tcW w:w="528" w:type="dxa"/>
            <w:vMerge w:val="restart"/>
          </w:tcPr>
          <w:p w:rsidR="00E0568A" w:rsidRDefault="004D5929">
            <w:pPr>
              <w:jc w:val="center"/>
              <w:rPr>
                <w:sz w:val="20"/>
                <w:szCs w:val="20"/>
              </w:rPr>
            </w:pPr>
            <w:r>
              <w:rPr>
                <w:sz w:val="20"/>
                <w:szCs w:val="20"/>
              </w:rPr>
              <w:t>2</w:t>
            </w: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tc>
        <w:tc>
          <w:tcPr>
            <w:tcW w:w="1848" w:type="dxa"/>
            <w:vMerge w:val="restart"/>
          </w:tcPr>
          <w:p w:rsidR="00E0568A" w:rsidRDefault="004D5929">
            <w:pPr>
              <w:jc w:val="center"/>
              <w:rPr>
                <w:sz w:val="20"/>
                <w:szCs w:val="20"/>
              </w:rPr>
            </w:pPr>
            <w:r>
              <w:rPr>
                <w:rFonts w:eastAsia="Calibri"/>
                <w:sz w:val="20"/>
                <w:szCs w:val="20"/>
              </w:rPr>
              <w:t>Объекты теплоснабжения [2]</w:t>
            </w: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p w:rsidR="00E0568A" w:rsidRDefault="00E0568A">
            <w:pPr>
              <w:jc w:val="center"/>
              <w:rPr>
                <w:sz w:val="20"/>
                <w:szCs w:val="20"/>
              </w:rPr>
            </w:pPr>
          </w:p>
        </w:tc>
        <w:tc>
          <w:tcPr>
            <w:tcW w:w="1560" w:type="dxa"/>
            <w:vMerge w:val="restart"/>
          </w:tcPr>
          <w:p w:rsidR="00E0568A" w:rsidRDefault="004D5929">
            <w:pPr>
              <w:ind w:left="-57" w:right="-57"/>
              <w:jc w:val="center"/>
              <w:rPr>
                <w:rFonts w:eastAsia="Calibri"/>
                <w:sz w:val="20"/>
                <w:szCs w:val="20"/>
              </w:rPr>
            </w:pPr>
            <w:r>
              <w:rPr>
                <w:rFonts w:eastAsia="Calibri"/>
                <w:sz w:val="20"/>
                <w:szCs w:val="20"/>
              </w:rPr>
              <w:t>Удельные расходы тепла на отопление жилых зданий, ккал/ч на 1 кв. м общей площади здания по этажности</w:t>
            </w:r>
          </w:p>
        </w:tc>
        <w:tc>
          <w:tcPr>
            <w:tcW w:w="2111" w:type="dxa"/>
            <w:vMerge w:val="restart"/>
          </w:tcPr>
          <w:p w:rsidR="00E0568A" w:rsidRDefault="004D5929">
            <w:pPr>
              <w:jc w:val="center"/>
              <w:rPr>
                <w:rFonts w:eastAsia="Calibri"/>
                <w:sz w:val="20"/>
                <w:szCs w:val="20"/>
              </w:rPr>
            </w:pPr>
            <w:r>
              <w:rPr>
                <w:rFonts w:eastAsia="Calibri"/>
                <w:sz w:val="20"/>
                <w:szCs w:val="20"/>
              </w:rPr>
              <w:t xml:space="preserve">Температура наружного воздуха наиболее холодной пятидневки, °С </w:t>
            </w:r>
          </w:p>
        </w:tc>
        <w:tc>
          <w:tcPr>
            <w:tcW w:w="3559" w:type="dxa"/>
            <w:gridSpan w:val="8"/>
          </w:tcPr>
          <w:p w:rsidR="00E0568A" w:rsidRDefault="004D5929">
            <w:pPr>
              <w:jc w:val="center"/>
              <w:rPr>
                <w:rFonts w:eastAsia="Calibri"/>
                <w:sz w:val="20"/>
                <w:szCs w:val="20"/>
              </w:rPr>
            </w:pPr>
            <w:r>
              <w:rPr>
                <w:rFonts w:eastAsia="Calibri"/>
                <w:sz w:val="20"/>
                <w:szCs w:val="20"/>
              </w:rPr>
              <w:t>Этажность здания</w:t>
            </w:r>
          </w:p>
        </w:tc>
      </w:tr>
      <w:tr w:rsidR="00E0568A">
        <w:trPr>
          <w:cantSplit/>
          <w:trHeight w:val="1134"/>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Merge/>
            <w:vAlign w:val="center"/>
          </w:tcPr>
          <w:p w:rsidR="00E0568A" w:rsidRDefault="00E0568A">
            <w:pPr>
              <w:jc w:val="cente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1</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3</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4, 5</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6, 7</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8, 9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10, 11</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12 и выше</w:t>
            </w:r>
          </w:p>
        </w:tc>
      </w:tr>
      <w:tr w:rsidR="00E0568A">
        <w:trPr>
          <w:cantSplit/>
          <w:trHeight w:val="703"/>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-36</w:t>
            </w:r>
          </w:p>
          <w:p w:rsidR="00E0568A" w:rsidRDefault="00E0568A">
            <w:pPr>
              <w:jc w:val="cente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61,34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55,81</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50,15</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48,39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45,29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43,00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40,58</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39,09</w:t>
            </w:r>
          </w:p>
        </w:tc>
      </w:tr>
      <w:tr w:rsidR="00E0568A">
        <w:trPr>
          <w:cantSplit/>
          <w:trHeight w:val="713"/>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-37</w:t>
            </w:r>
          </w:p>
          <w:p w:rsidR="00E0568A" w:rsidRDefault="00E0568A">
            <w:pP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62,41</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56,79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51,03</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49,24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46,09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43,76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41,29</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39,78</w:t>
            </w:r>
          </w:p>
        </w:tc>
      </w:tr>
      <w:tr w:rsidR="00E0568A">
        <w:trPr>
          <w:cantSplit/>
          <w:trHeight w:val="695"/>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-40</w:t>
            </w:r>
          </w:p>
          <w:p w:rsidR="00E0568A" w:rsidRDefault="00E0568A">
            <w:pPr>
              <w:jc w:val="cente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65,64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59,73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53,67</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51,79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48,47</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46,02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43,42</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41,84</w:t>
            </w:r>
          </w:p>
        </w:tc>
      </w:tr>
      <w:tr w:rsidR="00E0568A">
        <w:trPr>
          <w:cantSplit/>
          <w:trHeight w:val="704"/>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-41</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66,72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60,70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54,55</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52,64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49,27</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46,77</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44,14</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42,52</w:t>
            </w:r>
          </w:p>
        </w:tc>
      </w:tr>
      <w:tr w:rsidR="00E0568A">
        <w:trPr>
          <w:cantSplit/>
          <w:trHeight w:val="698"/>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-43</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68,87</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62,66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56,31</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54,34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50,86</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48,28</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45,56</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43,89</w:t>
            </w:r>
          </w:p>
        </w:tc>
      </w:tr>
      <w:tr w:rsidR="00E0568A">
        <w:trPr>
          <w:cantSplit/>
          <w:trHeight w:val="698"/>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-44</w:t>
            </w:r>
          </w:p>
          <w:p w:rsidR="00E0568A" w:rsidRDefault="00E0568A">
            <w:pP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69,94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63,64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57,19</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55,19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51,65</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49,04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46,27</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44,58</w:t>
            </w:r>
          </w:p>
        </w:tc>
      </w:tr>
      <w:tr w:rsidR="00E0568A">
        <w:trPr>
          <w:cantSplit/>
          <w:trHeight w:val="694"/>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-45</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71,02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64,62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58,07</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56,04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52,45</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49,79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46,98</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45,27</w:t>
            </w:r>
          </w:p>
        </w:tc>
      </w:tr>
      <w:tr w:rsidR="00E0568A">
        <w:trPr>
          <w:cantSplit/>
          <w:trHeight w:val="803"/>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-46</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72,10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65,60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58,95</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56,89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53,24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50,55</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47,69</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45,95</w:t>
            </w:r>
          </w:p>
        </w:tc>
      </w:tr>
      <w:tr w:rsidR="00E0568A">
        <w:trPr>
          <w:cantSplit/>
          <w:trHeight w:val="791"/>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 xml:space="preserve">-47 </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73,17</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66,58</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59,83</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57,73</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54,04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51,30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48,41</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46,64</w:t>
            </w:r>
          </w:p>
        </w:tc>
      </w:tr>
      <w:tr w:rsidR="00E0568A">
        <w:trPr>
          <w:cantSplit/>
          <w:trHeight w:val="793"/>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-48</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74,25</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67,56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60,70</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58,58</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54,83</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52,06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49,12</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47,32</w:t>
            </w:r>
          </w:p>
        </w:tc>
      </w:tr>
      <w:tr w:rsidR="00E0568A">
        <w:trPr>
          <w:cantSplit/>
          <w:trHeight w:val="767"/>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-49</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75,33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68,54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61,58</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59,43</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55,62</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52,81</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49,83</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48,01</w:t>
            </w:r>
          </w:p>
        </w:tc>
      </w:tr>
      <w:tr w:rsidR="00E0568A">
        <w:trPr>
          <w:cantSplit/>
          <w:trHeight w:val="769"/>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-50</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76,40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69,52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62,46</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60,28</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56,42</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53,56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50,54</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48,70</w:t>
            </w:r>
          </w:p>
        </w:tc>
      </w:tr>
      <w:tr w:rsidR="00E0568A">
        <w:trPr>
          <w:cantSplit/>
          <w:trHeight w:val="757"/>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-53</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79,63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72,45</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65,10</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62,83</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58,80</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55,83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52,68</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50,75</w:t>
            </w:r>
          </w:p>
        </w:tc>
      </w:tr>
      <w:tr w:rsidR="00E0568A">
        <w:trPr>
          <w:cantSplit/>
          <w:trHeight w:val="745"/>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-55</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81,78</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74,41</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66,86</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64,53</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60,39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57,34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54,10</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52,12</w:t>
            </w:r>
          </w:p>
        </w:tc>
      </w:tr>
      <w:tr w:rsidR="00E0568A">
        <w:trPr>
          <w:cantSplit/>
          <w:trHeight w:val="745"/>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val="restart"/>
          </w:tcPr>
          <w:p w:rsidR="00E0568A" w:rsidRDefault="004D5929">
            <w:pPr>
              <w:ind w:left="-57" w:right="-57"/>
              <w:jc w:val="center"/>
              <w:rPr>
                <w:rFonts w:eastAsia="Calibri"/>
                <w:sz w:val="20"/>
                <w:szCs w:val="20"/>
              </w:rPr>
            </w:pPr>
            <w:r>
              <w:rPr>
                <w:rFonts w:eastAsia="Calibri"/>
                <w:sz w:val="20"/>
                <w:szCs w:val="20"/>
              </w:rPr>
              <w:t xml:space="preserve">Удельная величина тепловой </w:t>
            </w:r>
            <w:r>
              <w:rPr>
                <w:rFonts w:eastAsia="Calibri"/>
                <w:sz w:val="20"/>
                <w:szCs w:val="20"/>
              </w:rPr>
              <w:lastRenderedPageBreak/>
              <w:t>энергии на нагрев горячей воды потребителями жилых зданий, ккал/ч на 1 кв. м общей площади жилых зданий</w:t>
            </w:r>
          </w:p>
        </w:tc>
        <w:tc>
          <w:tcPr>
            <w:tcW w:w="2111" w:type="dxa"/>
          </w:tcPr>
          <w:p w:rsidR="00E0568A" w:rsidRDefault="004D5929">
            <w:pPr>
              <w:jc w:val="center"/>
              <w:rPr>
                <w:rFonts w:eastAsia="Calibri"/>
                <w:sz w:val="20"/>
                <w:szCs w:val="20"/>
              </w:rPr>
            </w:pPr>
            <w:r>
              <w:rPr>
                <w:rFonts w:eastAsia="Calibri"/>
                <w:sz w:val="20"/>
                <w:szCs w:val="20"/>
              </w:rPr>
              <w:lastRenderedPageBreak/>
              <w:t xml:space="preserve"> При обеспеченности 30 кв.м/чел</w:t>
            </w:r>
          </w:p>
        </w:tc>
        <w:tc>
          <w:tcPr>
            <w:tcW w:w="3559" w:type="dxa"/>
            <w:gridSpan w:val="8"/>
          </w:tcPr>
          <w:p w:rsidR="00E0568A" w:rsidRDefault="004D5929">
            <w:pPr>
              <w:jc w:val="center"/>
              <w:rPr>
                <w:rFonts w:eastAsia="Calibri"/>
                <w:sz w:val="20"/>
                <w:szCs w:val="20"/>
              </w:rPr>
            </w:pPr>
            <w:r>
              <w:rPr>
                <w:rFonts w:eastAsia="Calibri"/>
                <w:sz w:val="20"/>
                <w:szCs w:val="20"/>
              </w:rPr>
              <w:t>8,8 [3]</w:t>
            </w:r>
          </w:p>
        </w:tc>
      </w:tr>
      <w:tr w:rsidR="00E0568A">
        <w:trPr>
          <w:cantSplit/>
          <w:trHeight w:val="745"/>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tcPr>
          <w:p w:rsidR="00E0568A" w:rsidRDefault="004D5929">
            <w:pPr>
              <w:jc w:val="center"/>
              <w:rPr>
                <w:rFonts w:eastAsia="Calibri"/>
                <w:sz w:val="20"/>
                <w:szCs w:val="20"/>
              </w:rPr>
            </w:pPr>
            <w:r>
              <w:rPr>
                <w:rFonts w:eastAsia="Calibri"/>
                <w:sz w:val="20"/>
                <w:szCs w:val="20"/>
              </w:rPr>
              <w:t>При обеспеченности 35 кв.м/чел</w:t>
            </w:r>
          </w:p>
        </w:tc>
        <w:tc>
          <w:tcPr>
            <w:tcW w:w="3559" w:type="dxa"/>
            <w:gridSpan w:val="8"/>
          </w:tcPr>
          <w:p w:rsidR="00E0568A" w:rsidRDefault="004D5929">
            <w:pPr>
              <w:jc w:val="center"/>
              <w:rPr>
                <w:rFonts w:eastAsia="Calibri"/>
                <w:sz w:val="20"/>
                <w:szCs w:val="20"/>
              </w:rPr>
            </w:pPr>
            <w:r>
              <w:rPr>
                <w:rFonts w:eastAsia="Calibri"/>
                <w:sz w:val="20"/>
                <w:szCs w:val="20"/>
              </w:rPr>
              <w:t>7,5 [3]</w:t>
            </w:r>
          </w:p>
        </w:tc>
      </w:tr>
      <w:tr w:rsidR="00E0568A">
        <w:trPr>
          <w:trHeight w:val="244"/>
        </w:trPr>
        <w:tc>
          <w:tcPr>
            <w:tcW w:w="528" w:type="dxa"/>
            <w:vMerge/>
          </w:tcPr>
          <w:p w:rsidR="00E0568A" w:rsidRDefault="00E0568A">
            <w:pPr>
              <w:jc w:val="center"/>
              <w:rPr>
                <w:sz w:val="20"/>
                <w:szCs w:val="20"/>
              </w:rPr>
            </w:pPr>
          </w:p>
        </w:tc>
        <w:tc>
          <w:tcPr>
            <w:tcW w:w="1848" w:type="dxa"/>
            <w:vMerge/>
          </w:tcPr>
          <w:p w:rsidR="00E0568A" w:rsidRDefault="00E0568A">
            <w:pPr>
              <w:jc w:val="center"/>
              <w:rPr>
                <w:sz w:val="20"/>
                <w:szCs w:val="20"/>
              </w:rPr>
            </w:pPr>
          </w:p>
        </w:tc>
        <w:tc>
          <w:tcPr>
            <w:tcW w:w="1560" w:type="dxa"/>
            <w:vMerge w:val="restart"/>
          </w:tcPr>
          <w:p w:rsidR="00E0568A" w:rsidRDefault="004D5929">
            <w:pPr>
              <w:ind w:left="-57" w:right="-57"/>
              <w:jc w:val="center"/>
              <w:rPr>
                <w:rFonts w:eastAsia="Calibri"/>
                <w:sz w:val="20"/>
                <w:szCs w:val="20"/>
              </w:rPr>
            </w:pPr>
            <w:r>
              <w:rPr>
                <w:rFonts w:eastAsia="Calibri"/>
                <w:sz w:val="20"/>
                <w:szCs w:val="20"/>
              </w:rPr>
              <w:t>Удельные расходы тепла на отопление административных зданий, ккал/ч на 1 кв. м общей площади здания по этажности</w:t>
            </w:r>
          </w:p>
        </w:tc>
        <w:tc>
          <w:tcPr>
            <w:tcW w:w="2111" w:type="dxa"/>
            <w:vMerge w:val="restart"/>
          </w:tcPr>
          <w:p w:rsidR="00E0568A" w:rsidRDefault="004D5929">
            <w:pPr>
              <w:jc w:val="center"/>
              <w:rPr>
                <w:rFonts w:eastAsia="Calibri"/>
                <w:sz w:val="20"/>
                <w:szCs w:val="20"/>
              </w:rPr>
            </w:pPr>
            <w:r>
              <w:rPr>
                <w:rFonts w:eastAsia="Calibri"/>
                <w:sz w:val="20"/>
                <w:szCs w:val="20"/>
              </w:rPr>
              <w:t xml:space="preserve">Температура наружного воздуха наиболее холодной пятидневки, °С </w:t>
            </w:r>
          </w:p>
        </w:tc>
        <w:tc>
          <w:tcPr>
            <w:tcW w:w="3559" w:type="dxa"/>
            <w:gridSpan w:val="8"/>
          </w:tcPr>
          <w:p w:rsidR="00E0568A" w:rsidRDefault="004D5929">
            <w:pPr>
              <w:jc w:val="center"/>
              <w:rPr>
                <w:rFonts w:eastAsia="Calibri"/>
                <w:sz w:val="20"/>
                <w:szCs w:val="20"/>
              </w:rPr>
            </w:pPr>
            <w:r>
              <w:rPr>
                <w:rFonts w:eastAsia="Calibri"/>
                <w:sz w:val="20"/>
                <w:szCs w:val="20"/>
              </w:rPr>
              <w:t>Этажность здания</w:t>
            </w:r>
          </w:p>
        </w:tc>
      </w:tr>
      <w:tr w:rsidR="00E0568A">
        <w:trPr>
          <w:cantSplit/>
          <w:trHeight w:val="1134"/>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Merge/>
            <w:vAlign w:val="center"/>
          </w:tcPr>
          <w:p w:rsidR="00E0568A" w:rsidRDefault="00E0568A">
            <w:pPr>
              <w:jc w:val="cente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1</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3</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4, 5</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6, 7</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8, 9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10, 11</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12 и выше</w:t>
            </w:r>
          </w:p>
        </w:tc>
      </w:tr>
      <w:tr w:rsidR="00E0568A">
        <w:trPr>
          <w:cantSplit/>
          <w:trHeight w:val="769"/>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-36</w:t>
            </w:r>
          </w:p>
          <w:p w:rsidR="00E0568A" w:rsidRDefault="00E0568A">
            <w:pPr>
              <w:jc w:val="cente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67,78</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64,04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62,09</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50,88</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45,19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41,45</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37,71</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37,71</w:t>
            </w:r>
          </w:p>
        </w:tc>
      </w:tr>
      <w:tr w:rsidR="00E0568A">
        <w:trPr>
          <w:cantSplit/>
          <w:trHeight w:val="709"/>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-37</w:t>
            </w:r>
          </w:p>
          <w:p w:rsidR="00E0568A" w:rsidRDefault="00E0568A">
            <w:pPr>
              <w:jc w:val="cente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69,03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65,23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63,24</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51,82</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46,02</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42,22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38,41</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38,41</w:t>
            </w:r>
          </w:p>
        </w:tc>
      </w:tr>
      <w:tr w:rsidR="00E0568A">
        <w:trPr>
          <w:cantSplit/>
          <w:trHeight w:val="788"/>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-40</w:t>
            </w:r>
          </w:p>
          <w:p w:rsidR="00E0568A" w:rsidRDefault="00E0568A">
            <w:pPr>
              <w:jc w:val="center"/>
              <w:rPr>
                <w:rFonts w:eastAsia="Calibri"/>
                <w:sz w:val="20"/>
                <w:szCs w:val="20"/>
              </w:rPr>
            </w:pP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72,80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68,78</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66,69</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54,64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48,53</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44,52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40,50</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40,50</w:t>
            </w:r>
          </w:p>
        </w:tc>
      </w:tr>
      <w:tr w:rsidR="00E0568A">
        <w:trPr>
          <w:cantSplit/>
          <w:trHeight w:val="700"/>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-41</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74,06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69,97</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67,84</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55,59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49,37</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45,29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41,20</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41,20</w:t>
            </w:r>
          </w:p>
        </w:tc>
      </w:tr>
      <w:tr w:rsidR="00E0568A">
        <w:trPr>
          <w:cantSplit/>
          <w:trHeight w:val="839"/>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-43</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76,57</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72,34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70,14</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57,47</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51,04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46,82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42,60</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42,60</w:t>
            </w:r>
          </w:p>
        </w:tc>
      </w:tr>
      <w:tr w:rsidR="00E0568A">
        <w:trPr>
          <w:cantSplit/>
          <w:trHeight w:val="729"/>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-44</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77,82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73,53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71,29</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58,41</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51,88</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47,59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43,30</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43,30</w:t>
            </w:r>
          </w:p>
        </w:tc>
      </w:tr>
      <w:tr w:rsidR="00E0568A">
        <w:trPr>
          <w:cantSplit/>
          <w:trHeight w:val="1134"/>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-45</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79,08</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74,71</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72,44</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59,35</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52,72</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48,36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43,99</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43,99</w:t>
            </w:r>
          </w:p>
        </w:tc>
      </w:tr>
      <w:tr w:rsidR="00E0568A">
        <w:trPr>
          <w:cantSplit/>
          <w:trHeight w:val="793"/>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-46</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80,33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75,90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73,59</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60,30</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53,55</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49,12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44,69</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44,69</w:t>
            </w:r>
          </w:p>
        </w:tc>
      </w:tr>
      <w:tr w:rsidR="00E0568A">
        <w:trPr>
          <w:cantSplit/>
          <w:trHeight w:val="719"/>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 xml:space="preserve">-47 </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81,59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77,09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74,74</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61,24</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54,39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49,89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45,39</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45,39</w:t>
            </w:r>
          </w:p>
        </w:tc>
      </w:tr>
      <w:tr w:rsidR="00E0568A">
        <w:trPr>
          <w:cantSplit/>
          <w:trHeight w:val="686"/>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-48</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82,84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78,27</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75,89</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62,18</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55,23</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50,66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46,09</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46,09</w:t>
            </w:r>
          </w:p>
        </w:tc>
      </w:tr>
      <w:tr w:rsidR="00E0568A">
        <w:trPr>
          <w:cantSplit/>
          <w:trHeight w:val="710"/>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-49</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84,10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79,46</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77,04</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63,12</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56,06</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51,43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46,79</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46,79</w:t>
            </w:r>
          </w:p>
        </w:tc>
      </w:tr>
      <w:tr w:rsidR="00E0568A">
        <w:trPr>
          <w:cantSplit/>
          <w:trHeight w:val="835"/>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-50</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85,35</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80,64</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78,19</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64,06</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56,90</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52,19</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47,49</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47,49</w:t>
            </w:r>
          </w:p>
        </w:tc>
      </w:tr>
      <w:tr w:rsidR="00E0568A">
        <w:trPr>
          <w:cantSplit/>
          <w:trHeight w:val="698"/>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-53</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89,12</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84,20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81,64</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66,89</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59,41</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54,50</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49,58</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49,58</w:t>
            </w:r>
          </w:p>
        </w:tc>
      </w:tr>
      <w:tr w:rsidR="00E0568A">
        <w:trPr>
          <w:cantSplit/>
          <w:trHeight w:val="840"/>
        </w:trPr>
        <w:tc>
          <w:tcPr>
            <w:tcW w:w="528" w:type="dxa"/>
            <w:vMerge/>
          </w:tcPr>
          <w:p w:rsidR="00E0568A" w:rsidRDefault="00E0568A">
            <w:pPr>
              <w:jc w:val="center"/>
              <w:rPr>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2111" w:type="dxa"/>
            <w:vAlign w:val="center"/>
          </w:tcPr>
          <w:p w:rsidR="00E0568A" w:rsidRDefault="004D5929">
            <w:pPr>
              <w:jc w:val="center"/>
              <w:rPr>
                <w:rFonts w:eastAsia="Calibri"/>
                <w:sz w:val="20"/>
                <w:szCs w:val="20"/>
              </w:rPr>
            </w:pPr>
            <w:r>
              <w:rPr>
                <w:rFonts w:eastAsia="Calibri"/>
                <w:sz w:val="20"/>
                <w:szCs w:val="20"/>
              </w:rPr>
              <w:t>-55</w:t>
            </w:r>
          </w:p>
        </w:tc>
        <w:tc>
          <w:tcPr>
            <w:tcW w:w="567" w:type="dxa"/>
            <w:textDirection w:val="btLr"/>
            <w:vAlign w:val="center"/>
          </w:tcPr>
          <w:p w:rsidR="00E0568A" w:rsidRDefault="004D5929">
            <w:pPr>
              <w:ind w:left="113" w:right="113"/>
              <w:jc w:val="center"/>
              <w:rPr>
                <w:rFonts w:eastAsia="Calibri"/>
                <w:sz w:val="20"/>
                <w:szCs w:val="20"/>
              </w:rPr>
            </w:pPr>
            <w:r>
              <w:rPr>
                <w:rFonts w:eastAsia="Calibri"/>
                <w:sz w:val="20"/>
                <w:szCs w:val="20"/>
              </w:rPr>
              <w:t>91,63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86,57</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83,94</w:t>
            </w:r>
          </w:p>
        </w:tc>
        <w:tc>
          <w:tcPr>
            <w:tcW w:w="426" w:type="dxa"/>
            <w:textDirection w:val="btLr"/>
            <w:vAlign w:val="center"/>
          </w:tcPr>
          <w:p w:rsidR="00E0568A" w:rsidRDefault="004D5929">
            <w:pPr>
              <w:ind w:left="113" w:right="113"/>
              <w:jc w:val="center"/>
              <w:rPr>
                <w:rFonts w:eastAsia="Calibri"/>
                <w:sz w:val="20"/>
                <w:szCs w:val="20"/>
              </w:rPr>
            </w:pPr>
            <w:r>
              <w:rPr>
                <w:rFonts w:eastAsia="Calibri"/>
                <w:sz w:val="20"/>
                <w:szCs w:val="20"/>
              </w:rPr>
              <w:t>68,78</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61,08</w:t>
            </w:r>
          </w:p>
        </w:tc>
        <w:tc>
          <w:tcPr>
            <w:tcW w:w="430" w:type="dxa"/>
            <w:textDirection w:val="btLr"/>
            <w:vAlign w:val="center"/>
          </w:tcPr>
          <w:p w:rsidR="00E0568A" w:rsidRDefault="004D5929">
            <w:pPr>
              <w:ind w:left="113" w:right="113"/>
              <w:jc w:val="center"/>
              <w:rPr>
                <w:rFonts w:eastAsia="Calibri"/>
                <w:sz w:val="20"/>
                <w:szCs w:val="20"/>
              </w:rPr>
            </w:pPr>
            <w:r>
              <w:rPr>
                <w:rFonts w:eastAsia="Calibri"/>
                <w:sz w:val="20"/>
                <w:szCs w:val="20"/>
              </w:rPr>
              <w:t>56,03</w:t>
            </w:r>
          </w:p>
        </w:tc>
        <w:tc>
          <w:tcPr>
            <w:tcW w:w="425" w:type="dxa"/>
            <w:textDirection w:val="btLr"/>
            <w:vAlign w:val="center"/>
          </w:tcPr>
          <w:p w:rsidR="00E0568A" w:rsidRDefault="004D5929">
            <w:pPr>
              <w:ind w:left="113" w:right="113"/>
              <w:jc w:val="center"/>
              <w:rPr>
                <w:rFonts w:eastAsia="Calibri"/>
                <w:sz w:val="20"/>
                <w:szCs w:val="20"/>
              </w:rPr>
            </w:pPr>
            <w:r>
              <w:rPr>
                <w:rFonts w:eastAsia="Calibri"/>
                <w:sz w:val="20"/>
                <w:szCs w:val="20"/>
              </w:rPr>
              <w:t>50,98</w:t>
            </w:r>
          </w:p>
        </w:tc>
        <w:tc>
          <w:tcPr>
            <w:tcW w:w="431" w:type="dxa"/>
            <w:textDirection w:val="btLr"/>
            <w:vAlign w:val="center"/>
          </w:tcPr>
          <w:p w:rsidR="00E0568A" w:rsidRDefault="004D5929">
            <w:pPr>
              <w:ind w:left="113" w:right="113"/>
              <w:jc w:val="center"/>
              <w:rPr>
                <w:rFonts w:eastAsia="Calibri"/>
                <w:sz w:val="20"/>
                <w:szCs w:val="20"/>
              </w:rPr>
            </w:pPr>
            <w:r>
              <w:rPr>
                <w:rFonts w:eastAsia="Calibri"/>
                <w:sz w:val="20"/>
                <w:szCs w:val="20"/>
              </w:rPr>
              <w:t>50,98</w:t>
            </w:r>
          </w:p>
        </w:tc>
      </w:tr>
      <w:tr w:rsidR="00E0568A">
        <w:trPr>
          <w:cantSplit/>
          <w:trHeight w:val="1134"/>
        </w:trPr>
        <w:tc>
          <w:tcPr>
            <w:tcW w:w="528" w:type="dxa"/>
            <w:vMerge/>
          </w:tcPr>
          <w:p w:rsidR="00E0568A" w:rsidRDefault="00E0568A">
            <w:pPr>
              <w:jc w:val="center"/>
              <w:rPr>
                <w:rFonts w:eastAsia="Calibri"/>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4384" w:type="dxa"/>
            <w:gridSpan w:val="6"/>
          </w:tcPr>
          <w:p w:rsidR="00E0568A" w:rsidRDefault="004D5929">
            <w:pPr>
              <w:jc w:val="center"/>
              <w:rPr>
                <w:rFonts w:eastAsia="Calibri"/>
                <w:sz w:val="20"/>
                <w:szCs w:val="20"/>
              </w:rPr>
            </w:pPr>
            <w:r>
              <w:rPr>
                <w:rFonts w:eastAsia="Calibri"/>
                <w:sz w:val="20"/>
                <w:szCs w:val="20"/>
              </w:rPr>
              <w:t>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w:t>
            </w:r>
          </w:p>
        </w:tc>
        <w:tc>
          <w:tcPr>
            <w:tcW w:w="1286" w:type="dxa"/>
            <w:gridSpan w:val="3"/>
          </w:tcPr>
          <w:p w:rsidR="00E0568A" w:rsidRDefault="004D5929">
            <w:pPr>
              <w:jc w:val="center"/>
              <w:rPr>
                <w:rFonts w:eastAsia="Calibri"/>
                <w:sz w:val="20"/>
                <w:szCs w:val="20"/>
              </w:rPr>
            </w:pPr>
            <w:r>
              <w:rPr>
                <w:rFonts w:eastAsia="Calibri"/>
                <w:sz w:val="20"/>
                <w:szCs w:val="20"/>
              </w:rPr>
              <w:t>3,2</w:t>
            </w:r>
          </w:p>
        </w:tc>
      </w:tr>
      <w:tr w:rsidR="00E0568A">
        <w:trPr>
          <w:cantSplit/>
          <w:trHeight w:val="1134"/>
        </w:trPr>
        <w:tc>
          <w:tcPr>
            <w:tcW w:w="528" w:type="dxa"/>
            <w:vMerge/>
          </w:tcPr>
          <w:p w:rsidR="00E0568A" w:rsidRDefault="00E0568A">
            <w:pPr>
              <w:jc w:val="center"/>
              <w:rPr>
                <w:rFonts w:eastAsia="Calibri"/>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57" w:right="-57"/>
              <w:jc w:val="center"/>
              <w:rPr>
                <w:rFonts w:eastAsia="Calibri"/>
                <w:sz w:val="20"/>
                <w:szCs w:val="20"/>
              </w:rPr>
            </w:pPr>
          </w:p>
        </w:tc>
        <w:tc>
          <w:tcPr>
            <w:tcW w:w="4384" w:type="dxa"/>
            <w:gridSpan w:val="6"/>
          </w:tcPr>
          <w:p w:rsidR="00E0568A" w:rsidRDefault="004D5929">
            <w:pPr>
              <w:jc w:val="center"/>
              <w:rPr>
                <w:rFonts w:eastAsia="Calibri"/>
                <w:sz w:val="20"/>
                <w:szCs w:val="20"/>
              </w:rPr>
            </w:pPr>
            <w:r>
              <w:rPr>
                <w:rFonts w:eastAsia="Calibri"/>
                <w:sz w:val="20"/>
                <w:szCs w:val="20"/>
              </w:rPr>
              <w:t>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w:t>
            </w:r>
          </w:p>
        </w:tc>
        <w:tc>
          <w:tcPr>
            <w:tcW w:w="1286" w:type="dxa"/>
            <w:gridSpan w:val="3"/>
          </w:tcPr>
          <w:p w:rsidR="00E0568A" w:rsidRDefault="004D5929">
            <w:pPr>
              <w:jc w:val="center"/>
              <w:rPr>
                <w:rFonts w:eastAsia="Calibri"/>
                <w:sz w:val="20"/>
                <w:szCs w:val="20"/>
              </w:rPr>
            </w:pPr>
            <w:r>
              <w:rPr>
                <w:rFonts w:eastAsia="Calibri"/>
                <w:sz w:val="20"/>
                <w:szCs w:val="20"/>
              </w:rPr>
              <w:t>7,6</w:t>
            </w:r>
          </w:p>
        </w:tc>
      </w:tr>
      <w:tr w:rsidR="00E0568A">
        <w:trPr>
          <w:cantSplit/>
          <w:trHeight w:val="982"/>
        </w:trPr>
        <w:tc>
          <w:tcPr>
            <w:tcW w:w="528" w:type="dxa"/>
            <w:vMerge/>
          </w:tcPr>
          <w:p w:rsidR="00E0568A" w:rsidRDefault="00E0568A">
            <w:pPr>
              <w:jc w:val="center"/>
              <w:rPr>
                <w:rFonts w:eastAsia="Calibri"/>
                <w:sz w:val="20"/>
                <w:szCs w:val="20"/>
              </w:rPr>
            </w:pPr>
          </w:p>
        </w:tc>
        <w:tc>
          <w:tcPr>
            <w:tcW w:w="1848" w:type="dxa"/>
            <w:vMerge w:val="restart"/>
          </w:tcPr>
          <w:p w:rsidR="00E0568A" w:rsidRDefault="004D5929">
            <w:pPr>
              <w:jc w:val="center"/>
              <w:rPr>
                <w:rFonts w:eastAsia="Calibri"/>
                <w:sz w:val="20"/>
                <w:szCs w:val="20"/>
              </w:rPr>
            </w:pPr>
            <w:r>
              <w:rPr>
                <w:rFonts w:eastAsia="Calibri"/>
                <w:sz w:val="20"/>
                <w:szCs w:val="20"/>
              </w:rPr>
              <w:t>Объекты водоснабжения</w:t>
            </w:r>
          </w:p>
        </w:tc>
        <w:tc>
          <w:tcPr>
            <w:tcW w:w="1560" w:type="dxa"/>
            <w:vMerge w:val="restart"/>
          </w:tcPr>
          <w:p w:rsidR="00E0568A" w:rsidRDefault="004D5929">
            <w:pPr>
              <w:ind w:left="-113" w:right="-113"/>
              <w:jc w:val="center"/>
              <w:rPr>
                <w:rFonts w:eastAsia="Calibri"/>
                <w:sz w:val="20"/>
                <w:szCs w:val="20"/>
              </w:rPr>
            </w:pPr>
            <w:r>
              <w:rPr>
                <w:rFonts w:eastAsia="Calibri"/>
                <w:sz w:val="20"/>
                <w:szCs w:val="20"/>
              </w:rPr>
              <w:t>Удельное среднесуточное водопотребление</w:t>
            </w:r>
          </w:p>
          <w:p w:rsidR="00E0568A" w:rsidRDefault="004D5929">
            <w:pPr>
              <w:ind w:left="-113" w:right="-113"/>
              <w:jc w:val="center"/>
              <w:rPr>
                <w:rFonts w:eastAsia="Calibri"/>
                <w:sz w:val="20"/>
                <w:szCs w:val="20"/>
              </w:rPr>
            </w:pPr>
            <w:r>
              <w:rPr>
                <w:rFonts w:eastAsia="Calibri"/>
                <w:sz w:val="20"/>
                <w:szCs w:val="20"/>
              </w:rPr>
              <w:t>(за год), л/сут (куб.м/мес)</w:t>
            </w:r>
          </w:p>
          <w:p w:rsidR="00E0568A" w:rsidRDefault="004D5929">
            <w:pPr>
              <w:ind w:left="-113" w:right="-113"/>
              <w:jc w:val="center"/>
              <w:rPr>
                <w:rFonts w:eastAsia="Calibri"/>
                <w:sz w:val="20"/>
                <w:szCs w:val="20"/>
              </w:rPr>
            </w:pPr>
            <w:r>
              <w:rPr>
                <w:rFonts w:eastAsia="Calibri"/>
                <w:sz w:val="20"/>
                <w:szCs w:val="20"/>
              </w:rPr>
              <w:t>на человека</w:t>
            </w:r>
          </w:p>
        </w:tc>
        <w:tc>
          <w:tcPr>
            <w:tcW w:w="4384" w:type="dxa"/>
            <w:gridSpan w:val="6"/>
          </w:tcPr>
          <w:p w:rsidR="00E0568A" w:rsidRDefault="004D5929">
            <w:pPr>
              <w:jc w:val="center"/>
              <w:rPr>
                <w:rFonts w:eastAsia="Calibri"/>
                <w:sz w:val="20"/>
                <w:szCs w:val="20"/>
              </w:rPr>
            </w:pPr>
            <w:r>
              <w:rPr>
                <w:rFonts w:eastAsia="Calibri"/>
                <w:sz w:val="20"/>
                <w:szCs w:val="20"/>
              </w:rPr>
              <w:t xml:space="preserve">Многоквартирные и жилые дома с централизованным холодным и горячим водоснабжением, водоотведением, оборудованные унитазами, раковинами, мойками, душем </w:t>
            </w:r>
          </w:p>
        </w:tc>
        <w:tc>
          <w:tcPr>
            <w:tcW w:w="1286" w:type="dxa"/>
            <w:gridSpan w:val="3"/>
          </w:tcPr>
          <w:p w:rsidR="00E0568A" w:rsidRDefault="004D5929">
            <w:pPr>
              <w:jc w:val="center"/>
              <w:rPr>
                <w:rFonts w:eastAsia="Calibri"/>
                <w:sz w:val="20"/>
                <w:szCs w:val="20"/>
              </w:rPr>
            </w:pPr>
            <w:r>
              <w:rPr>
                <w:rFonts w:eastAsia="Calibri"/>
                <w:sz w:val="20"/>
                <w:szCs w:val="20"/>
              </w:rPr>
              <w:t>210 (6,36) [4]</w:t>
            </w:r>
          </w:p>
        </w:tc>
      </w:tr>
      <w:tr w:rsidR="00E0568A">
        <w:trPr>
          <w:cantSplit/>
          <w:trHeight w:val="685"/>
        </w:trPr>
        <w:tc>
          <w:tcPr>
            <w:tcW w:w="528" w:type="dxa"/>
            <w:vMerge/>
          </w:tcPr>
          <w:p w:rsidR="00E0568A" w:rsidRDefault="00E0568A">
            <w:pPr>
              <w:jc w:val="center"/>
              <w:rPr>
                <w:rFonts w:eastAsia="Calibri"/>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113" w:right="-113"/>
              <w:jc w:val="center"/>
              <w:rPr>
                <w:rFonts w:eastAsia="Calibri"/>
                <w:sz w:val="20"/>
                <w:szCs w:val="20"/>
              </w:rPr>
            </w:pPr>
          </w:p>
        </w:tc>
        <w:tc>
          <w:tcPr>
            <w:tcW w:w="4384" w:type="dxa"/>
            <w:gridSpan w:val="6"/>
          </w:tcPr>
          <w:p w:rsidR="00E0568A" w:rsidRDefault="004D5929">
            <w:pPr>
              <w:jc w:val="center"/>
              <w:rPr>
                <w:rFonts w:eastAsia="Calibri"/>
                <w:sz w:val="20"/>
                <w:szCs w:val="20"/>
              </w:rPr>
            </w:pPr>
            <w:r>
              <w:rPr>
                <w:rFonts w:eastAsia="Calibri"/>
                <w:sz w:val="20"/>
                <w:szCs w:val="20"/>
              </w:rPr>
              <w:t>Многоквартирные и жилые дома без водонагревателей с водопроводом и канализацией, оборудованные раковинами, мойками и унитазами</w:t>
            </w:r>
          </w:p>
        </w:tc>
        <w:tc>
          <w:tcPr>
            <w:tcW w:w="1286" w:type="dxa"/>
            <w:gridSpan w:val="3"/>
          </w:tcPr>
          <w:p w:rsidR="00E0568A" w:rsidRDefault="004D5929">
            <w:pPr>
              <w:jc w:val="center"/>
              <w:rPr>
                <w:rFonts w:eastAsia="Calibri"/>
                <w:sz w:val="20"/>
                <w:szCs w:val="20"/>
              </w:rPr>
            </w:pPr>
            <w:r>
              <w:rPr>
                <w:rFonts w:eastAsia="Calibri"/>
                <w:sz w:val="20"/>
                <w:szCs w:val="20"/>
              </w:rPr>
              <w:t>130 (3,86)</w:t>
            </w:r>
          </w:p>
        </w:tc>
      </w:tr>
      <w:tr w:rsidR="00E0568A">
        <w:trPr>
          <w:cantSplit/>
          <w:trHeight w:val="517"/>
        </w:trPr>
        <w:tc>
          <w:tcPr>
            <w:tcW w:w="528" w:type="dxa"/>
            <w:vMerge/>
          </w:tcPr>
          <w:p w:rsidR="00E0568A" w:rsidRDefault="00E0568A">
            <w:pPr>
              <w:jc w:val="center"/>
              <w:rPr>
                <w:rFonts w:eastAsia="Calibri"/>
                <w:sz w:val="20"/>
                <w:szCs w:val="20"/>
              </w:rPr>
            </w:pPr>
          </w:p>
        </w:tc>
        <w:tc>
          <w:tcPr>
            <w:tcW w:w="1848" w:type="dxa"/>
            <w:vMerge/>
          </w:tcPr>
          <w:p w:rsidR="00E0568A" w:rsidRDefault="00E0568A">
            <w:pPr>
              <w:jc w:val="center"/>
              <w:rPr>
                <w:rFonts w:eastAsia="Calibri"/>
                <w:sz w:val="20"/>
                <w:szCs w:val="20"/>
              </w:rPr>
            </w:pPr>
          </w:p>
        </w:tc>
        <w:tc>
          <w:tcPr>
            <w:tcW w:w="1560" w:type="dxa"/>
            <w:vMerge/>
          </w:tcPr>
          <w:p w:rsidR="00E0568A" w:rsidRDefault="00E0568A">
            <w:pPr>
              <w:ind w:left="-113" w:right="-113"/>
              <w:jc w:val="center"/>
              <w:rPr>
                <w:rFonts w:eastAsia="Calibri"/>
                <w:sz w:val="20"/>
                <w:szCs w:val="20"/>
              </w:rPr>
            </w:pPr>
          </w:p>
        </w:tc>
        <w:tc>
          <w:tcPr>
            <w:tcW w:w="4384" w:type="dxa"/>
            <w:gridSpan w:val="6"/>
          </w:tcPr>
          <w:p w:rsidR="00E0568A" w:rsidRDefault="004D5929">
            <w:pPr>
              <w:jc w:val="center"/>
              <w:rPr>
                <w:rFonts w:eastAsia="Calibri"/>
                <w:sz w:val="20"/>
                <w:szCs w:val="20"/>
              </w:rPr>
            </w:pPr>
            <w:r>
              <w:rPr>
                <w:rFonts w:eastAsia="Calibri"/>
                <w:sz w:val="20"/>
                <w:szCs w:val="20"/>
              </w:rPr>
              <w:t xml:space="preserve">Многоквартирные и жилые дома с водоразборной колонкой </w:t>
            </w:r>
          </w:p>
        </w:tc>
        <w:tc>
          <w:tcPr>
            <w:tcW w:w="1286" w:type="dxa"/>
            <w:gridSpan w:val="3"/>
          </w:tcPr>
          <w:p w:rsidR="00E0568A" w:rsidRDefault="004D5929">
            <w:pPr>
              <w:jc w:val="center"/>
              <w:rPr>
                <w:rFonts w:eastAsia="Calibri"/>
                <w:sz w:val="20"/>
                <w:szCs w:val="20"/>
              </w:rPr>
            </w:pPr>
            <w:r>
              <w:rPr>
                <w:rFonts w:eastAsia="Calibri"/>
                <w:sz w:val="20"/>
                <w:szCs w:val="20"/>
              </w:rPr>
              <w:t>40 (1,2)</w:t>
            </w:r>
          </w:p>
        </w:tc>
      </w:tr>
      <w:tr w:rsidR="00E0568A">
        <w:trPr>
          <w:cantSplit/>
          <w:trHeight w:val="1134"/>
        </w:trPr>
        <w:tc>
          <w:tcPr>
            <w:tcW w:w="528" w:type="dxa"/>
          </w:tcPr>
          <w:p w:rsidR="00E0568A" w:rsidRDefault="004D5929">
            <w:pPr>
              <w:jc w:val="center"/>
              <w:rPr>
                <w:rFonts w:eastAsia="Calibri"/>
                <w:sz w:val="20"/>
                <w:szCs w:val="20"/>
              </w:rPr>
            </w:pPr>
            <w:r>
              <w:rPr>
                <w:rFonts w:eastAsia="Calibri"/>
                <w:sz w:val="20"/>
                <w:szCs w:val="20"/>
              </w:rPr>
              <w:t>4</w:t>
            </w:r>
          </w:p>
        </w:tc>
        <w:tc>
          <w:tcPr>
            <w:tcW w:w="1848" w:type="dxa"/>
          </w:tcPr>
          <w:p w:rsidR="00E0568A" w:rsidRDefault="004D5929">
            <w:pPr>
              <w:jc w:val="center"/>
              <w:rPr>
                <w:rFonts w:eastAsia="Calibri"/>
                <w:sz w:val="20"/>
                <w:szCs w:val="20"/>
              </w:rPr>
            </w:pPr>
            <w:r>
              <w:rPr>
                <w:rFonts w:eastAsia="Calibri"/>
                <w:sz w:val="20"/>
                <w:szCs w:val="20"/>
              </w:rPr>
              <w:t>Объекты водоотведения</w:t>
            </w:r>
          </w:p>
        </w:tc>
        <w:tc>
          <w:tcPr>
            <w:tcW w:w="1560" w:type="dxa"/>
          </w:tcPr>
          <w:p w:rsidR="00E0568A" w:rsidRDefault="004D5929">
            <w:pPr>
              <w:ind w:left="-113" w:right="-113"/>
              <w:jc w:val="center"/>
              <w:rPr>
                <w:rFonts w:eastAsia="Calibri"/>
                <w:sz w:val="20"/>
                <w:szCs w:val="20"/>
              </w:rPr>
            </w:pPr>
            <w:r>
              <w:rPr>
                <w:rFonts w:eastAsia="Calibri"/>
                <w:sz w:val="20"/>
                <w:szCs w:val="20"/>
              </w:rPr>
              <w:t>Удельное среднесуточное водопотребление</w:t>
            </w:r>
          </w:p>
          <w:p w:rsidR="00E0568A" w:rsidRDefault="004D5929">
            <w:pPr>
              <w:ind w:left="-113" w:right="-113"/>
              <w:jc w:val="center"/>
              <w:rPr>
                <w:rFonts w:eastAsia="Calibri"/>
                <w:sz w:val="20"/>
                <w:szCs w:val="20"/>
              </w:rPr>
            </w:pPr>
            <w:r>
              <w:rPr>
                <w:rFonts w:eastAsia="Calibri"/>
                <w:sz w:val="20"/>
                <w:szCs w:val="20"/>
              </w:rPr>
              <w:t>(за год), л/сут (куб.м/мес)</w:t>
            </w:r>
          </w:p>
          <w:p w:rsidR="00E0568A" w:rsidRDefault="004D5929">
            <w:pPr>
              <w:ind w:left="-113" w:right="-113"/>
              <w:jc w:val="center"/>
              <w:rPr>
                <w:rFonts w:eastAsia="Calibri"/>
                <w:sz w:val="20"/>
                <w:szCs w:val="20"/>
              </w:rPr>
            </w:pPr>
            <w:r>
              <w:rPr>
                <w:rFonts w:eastAsia="Calibri"/>
                <w:sz w:val="20"/>
                <w:szCs w:val="20"/>
              </w:rPr>
              <w:t>на человека</w:t>
            </w:r>
          </w:p>
        </w:tc>
        <w:tc>
          <w:tcPr>
            <w:tcW w:w="5670" w:type="dxa"/>
            <w:gridSpan w:val="9"/>
            <w:vAlign w:val="center"/>
          </w:tcPr>
          <w:p w:rsidR="00E0568A" w:rsidRDefault="004D5929">
            <w:pPr>
              <w:jc w:val="center"/>
              <w:rPr>
                <w:rFonts w:eastAsia="Calibri"/>
                <w:sz w:val="20"/>
                <w:szCs w:val="20"/>
              </w:rPr>
            </w:pPr>
            <w:r>
              <w:rPr>
                <w:rFonts w:eastAsia="Calibri"/>
                <w:sz w:val="20"/>
                <w:szCs w:val="20"/>
              </w:rPr>
              <w:t>равно удельному среднесуточному водопотреблению</w:t>
            </w:r>
            <w:bookmarkEnd w:id="243"/>
          </w:p>
        </w:tc>
      </w:tr>
    </w:tbl>
    <w:p w:rsidR="00E0568A" w:rsidRDefault="004D5929">
      <w:pPr>
        <w:rPr>
          <w:rFonts w:eastAsia="Calibri"/>
          <w:sz w:val="20"/>
          <w:szCs w:val="20"/>
        </w:rPr>
      </w:pPr>
      <w:r>
        <w:rPr>
          <w:rFonts w:eastAsia="Calibri"/>
          <w:sz w:val="20"/>
          <w:szCs w:val="20"/>
        </w:rPr>
        <w:t xml:space="preserve">Примечания: </w:t>
      </w:r>
    </w:p>
    <w:p w:rsidR="00E0568A" w:rsidRDefault="004D5929">
      <w:pPr>
        <w:pStyle w:val="aff3"/>
        <w:numPr>
          <w:ilvl w:val="0"/>
          <w:numId w:val="29"/>
        </w:numPr>
        <w:tabs>
          <w:tab w:val="left" w:pos="142"/>
        </w:tabs>
        <w:spacing w:line="240" w:lineRule="auto"/>
        <w:ind w:left="0" w:firstLine="0"/>
        <w:contextualSpacing/>
        <w:jc w:val="left"/>
        <w:rPr>
          <w:rFonts w:eastAsia="Calibri"/>
          <w:sz w:val="20"/>
          <w:szCs w:val="20"/>
        </w:rPr>
      </w:pPr>
      <w:r>
        <w:rPr>
          <w:rFonts w:eastAsia="Calibri"/>
          <w:sz w:val="20"/>
          <w:szCs w:val="20"/>
        </w:rPr>
        <w:t>Расчетный показатель учитывает нагрузки: жилых и общественных зданий (без кондиционеров), коммунально-бытовых объектов (за исключением промышленности) и наружного освещения.</w:t>
      </w:r>
    </w:p>
    <w:p w:rsidR="00E0568A" w:rsidRDefault="004D5929">
      <w:pPr>
        <w:pStyle w:val="aff3"/>
        <w:numPr>
          <w:ilvl w:val="0"/>
          <w:numId w:val="29"/>
        </w:numPr>
        <w:tabs>
          <w:tab w:val="left" w:pos="142"/>
        </w:tabs>
        <w:spacing w:line="240" w:lineRule="auto"/>
        <w:ind w:left="0" w:firstLine="0"/>
        <w:contextualSpacing/>
        <w:jc w:val="left"/>
        <w:rPr>
          <w:rFonts w:eastAsia="Calibri"/>
          <w:sz w:val="20"/>
          <w:szCs w:val="20"/>
        </w:rPr>
      </w:pPr>
      <w:r>
        <w:rPr>
          <w:rFonts w:eastAsia="Calibri"/>
          <w:sz w:val="20"/>
          <w:szCs w:val="20"/>
        </w:rPr>
        <w:t>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w:t>
      </w:r>
    </w:p>
    <w:p w:rsidR="00E0568A" w:rsidRDefault="004D5929">
      <w:pPr>
        <w:pStyle w:val="aff3"/>
        <w:numPr>
          <w:ilvl w:val="0"/>
          <w:numId w:val="29"/>
        </w:numPr>
        <w:tabs>
          <w:tab w:val="left" w:pos="142"/>
        </w:tabs>
        <w:spacing w:line="240" w:lineRule="auto"/>
        <w:ind w:left="0" w:firstLine="0"/>
        <w:contextualSpacing/>
        <w:jc w:val="left"/>
        <w:rPr>
          <w:rFonts w:eastAsia="Calibri"/>
          <w:sz w:val="20"/>
          <w:szCs w:val="20"/>
        </w:rPr>
      </w:pPr>
      <w:r>
        <w:rPr>
          <w:rFonts w:eastAsia="Calibri"/>
          <w:sz w:val="20"/>
          <w:szCs w:val="20"/>
        </w:rPr>
        <w:t>Удельная величина тепловой энергии на нагрев горячей воды потребителями иных объектов определяется согласно приложению Г СП 124.13330.2012 «СНиП 41-02-2003 «Тепловые сети».</w:t>
      </w:r>
    </w:p>
    <w:p w:rsidR="00E0568A" w:rsidRDefault="004D5929">
      <w:pPr>
        <w:pStyle w:val="aff3"/>
        <w:numPr>
          <w:ilvl w:val="0"/>
          <w:numId w:val="29"/>
        </w:numPr>
        <w:tabs>
          <w:tab w:val="left" w:pos="142"/>
        </w:tabs>
        <w:spacing w:line="240" w:lineRule="auto"/>
        <w:ind w:left="0" w:firstLine="0"/>
        <w:contextualSpacing/>
        <w:jc w:val="left"/>
        <w:rPr>
          <w:rFonts w:eastAsia="Calibri"/>
          <w:sz w:val="20"/>
          <w:szCs w:val="20"/>
        </w:rPr>
      </w:pPr>
      <w:r>
        <w:rPr>
          <w:rFonts w:eastAsia="Calibri"/>
          <w:sz w:val="20"/>
          <w:szCs w:val="20"/>
        </w:rPr>
        <w:t>Расчетный показатель учитывает горячее водоснабжение.</w:t>
      </w:r>
    </w:p>
    <w:p w:rsidR="00E0568A" w:rsidRDefault="00E0568A">
      <w:pPr>
        <w:pStyle w:val="a7"/>
        <w:spacing w:before="0" w:after="0"/>
      </w:pPr>
    </w:p>
    <w:p w:rsidR="00E0568A" w:rsidRDefault="004D5929">
      <w:pPr>
        <w:pStyle w:val="3"/>
      </w:pPr>
      <w:bookmarkStart w:id="244" w:name="_Toc162278297"/>
      <w:r>
        <w:t xml:space="preserve">В области предупреждения чрезвычайных ситуаций, стихийных бедствий, эпидемий и ликвидации их последствий </w:t>
      </w:r>
      <w:bookmarkEnd w:id="244"/>
    </w:p>
    <w:p w:rsidR="005B598F" w:rsidRDefault="005B598F" w:rsidP="005B598F">
      <w:pPr>
        <w:pStyle w:val="a7"/>
      </w:pPr>
      <w:r>
        <w:t>В соответствии с Федеральным законом от 06.10.2003 № 131-ФЗ «Об общих принципах организации местного самоуправления в Российской Федерации» создание, содержание и организация деятельности аварийно-спасательных служб и (или) аварийно-спасательных формирований не относится к вопросам местного значения муниципального района. Создание, содержание и организация деятельности аварийно-спасательных служб и (или) аварийно-спасательных формирований на территории муниципальных районов Красноярского края относится к полномочиям органов государственной власти субъекта.</w:t>
      </w:r>
    </w:p>
    <w:p w:rsidR="005B598F" w:rsidRDefault="005B598F" w:rsidP="005B598F">
      <w:pPr>
        <w:pStyle w:val="a7"/>
      </w:pPr>
      <w:r>
        <w:t xml:space="preserve">Расчетные показатели обеспеченности населения </w:t>
      </w:r>
      <w:r>
        <w:rPr>
          <w:rFonts w:eastAsia="Times New Roman"/>
        </w:rPr>
        <w:t>аварийно-спасательных служб и (или) аварийно-спасательных формирований для Кежемского района не устанавливаются.</w:t>
      </w:r>
    </w:p>
    <w:p w:rsidR="005B598F" w:rsidRDefault="005B598F" w:rsidP="005B598F">
      <w:pPr>
        <w:pStyle w:val="a7"/>
        <w:rPr>
          <w:rFonts w:cs="Arial"/>
          <w:szCs w:val="20"/>
        </w:rPr>
      </w:pPr>
      <w:r>
        <w:t xml:space="preserve">Расчетные показатели обеспеченности населения объектами местного значения в области предупреждения чрезвычайных ситуаций муниципального характера-аварийно-спасательных служб и (или) аварийно-спасательных формирований установлены с применением нормативно-методического подхода в сочетании с методом экспертной </w:t>
      </w:r>
      <w:r>
        <w:lastRenderedPageBreak/>
        <w:t xml:space="preserve">оценки на основании </w:t>
      </w:r>
      <w:r>
        <w:rPr>
          <w:rFonts w:cs="Arial"/>
          <w:szCs w:val="20"/>
        </w:rPr>
        <w:t>приказа Минэкономразвития России от 15.02.2021 № 71 «Об утверждении методических рекомендаций по подготовке нормативов градостроительного проектирования».</w:t>
      </w:r>
    </w:p>
    <w:p w:rsidR="005B598F" w:rsidRDefault="005B598F" w:rsidP="005B598F">
      <w:pPr>
        <w:pStyle w:val="a7"/>
        <w:rPr>
          <w:rFonts w:eastAsia="Times New Roman"/>
        </w:rPr>
      </w:pPr>
      <w:r>
        <w:t xml:space="preserve">Расчетный </w:t>
      </w:r>
      <w:r>
        <w:rPr>
          <w:rFonts w:eastAsia="Times New Roman"/>
        </w:rPr>
        <w:t>показатель территориальной доступности аварийно-спасательных служб и (или) аварийно-спасательных формирований не устанавливается.</w:t>
      </w:r>
    </w:p>
    <w:p w:rsidR="00E0568A" w:rsidRDefault="00E0568A">
      <w:pPr>
        <w:pStyle w:val="a7"/>
        <w:ind w:firstLine="0"/>
      </w:pPr>
    </w:p>
    <w:p w:rsidR="00E0568A" w:rsidRDefault="004D5929">
      <w:pPr>
        <w:pStyle w:val="3"/>
      </w:pPr>
      <w:bookmarkStart w:id="245" w:name="_Toc10738662"/>
      <w:bookmarkStart w:id="246" w:name="_Toc10740029"/>
      <w:bookmarkStart w:id="247" w:name="_Toc40626766"/>
      <w:bookmarkStart w:id="248" w:name="_Toc81901163"/>
      <w:bookmarkStart w:id="249" w:name="_Toc85181073"/>
      <w:bookmarkStart w:id="250" w:name="_Toc85182516"/>
      <w:bookmarkStart w:id="251" w:name="_Toc85190254"/>
      <w:bookmarkStart w:id="252" w:name="_Toc85192755"/>
      <w:bookmarkStart w:id="253" w:name="_Toc85193473"/>
      <w:bookmarkStart w:id="254" w:name="_Toc85197835"/>
      <w:bookmarkStart w:id="255" w:name="_Toc85215187"/>
      <w:bookmarkStart w:id="256" w:name="_Toc162278298"/>
      <w:bookmarkStart w:id="257" w:name="_Toc85461025"/>
      <w:bookmarkStart w:id="258" w:name="_Toc85466904"/>
      <w:bookmarkStart w:id="259" w:name="_Toc86154219"/>
      <w:bookmarkStart w:id="260" w:name="_Toc88828805"/>
      <w:bookmarkStart w:id="261" w:name="_Toc88833634"/>
      <w:bookmarkStart w:id="262" w:name="_Toc89098522"/>
      <w:bookmarkStart w:id="263" w:name="_Toc89247688"/>
      <w:bookmarkStart w:id="264" w:name="_Toc89355356"/>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r>
        <w:t>В области организации ритуальных услуг и содержания мест захоронения</w:t>
      </w:r>
      <w:bookmarkEnd w:id="256"/>
    </w:p>
    <w:p w:rsidR="00E0568A" w:rsidRDefault="004D5929">
      <w:pPr>
        <w:pStyle w:val="af1"/>
      </w:pPr>
      <w:r>
        <w:t xml:space="preserve">Таблица </w:t>
      </w:r>
      <w:r w:rsidR="006B7742">
        <w:fldChar w:fldCharType="begin"/>
      </w:r>
      <w:r w:rsidR="00466262">
        <w:instrText xml:space="preserve"> SEQ Таблица \* ARABIC </w:instrText>
      </w:r>
      <w:r w:rsidR="006B7742">
        <w:fldChar w:fldCharType="separate"/>
      </w:r>
      <w:r w:rsidR="004E7724">
        <w:rPr>
          <w:noProof/>
        </w:rPr>
        <w:t>16</w:t>
      </w:r>
      <w:r w:rsidR="006B7742">
        <w:rPr>
          <w:noProof/>
        </w:rPr>
        <w:fldChar w:fldCharType="end"/>
      </w:r>
      <w:r>
        <w:t xml:space="preserve"> – Расчетные показатели для объектов местного значения муниципального района </w:t>
      </w:r>
      <w:r w:rsidR="00A943A0">
        <w:t xml:space="preserve">и объекта местного значения поселения </w:t>
      </w:r>
      <w:r>
        <w:t xml:space="preserve">в области ритуальных услуг и содержания мест захоронения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560"/>
        <w:gridCol w:w="1984"/>
        <w:gridCol w:w="2410"/>
        <w:gridCol w:w="2835"/>
      </w:tblGrid>
      <w:tr w:rsidR="00D2147D" w:rsidTr="00D2147D">
        <w:trPr>
          <w:tblHeader/>
        </w:trPr>
        <w:tc>
          <w:tcPr>
            <w:tcW w:w="567" w:type="dxa"/>
            <w:vAlign w:val="center"/>
          </w:tcPr>
          <w:p w:rsidR="00D2147D" w:rsidRDefault="00D2147D" w:rsidP="00A943A0">
            <w:pPr>
              <w:jc w:val="center"/>
              <w:rPr>
                <w:b/>
                <w:sz w:val="20"/>
                <w:szCs w:val="20"/>
              </w:rPr>
            </w:pPr>
            <w:r>
              <w:rPr>
                <w:b/>
                <w:sz w:val="20"/>
                <w:szCs w:val="20"/>
              </w:rPr>
              <w:t>№ п/п</w:t>
            </w:r>
          </w:p>
        </w:tc>
        <w:tc>
          <w:tcPr>
            <w:tcW w:w="1560" w:type="dxa"/>
            <w:shd w:val="clear" w:color="auto" w:fill="auto"/>
            <w:vAlign w:val="center"/>
          </w:tcPr>
          <w:p w:rsidR="00D2147D" w:rsidRDefault="00D2147D" w:rsidP="00A943A0">
            <w:pPr>
              <w:jc w:val="center"/>
              <w:rPr>
                <w:sz w:val="20"/>
                <w:szCs w:val="20"/>
              </w:rPr>
            </w:pPr>
            <w:r>
              <w:rPr>
                <w:b/>
                <w:sz w:val="20"/>
                <w:szCs w:val="20"/>
              </w:rPr>
              <w:t>Наименование вида объекта</w:t>
            </w:r>
          </w:p>
        </w:tc>
        <w:tc>
          <w:tcPr>
            <w:tcW w:w="1984" w:type="dxa"/>
            <w:shd w:val="clear" w:color="auto" w:fill="auto"/>
            <w:vAlign w:val="center"/>
          </w:tcPr>
          <w:p w:rsidR="00D2147D" w:rsidRDefault="00D2147D" w:rsidP="00A943A0">
            <w:pPr>
              <w:jc w:val="center"/>
              <w:rPr>
                <w:b/>
                <w:sz w:val="20"/>
                <w:szCs w:val="20"/>
              </w:rPr>
            </w:pPr>
            <w:r>
              <w:rPr>
                <w:b/>
                <w:sz w:val="20"/>
                <w:szCs w:val="20"/>
              </w:rPr>
              <w:t xml:space="preserve">Наименование нормируемого расчетного показателя, </w:t>
            </w:r>
          </w:p>
          <w:p w:rsidR="00D2147D" w:rsidRDefault="00D2147D" w:rsidP="00A943A0">
            <w:pPr>
              <w:jc w:val="center"/>
              <w:rPr>
                <w:sz w:val="20"/>
                <w:szCs w:val="20"/>
              </w:rPr>
            </w:pPr>
            <w:r>
              <w:rPr>
                <w:b/>
                <w:sz w:val="20"/>
                <w:szCs w:val="20"/>
              </w:rPr>
              <w:t>единица измерения</w:t>
            </w:r>
          </w:p>
        </w:tc>
        <w:tc>
          <w:tcPr>
            <w:tcW w:w="2410" w:type="dxa"/>
            <w:tcBorders>
              <w:right w:val="single" w:sz="4" w:space="0" w:color="auto"/>
            </w:tcBorders>
            <w:shd w:val="clear" w:color="auto" w:fill="auto"/>
            <w:vAlign w:val="center"/>
          </w:tcPr>
          <w:p w:rsidR="00D2147D" w:rsidRDefault="00D2147D" w:rsidP="00A943A0">
            <w:pPr>
              <w:jc w:val="center"/>
              <w:rPr>
                <w:sz w:val="20"/>
                <w:szCs w:val="20"/>
              </w:rPr>
            </w:pPr>
            <w:r>
              <w:rPr>
                <w:b/>
                <w:sz w:val="20"/>
                <w:szCs w:val="20"/>
              </w:rPr>
              <w:t>Значение расчетного показателя для объекта МЗР</w:t>
            </w:r>
          </w:p>
        </w:tc>
        <w:tc>
          <w:tcPr>
            <w:tcW w:w="2835" w:type="dxa"/>
            <w:vAlign w:val="center"/>
          </w:tcPr>
          <w:p w:rsidR="00D2147D" w:rsidRDefault="00D2147D" w:rsidP="00A943A0">
            <w:pPr>
              <w:jc w:val="center"/>
              <w:rPr>
                <w:sz w:val="20"/>
                <w:szCs w:val="20"/>
              </w:rPr>
            </w:pPr>
            <w:r>
              <w:rPr>
                <w:b/>
                <w:sz w:val="20"/>
                <w:szCs w:val="20"/>
              </w:rPr>
              <w:t>Значение расчетного показателя для объекта МЗП</w:t>
            </w:r>
          </w:p>
        </w:tc>
      </w:tr>
      <w:tr w:rsidR="00D2147D" w:rsidTr="00D2147D">
        <w:trPr>
          <w:trHeight w:val="570"/>
        </w:trPr>
        <w:tc>
          <w:tcPr>
            <w:tcW w:w="567" w:type="dxa"/>
          </w:tcPr>
          <w:p w:rsidR="00D2147D" w:rsidRDefault="00D2147D" w:rsidP="00A943A0">
            <w:pPr>
              <w:rPr>
                <w:sz w:val="20"/>
                <w:szCs w:val="20"/>
              </w:rPr>
            </w:pPr>
            <w:r>
              <w:rPr>
                <w:sz w:val="20"/>
                <w:szCs w:val="20"/>
                <w:lang w:val="en-US"/>
              </w:rPr>
              <w:t>1</w:t>
            </w:r>
          </w:p>
        </w:tc>
        <w:tc>
          <w:tcPr>
            <w:tcW w:w="1560" w:type="dxa"/>
            <w:shd w:val="clear" w:color="auto" w:fill="auto"/>
          </w:tcPr>
          <w:p w:rsidR="00D2147D" w:rsidRDefault="00D2147D" w:rsidP="00A943A0">
            <w:pPr>
              <w:rPr>
                <w:sz w:val="20"/>
                <w:szCs w:val="20"/>
              </w:rPr>
            </w:pPr>
            <w:r>
              <w:rPr>
                <w:sz w:val="20"/>
                <w:szCs w:val="20"/>
              </w:rPr>
              <w:t>Кладбища традиционного захоронения</w:t>
            </w:r>
          </w:p>
        </w:tc>
        <w:tc>
          <w:tcPr>
            <w:tcW w:w="1984" w:type="dxa"/>
            <w:shd w:val="clear" w:color="auto" w:fill="auto"/>
          </w:tcPr>
          <w:p w:rsidR="00D2147D" w:rsidRDefault="00D2147D" w:rsidP="00A943A0">
            <w:pPr>
              <w:rPr>
                <w:sz w:val="20"/>
                <w:szCs w:val="20"/>
              </w:rPr>
            </w:pPr>
            <w:r>
              <w:rPr>
                <w:sz w:val="20"/>
                <w:szCs w:val="20"/>
              </w:rPr>
              <w:t>Размер земельного участка, га на 1000 человек</w:t>
            </w:r>
          </w:p>
        </w:tc>
        <w:tc>
          <w:tcPr>
            <w:tcW w:w="2410" w:type="dxa"/>
            <w:tcBorders>
              <w:right w:val="single" w:sz="4" w:space="0" w:color="auto"/>
            </w:tcBorders>
            <w:shd w:val="clear" w:color="auto" w:fill="auto"/>
          </w:tcPr>
          <w:p w:rsidR="00D2147D" w:rsidRDefault="00D2147D" w:rsidP="00A943A0">
            <w:pPr>
              <w:rPr>
                <w:sz w:val="20"/>
                <w:szCs w:val="20"/>
              </w:rPr>
            </w:pPr>
            <w:r>
              <w:rPr>
                <w:sz w:val="20"/>
                <w:szCs w:val="20"/>
              </w:rPr>
              <w:t>в соответствии с приложением Д СП 42.13330.2016</w:t>
            </w:r>
          </w:p>
        </w:tc>
        <w:tc>
          <w:tcPr>
            <w:tcW w:w="2835" w:type="dxa"/>
          </w:tcPr>
          <w:p w:rsidR="00D2147D" w:rsidRDefault="00D2147D" w:rsidP="00A943A0">
            <w:pPr>
              <w:rPr>
                <w:sz w:val="20"/>
                <w:szCs w:val="20"/>
              </w:rPr>
            </w:pPr>
            <w:r>
              <w:rPr>
                <w:sz w:val="20"/>
                <w:szCs w:val="20"/>
              </w:rPr>
              <w:t>в соответствии с приложением Д СП 42.13330.2016</w:t>
            </w:r>
          </w:p>
        </w:tc>
      </w:tr>
      <w:tr w:rsidR="00D2147D" w:rsidTr="00D2147D">
        <w:trPr>
          <w:trHeight w:val="570"/>
        </w:trPr>
        <w:tc>
          <w:tcPr>
            <w:tcW w:w="567" w:type="dxa"/>
          </w:tcPr>
          <w:p w:rsidR="00D2147D" w:rsidRDefault="00D2147D" w:rsidP="00A943A0">
            <w:pPr>
              <w:rPr>
                <w:sz w:val="20"/>
                <w:szCs w:val="20"/>
              </w:rPr>
            </w:pPr>
            <w:r>
              <w:rPr>
                <w:sz w:val="20"/>
                <w:szCs w:val="20"/>
                <w:lang w:val="en-US"/>
              </w:rPr>
              <w:t>2</w:t>
            </w:r>
          </w:p>
        </w:tc>
        <w:tc>
          <w:tcPr>
            <w:tcW w:w="1560" w:type="dxa"/>
            <w:shd w:val="clear" w:color="auto" w:fill="auto"/>
          </w:tcPr>
          <w:p w:rsidR="00D2147D" w:rsidRDefault="00D2147D" w:rsidP="00A943A0">
            <w:pPr>
              <w:rPr>
                <w:sz w:val="20"/>
                <w:szCs w:val="20"/>
              </w:rPr>
            </w:pPr>
            <w:r>
              <w:rPr>
                <w:sz w:val="20"/>
                <w:szCs w:val="20"/>
              </w:rPr>
              <w:t>Бюро похоронного обслуживания</w:t>
            </w:r>
          </w:p>
        </w:tc>
        <w:tc>
          <w:tcPr>
            <w:tcW w:w="1984" w:type="dxa"/>
            <w:shd w:val="clear" w:color="auto" w:fill="auto"/>
          </w:tcPr>
          <w:p w:rsidR="00D2147D" w:rsidRDefault="00D2147D" w:rsidP="00A943A0">
            <w:pPr>
              <w:rPr>
                <w:sz w:val="20"/>
                <w:szCs w:val="20"/>
              </w:rPr>
            </w:pPr>
            <w:r>
              <w:rPr>
                <w:sz w:val="20"/>
                <w:szCs w:val="20"/>
              </w:rPr>
              <w:t>Уровень обеспеченности, объектов на муниципальное образование</w:t>
            </w:r>
          </w:p>
        </w:tc>
        <w:tc>
          <w:tcPr>
            <w:tcW w:w="2410" w:type="dxa"/>
            <w:tcBorders>
              <w:right w:val="single" w:sz="4" w:space="0" w:color="auto"/>
            </w:tcBorders>
            <w:shd w:val="clear" w:color="auto" w:fill="auto"/>
          </w:tcPr>
          <w:p w:rsidR="00D2147D" w:rsidRDefault="00D2147D" w:rsidP="00A943A0">
            <w:pPr>
              <w:rPr>
                <w:sz w:val="20"/>
                <w:szCs w:val="20"/>
              </w:rPr>
            </w:pPr>
            <w:r>
              <w:rPr>
                <w:sz w:val="20"/>
                <w:szCs w:val="20"/>
                <w:lang w:val="en-US"/>
              </w:rPr>
              <w:t>1</w:t>
            </w:r>
          </w:p>
        </w:tc>
        <w:tc>
          <w:tcPr>
            <w:tcW w:w="2835" w:type="dxa"/>
          </w:tcPr>
          <w:p w:rsidR="00D2147D" w:rsidRDefault="00D2147D" w:rsidP="00A943A0">
            <w:pPr>
              <w:rPr>
                <w:sz w:val="20"/>
                <w:szCs w:val="20"/>
              </w:rPr>
            </w:pPr>
            <w:r>
              <w:rPr>
                <w:sz w:val="20"/>
                <w:szCs w:val="20"/>
                <w:lang w:val="en-US"/>
              </w:rPr>
              <w:t>-</w:t>
            </w:r>
          </w:p>
        </w:tc>
      </w:tr>
    </w:tbl>
    <w:p w:rsidR="00E0568A" w:rsidRDefault="004D5929">
      <w:pPr>
        <w:pStyle w:val="12"/>
        <w:numPr>
          <w:ilvl w:val="0"/>
          <w:numId w:val="17"/>
        </w:numPr>
        <w:tabs>
          <w:tab w:val="clear" w:pos="851"/>
          <w:tab w:val="left" w:pos="993"/>
        </w:tabs>
        <w:spacing w:before="0" w:after="0"/>
        <w:ind w:left="0" w:firstLine="0"/>
        <w:jc w:val="both"/>
        <w:rPr>
          <w:sz w:val="26"/>
          <w:szCs w:val="26"/>
        </w:rPr>
      </w:pPr>
      <w:bookmarkStart w:id="265" w:name="_Toc162278299"/>
      <w:r>
        <w:rPr>
          <w:sz w:val="26"/>
          <w:szCs w:val="26"/>
        </w:rPr>
        <w:lastRenderedPageBreak/>
        <w:t>МАТЕРИАЛЫ ПО ОБОСНОВАНИЮ РАСЧЕТНЫХ ПОКАЗАТЕЛЕЙ, СОДЕРЖАЩИХСЯ В ОСНОВОЙ ЧАСТИ местных НОРМАТИВОВ ГРАДОСТРОИТЕЛЬНОГО ПРОЕКТИРОВАНИЯ</w:t>
      </w:r>
      <w:bookmarkEnd w:id="257"/>
      <w:bookmarkEnd w:id="258"/>
      <w:bookmarkEnd w:id="259"/>
      <w:bookmarkEnd w:id="260"/>
      <w:bookmarkEnd w:id="261"/>
      <w:bookmarkEnd w:id="262"/>
      <w:bookmarkEnd w:id="263"/>
      <w:bookmarkEnd w:id="264"/>
      <w:bookmarkEnd w:id="265"/>
    </w:p>
    <w:p w:rsidR="00E0568A" w:rsidRDefault="004D5929">
      <w:pPr>
        <w:pStyle w:val="21"/>
        <w:ind w:left="0" w:firstLine="0"/>
        <w:rPr>
          <w:sz w:val="26"/>
          <w:szCs w:val="26"/>
        </w:rPr>
      </w:pPr>
      <w:bookmarkStart w:id="266" w:name="_Toc86154220"/>
      <w:bookmarkStart w:id="267" w:name="_Toc88828806"/>
      <w:bookmarkStart w:id="268" w:name="_Toc88833635"/>
      <w:bookmarkStart w:id="269" w:name="_Toc89098523"/>
      <w:bookmarkStart w:id="270" w:name="_Toc89247689"/>
      <w:bookmarkStart w:id="271" w:name="_Toc89355357"/>
      <w:bookmarkStart w:id="272" w:name="_Toc162278300"/>
      <w:r>
        <w:rPr>
          <w:sz w:val="26"/>
          <w:szCs w:val="26"/>
        </w:rPr>
        <w:t>Результаты анализа административно-территориального устройства, природно-климатических и социально-экономических условий развития, влияющих на установление расчетных показателей</w:t>
      </w:r>
      <w:bookmarkEnd w:id="266"/>
      <w:bookmarkEnd w:id="267"/>
      <w:bookmarkEnd w:id="268"/>
      <w:bookmarkEnd w:id="269"/>
      <w:bookmarkEnd w:id="270"/>
      <w:bookmarkEnd w:id="271"/>
      <w:bookmarkEnd w:id="272"/>
    </w:p>
    <w:p w:rsidR="00E0568A" w:rsidRDefault="004D5929">
      <w:pPr>
        <w:pStyle w:val="3"/>
        <w:spacing w:before="0" w:after="0"/>
        <w:jc w:val="both"/>
      </w:pPr>
      <w:bookmarkStart w:id="273" w:name="_Toc44928912"/>
      <w:bookmarkStart w:id="274" w:name="_Toc81901146"/>
      <w:bookmarkStart w:id="275" w:name="_Toc85181057"/>
      <w:bookmarkStart w:id="276" w:name="_Toc85182500"/>
      <w:bookmarkStart w:id="277" w:name="_Toc85190238"/>
      <w:bookmarkStart w:id="278" w:name="_Toc85192739"/>
      <w:bookmarkStart w:id="279" w:name="_Toc85193457"/>
      <w:bookmarkStart w:id="280" w:name="_Toc85197819"/>
      <w:bookmarkStart w:id="281" w:name="_Toc85215171"/>
      <w:bookmarkStart w:id="282" w:name="_Toc85461027"/>
      <w:bookmarkStart w:id="283" w:name="_Toc85466906"/>
      <w:bookmarkStart w:id="284" w:name="_Toc86154221"/>
      <w:bookmarkStart w:id="285" w:name="_Toc88828807"/>
      <w:bookmarkStart w:id="286" w:name="_Toc88833636"/>
      <w:bookmarkStart w:id="287" w:name="_Toc89098524"/>
      <w:bookmarkStart w:id="288" w:name="_Toc89247690"/>
      <w:bookmarkStart w:id="289" w:name="_Toc89254575"/>
      <w:bookmarkStart w:id="290" w:name="_Toc89355358"/>
      <w:bookmarkStart w:id="291" w:name="_Toc137746526"/>
      <w:bookmarkStart w:id="292" w:name="_Toc162278301"/>
      <w:bookmarkStart w:id="293" w:name="_Toc6673127"/>
      <w:bookmarkStart w:id="294" w:name="_Toc40122396"/>
      <w:bookmarkStart w:id="295" w:name="_Toc40636276"/>
      <w:bookmarkStart w:id="296" w:name="_Toc44928915"/>
      <w:r>
        <w:t>Административно-территориальное устройство</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p>
    <w:p w:rsidR="00E0568A" w:rsidRDefault="004D5929">
      <w:pPr>
        <w:jc w:val="both"/>
      </w:pPr>
      <w:r>
        <w:t>Кежемский район Красноярского края (далее - район) является в соответствии с Федеральным законом от 06.10.2003г. № 131-ФЗ «Об общих принципах организации местного самоуправления в Российской Федерации» самостоятельным муниципальным образованием. Кежемский район – один из крупнейших районов Красноярского края. Образован в 1928 году. Площадь 34,6 тыс. кв. километров или 1,4% территории края. Существующее административно-территориальное устройство Кежемского района представлено ниже в таблице в соответствии с Законом Красноярского края от 25.02.2005 № 13-3110 "Об установлении границ и наделении соответствующим статусом муниципального образования Кежемский район и находящихся в его границах иных муниципальных образований":</w:t>
      </w:r>
    </w:p>
    <w:p w:rsidR="00E0568A" w:rsidRDefault="004D5929">
      <w:pPr>
        <w:spacing w:before="120"/>
        <w:jc w:val="center"/>
      </w:pPr>
      <w:r>
        <w:rPr>
          <w:b/>
        </w:rPr>
        <w:t>Административно-территориальное устройство Кежемского района</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4143"/>
        <w:gridCol w:w="4805"/>
      </w:tblGrid>
      <w:tr w:rsidR="00E0568A">
        <w:trPr>
          <w:tblHeader/>
          <w:jc w:val="center"/>
        </w:trPr>
        <w:tc>
          <w:tcPr>
            <w:tcW w:w="828" w:type="dxa"/>
            <w:vAlign w:val="center"/>
          </w:tcPr>
          <w:p w:rsidR="00E0568A" w:rsidRDefault="004D5929">
            <w:pPr>
              <w:ind w:left="75"/>
              <w:jc w:val="center"/>
            </w:pPr>
            <w:r>
              <w:t>№№ п/п</w:t>
            </w:r>
          </w:p>
        </w:tc>
        <w:tc>
          <w:tcPr>
            <w:tcW w:w="4143" w:type="dxa"/>
            <w:vAlign w:val="center"/>
          </w:tcPr>
          <w:p w:rsidR="00E0568A" w:rsidRDefault="004D5929">
            <w:pPr>
              <w:ind w:left="75"/>
              <w:jc w:val="center"/>
            </w:pPr>
            <w:r>
              <w:t xml:space="preserve">Административно-территориальные единицы </w:t>
            </w:r>
          </w:p>
        </w:tc>
        <w:tc>
          <w:tcPr>
            <w:tcW w:w="4805" w:type="dxa"/>
            <w:vAlign w:val="center"/>
          </w:tcPr>
          <w:p w:rsidR="00E0568A" w:rsidRDefault="004D5929">
            <w:pPr>
              <w:ind w:left="144"/>
              <w:jc w:val="center"/>
            </w:pPr>
            <w:r>
              <w:t xml:space="preserve">Территориальные единицы, входящие в состав административно-территориальных единиц </w:t>
            </w:r>
          </w:p>
        </w:tc>
      </w:tr>
      <w:tr w:rsidR="00E0568A">
        <w:trPr>
          <w:tblHeader/>
          <w:jc w:val="center"/>
        </w:trPr>
        <w:tc>
          <w:tcPr>
            <w:tcW w:w="828" w:type="dxa"/>
            <w:vAlign w:val="center"/>
          </w:tcPr>
          <w:p w:rsidR="00E0568A" w:rsidRDefault="004D5929">
            <w:pPr>
              <w:ind w:left="75"/>
              <w:jc w:val="center"/>
            </w:pPr>
            <w:r>
              <w:t>1</w:t>
            </w:r>
          </w:p>
        </w:tc>
        <w:tc>
          <w:tcPr>
            <w:tcW w:w="4143" w:type="dxa"/>
            <w:vAlign w:val="center"/>
          </w:tcPr>
          <w:p w:rsidR="00E0568A" w:rsidRDefault="004D5929">
            <w:pPr>
              <w:ind w:left="75"/>
              <w:jc w:val="center"/>
            </w:pPr>
            <w:r>
              <w:t>2</w:t>
            </w:r>
          </w:p>
        </w:tc>
        <w:tc>
          <w:tcPr>
            <w:tcW w:w="4805" w:type="dxa"/>
            <w:vAlign w:val="center"/>
          </w:tcPr>
          <w:p w:rsidR="00E0568A" w:rsidRDefault="004D5929">
            <w:pPr>
              <w:ind w:left="144"/>
              <w:jc w:val="center"/>
            </w:pPr>
            <w:r>
              <w:t>3</w:t>
            </w:r>
          </w:p>
        </w:tc>
      </w:tr>
      <w:tr w:rsidR="00E0568A">
        <w:trPr>
          <w:jc w:val="center"/>
        </w:trPr>
        <w:tc>
          <w:tcPr>
            <w:tcW w:w="828" w:type="dxa"/>
            <w:vAlign w:val="center"/>
          </w:tcPr>
          <w:p w:rsidR="00E0568A" w:rsidRDefault="004D5929">
            <w:pPr>
              <w:tabs>
                <w:tab w:val="center" w:pos="2065"/>
              </w:tabs>
              <w:ind w:left="75"/>
              <w:jc w:val="center"/>
            </w:pPr>
            <w:r>
              <w:t>1</w:t>
            </w:r>
          </w:p>
        </w:tc>
        <w:tc>
          <w:tcPr>
            <w:tcW w:w="4143" w:type="dxa"/>
            <w:vAlign w:val="center"/>
          </w:tcPr>
          <w:p w:rsidR="00E0568A" w:rsidRDefault="004D5929">
            <w:pPr>
              <w:ind w:left="75"/>
              <w:jc w:val="center"/>
            </w:pPr>
            <w:r>
              <w:t>город Кодинск</w:t>
            </w:r>
          </w:p>
        </w:tc>
        <w:tc>
          <w:tcPr>
            <w:tcW w:w="4805" w:type="dxa"/>
            <w:vAlign w:val="center"/>
          </w:tcPr>
          <w:p w:rsidR="00E0568A" w:rsidRDefault="004D5929">
            <w:pPr>
              <w:ind w:left="144"/>
              <w:jc w:val="center"/>
            </w:pPr>
            <w:r>
              <w:t>г.Кодинск (адм. центр)</w:t>
            </w:r>
          </w:p>
        </w:tc>
      </w:tr>
      <w:tr w:rsidR="00E0568A">
        <w:trPr>
          <w:jc w:val="center"/>
        </w:trPr>
        <w:tc>
          <w:tcPr>
            <w:tcW w:w="828" w:type="dxa"/>
            <w:vAlign w:val="center"/>
          </w:tcPr>
          <w:p w:rsidR="00E0568A" w:rsidRDefault="004D5929">
            <w:pPr>
              <w:tabs>
                <w:tab w:val="center" w:pos="2065"/>
              </w:tabs>
              <w:ind w:left="75"/>
              <w:jc w:val="center"/>
            </w:pPr>
            <w:r>
              <w:t>1.1</w:t>
            </w:r>
          </w:p>
        </w:tc>
        <w:tc>
          <w:tcPr>
            <w:tcW w:w="4143" w:type="dxa"/>
            <w:vAlign w:val="center"/>
          </w:tcPr>
          <w:p w:rsidR="00E0568A" w:rsidRDefault="00E0568A">
            <w:pPr>
              <w:ind w:left="75"/>
              <w:jc w:val="center"/>
            </w:pPr>
          </w:p>
        </w:tc>
        <w:tc>
          <w:tcPr>
            <w:tcW w:w="4805" w:type="dxa"/>
            <w:vAlign w:val="center"/>
          </w:tcPr>
          <w:p w:rsidR="00E0568A" w:rsidRDefault="004D5929">
            <w:pPr>
              <w:ind w:left="144"/>
              <w:jc w:val="center"/>
            </w:pPr>
            <w:r>
              <w:t>д.Сыромолотово</w:t>
            </w:r>
          </w:p>
        </w:tc>
      </w:tr>
      <w:tr w:rsidR="00E0568A">
        <w:trPr>
          <w:jc w:val="center"/>
        </w:trPr>
        <w:tc>
          <w:tcPr>
            <w:tcW w:w="828" w:type="dxa"/>
            <w:vAlign w:val="center"/>
          </w:tcPr>
          <w:p w:rsidR="00E0568A" w:rsidRDefault="004D5929">
            <w:pPr>
              <w:ind w:left="75"/>
              <w:jc w:val="center"/>
            </w:pPr>
            <w:r>
              <w:t>2</w:t>
            </w:r>
          </w:p>
        </w:tc>
        <w:tc>
          <w:tcPr>
            <w:tcW w:w="4143" w:type="dxa"/>
            <w:vAlign w:val="center"/>
          </w:tcPr>
          <w:p w:rsidR="00E0568A" w:rsidRDefault="004D5929">
            <w:pPr>
              <w:ind w:left="75"/>
              <w:jc w:val="center"/>
            </w:pPr>
            <w:r>
              <w:t>Тагарский сельсовет</w:t>
            </w:r>
          </w:p>
        </w:tc>
        <w:tc>
          <w:tcPr>
            <w:tcW w:w="4805" w:type="dxa"/>
            <w:vAlign w:val="center"/>
          </w:tcPr>
          <w:p w:rsidR="00E0568A" w:rsidRDefault="004D5929">
            <w:pPr>
              <w:ind w:left="144"/>
              <w:jc w:val="center"/>
            </w:pPr>
            <w:r>
              <w:t>д.Тагара</w:t>
            </w:r>
          </w:p>
        </w:tc>
      </w:tr>
      <w:tr w:rsidR="00E0568A">
        <w:trPr>
          <w:jc w:val="center"/>
        </w:trPr>
        <w:tc>
          <w:tcPr>
            <w:tcW w:w="828" w:type="dxa"/>
            <w:vAlign w:val="center"/>
          </w:tcPr>
          <w:p w:rsidR="00E0568A" w:rsidRDefault="004D5929">
            <w:pPr>
              <w:ind w:left="75"/>
              <w:jc w:val="center"/>
            </w:pPr>
            <w:r>
              <w:t>3</w:t>
            </w:r>
          </w:p>
        </w:tc>
        <w:tc>
          <w:tcPr>
            <w:tcW w:w="4143" w:type="dxa"/>
            <w:vAlign w:val="center"/>
          </w:tcPr>
          <w:p w:rsidR="00E0568A" w:rsidRDefault="004D5929">
            <w:pPr>
              <w:ind w:left="75"/>
              <w:jc w:val="center"/>
            </w:pPr>
            <w:r>
              <w:t>Яркинский сельсовет</w:t>
            </w:r>
          </w:p>
        </w:tc>
        <w:tc>
          <w:tcPr>
            <w:tcW w:w="4805" w:type="dxa"/>
            <w:vAlign w:val="center"/>
          </w:tcPr>
          <w:p w:rsidR="00E0568A" w:rsidRDefault="004D5929">
            <w:pPr>
              <w:ind w:left="144"/>
              <w:jc w:val="center"/>
            </w:pPr>
            <w:r>
              <w:t>с.Яркино</w:t>
            </w:r>
          </w:p>
        </w:tc>
      </w:tr>
      <w:tr w:rsidR="00E0568A">
        <w:trPr>
          <w:jc w:val="center"/>
        </w:trPr>
        <w:tc>
          <w:tcPr>
            <w:tcW w:w="828" w:type="dxa"/>
            <w:vAlign w:val="center"/>
          </w:tcPr>
          <w:p w:rsidR="00E0568A" w:rsidRDefault="004D5929">
            <w:pPr>
              <w:ind w:left="75"/>
              <w:jc w:val="center"/>
            </w:pPr>
            <w:r>
              <w:t>4</w:t>
            </w:r>
          </w:p>
        </w:tc>
        <w:tc>
          <w:tcPr>
            <w:tcW w:w="4143" w:type="dxa"/>
            <w:vAlign w:val="center"/>
          </w:tcPr>
          <w:p w:rsidR="00E0568A" w:rsidRDefault="004D5929">
            <w:pPr>
              <w:ind w:left="75"/>
              <w:jc w:val="center"/>
            </w:pPr>
            <w:r>
              <w:t>Недокурский сельсовет</w:t>
            </w:r>
          </w:p>
        </w:tc>
        <w:tc>
          <w:tcPr>
            <w:tcW w:w="4805" w:type="dxa"/>
            <w:vAlign w:val="center"/>
          </w:tcPr>
          <w:p w:rsidR="00E0568A" w:rsidRDefault="004D5929">
            <w:pPr>
              <w:ind w:left="144"/>
              <w:jc w:val="center"/>
            </w:pPr>
            <w:r>
              <w:t>п.Недокура</w:t>
            </w:r>
          </w:p>
        </w:tc>
      </w:tr>
      <w:tr w:rsidR="00E0568A">
        <w:trPr>
          <w:jc w:val="center"/>
        </w:trPr>
        <w:tc>
          <w:tcPr>
            <w:tcW w:w="828" w:type="dxa"/>
            <w:vAlign w:val="center"/>
          </w:tcPr>
          <w:p w:rsidR="00E0568A" w:rsidRDefault="004D5929">
            <w:pPr>
              <w:ind w:left="75"/>
              <w:jc w:val="center"/>
            </w:pPr>
            <w:r>
              <w:t>5</w:t>
            </w:r>
          </w:p>
        </w:tc>
        <w:tc>
          <w:tcPr>
            <w:tcW w:w="4143" w:type="dxa"/>
            <w:vAlign w:val="center"/>
          </w:tcPr>
          <w:p w:rsidR="00E0568A" w:rsidRDefault="004D5929">
            <w:pPr>
              <w:ind w:left="75"/>
              <w:jc w:val="center"/>
            </w:pPr>
            <w:r>
              <w:t>Заледеевский сельсовет</w:t>
            </w:r>
          </w:p>
        </w:tc>
        <w:tc>
          <w:tcPr>
            <w:tcW w:w="4805" w:type="dxa"/>
            <w:vAlign w:val="center"/>
          </w:tcPr>
          <w:p w:rsidR="00E0568A" w:rsidRDefault="004D5929">
            <w:pPr>
              <w:ind w:left="144"/>
              <w:jc w:val="center"/>
            </w:pPr>
            <w:r>
              <w:t>д.Чадобец</w:t>
            </w:r>
          </w:p>
        </w:tc>
      </w:tr>
      <w:tr w:rsidR="00E0568A">
        <w:trPr>
          <w:jc w:val="center"/>
        </w:trPr>
        <w:tc>
          <w:tcPr>
            <w:tcW w:w="828" w:type="dxa"/>
            <w:vAlign w:val="center"/>
          </w:tcPr>
          <w:p w:rsidR="00E0568A" w:rsidRDefault="004D5929">
            <w:pPr>
              <w:ind w:left="75"/>
              <w:jc w:val="center"/>
            </w:pPr>
            <w:r>
              <w:t>5.1</w:t>
            </w:r>
          </w:p>
        </w:tc>
        <w:tc>
          <w:tcPr>
            <w:tcW w:w="4143" w:type="dxa"/>
            <w:vAlign w:val="center"/>
          </w:tcPr>
          <w:p w:rsidR="00E0568A" w:rsidRDefault="00E0568A">
            <w:pPr>
              <w:ind w:left="75"/>
              <w:jc w:val="center"/>
            </w:pPr>
          </w:p>
        </w:tc>
        <w:tc>
          <w:tcPr>
            <w:tcW w:w="4805" w:type="dxa"/>
            <w:vAlign w:val="center"/>
          </w:tcPr>
          <w:p w:rsidR="00E0568A" w:rsidRDefault="004D5929">
            <w:pPr>
              <w:ind w:left="144"/>
              <w:jc w:val="center"/>
            </w:pPr>
            <w:r>
              <w:t>д.Климино</w:t>
            </w:r>
          </w:p>
        </w:tc>
      </w:tr>
      <w:tr w:rsidR="00E0568A">
        <w:trPr>
          <w:jc w:val="center"/>
        </w:trPr>
        <w:tc>
          <w:tcPr>
            <w:tcW w:w="828" w:type="dxa"/>
            <w:vAlign w:val="center"/>
          </w:tcPr>
          <w:p w:rsidR="00E0568A" w:rsidRDefault="004D5929">
            <w:pPr>
              <w:ind w:left="75"/>
              <w:jc w:val="center"/>
            </w:pPr>
            <w:r>
              <w:t>5.2</w:t>
            </w:r>
          </w:p>
        </w:tc>
        <w:tc>
          <w:tcPr>
            <w:tcW w:w="4143" w:type="dxa"/>
            <w:vAlign w:val="center"/>
          </w:tcPr>
          <w:p w:rsidR="00E0568A" w:rsidRDefault="00E0568A">
            <w:pPr>
              <w:ind w:left="75"/>
              <w:jc w:val="center"/>
            </w:pPr>
          </w:p>
        </w:tc>
        <w:tc>
          <w:tcPr>
            <w:tcW w:w="4805" w:type="dxa"/>
            <w:vAlign w:val="center"/>
          </w:tcPr>
          <w:p w:rsidR="00E0568A" w:rsidRDefault="004D5929">
            <w:pPr>
              <w:ind w:left="144"/>
              <w:jc w:val="center"/>
            </w:pPr>
            <w:r>
              <w:t>с.Заледеево (адм. центр)</w:t>
            </w:r>
          </w:p>
        </w:tc>
      </w:tr>
      <w:tr w:rsidR="00E0568A">
        <w:trPr>
          <w:jc w:val="center"/>
        </w:trPr>
        <w:tc>
          <w:tcPr>
            <w:tcW w:w="828" w:type="dxa"/>
            <w:vAlign w:val="center"/>
          </w:tcPr>
          <w:p w:rsidR="00E0568A" w:rsidRDefault="004D5929">
            <w:pPr>
              <w:ind w:left="75"/>
              <w:jc w:val="center"/>
            </w:pPr>
            <w:r>
              <w:t>6</w:t>
            </w:r>
          </w:p>
        </w:tc>
        <w:tc>
          <w:tcPr>
            <w:tcW w:w="4143" w:type="dxa"/>
            <w:vAlign w:val="center"/>
          </w:tcPr>
          <w:p w:rsidR="00E0568A" w:rsidRDefault="004D5929">
            <w:pPr>
              <w:ind w:left="75"/>
              <w:jc w:val="center"/>
            </w:pPr>
            <w:r>
              <w:t>Имбинский сельсовет</w:t>
            </w:r>
          </w:p>
        </w:tc>
        <w:tc>
          <w:tcPr>
            <w:tcW w:w="4805" w:type="dxa"/>
            <w:vAlign w:val="center"/>
          </w:tcPr>
          <w:p w:rsidR="00E0568A" w:rsidRDefault="004D5929">
            <w:pPr>
              <w:ind w:left="144"/>
              <w:jc w:val="center"/>
            </w:pPr>
            <w:r>
              <w:t>п.Имбинский</w:t>
            </w:r>
          </w:p>
        </w:tc>
      </w:tr>
      <w:tr w:rsidR="00E0568A">
        <w:trPr>
          <w:jc w:val="center"/>
        </w:trPr>
        <w:tc>
          <w:tcPr>
            <w:tcW w:w="828" w:type="dxa"/>
            <w:vAlign w:val="center"/>
          </w:tcPr>
          <w:p w:rsidR="00E0568A" w:rsidRDefault="004D5929">
            <w:pPr>
              <w:ind w:left="75"/>
              <w:jc w:val="center"/>
            </w:pPr>
            <w:r>
              <w:t>7</w:t>
            </w:r>
          </w:p>
        </w:tc>
        <w:tc>
          <w:tcPr>
            <w:tcW w:w="4143" w:type="dxa"/>
            <w:vAlign w:val="center"/>
          </w:tcPr>
          <w:p w:rsidR="00E0568A" w:rsidRDefault="004D5929">
            <w:pPr>
              <w:ind w:left="75"/>
              <w:jc w:val="center"/>
            </w:pPr>
            <w:r>
              <w:t>Ирбинский сельсовет</w:t>
            </w:r>
          </w:p>
        </w:tc>
        <w:tc>
          <w:tcPr>
            <w:tcW w:w="4805" w:type="dxa"/>
            <w:vAlign w:val="center"/>
          </w:tcPr>
          <w:p w:rsidR="00E0568A" w:rsidRDefault="004D5929">
            <w:pPr>
              <w:ind w:left="144"/>
              <w:jc w:val="center"/>
            </w:pPr>
            <w:r>
              <w:t>д.Бидея</w:t>
            </w:r>
          </w:p>
        </w:tc>
      </w:tr>
      <w:tr w:rsidR="00E0568A">
        <w:trPr>
          <w:jc w:val="center"/>
        </w:trPr>
        <w:tc>
          <w:tcPr>
            <w:tcW w:w="828" w:type="dxa"/>
            <w:vAlign w:val="center"/>
          </w:tcPr>
          <w:p w:rsidR="00E0568A" w:rsidRDefault="004D5929">
            <w:pPr>
              <w:ind w:left="75"/>
              <w:jc w:val="center"/>
            </w:pPr>
            <w:r>
              <w:t>7.1</w:t>
            </w:r>
          </w:p>
        </w:tc>
        <w:tc>
          <w:tcPr>
            <w:tcW w:w="4143" w:type="dxa"/>
            <w:vAlign w:val="center"/>
          </w:tcPr>
          <w:p w:rsidR="00E0568A" w:rsidRDefault="00E0568A">
            <w:pPr>
              <w:ind w:left="75"/>
              <w:jc w:val="center"/>
            </w:pPr>
          </w:p>
        </w:tc>
        <w:tc>
          <w:tcPr>
            <w:tcW w:w="4805" w:type="dxa"/>
            <w:vAlign w:val="center"/>
          </w:tcPr>
          <w:p w:rsidR="00E0568A" w:rsidRDefault="004D5929">
            <w:pPr>
              <w:ind w:left="144"/>
              <w:jc w:val="center"/>
            </w:pPr>
            <w:r>
              <w:t>с.Ирба (адм. центр)</w:t>
            </w:r>
          </w:p>
        </w:tc>
      </w:tr>
      <w:tr w:rsidR="00E0568A">
        <w:trPr>
          <w:jc w:val="center"/>
        </w:trPr>
        <w:tc>
          <w:tcPr>
            <w:tcW w:w="828" w:type="dxa"/>
            <w:vAlign w:val="center"/>
          </w:tcPr>
          <w:p w:rsidR="00E0568A" w:rsidRDefault="004D5929">
            <w:pPr>
              <w:ind w:left="75"/>
              <w:jc w:val="center"/>
            </w:pPr>
            <w:r>
              <w:t>8</w:t>
            </w:r>
          </w:p>
        </w:tc>
        <w:tc>
          <w:tcPr>
            <w:tcW w:w="4143" w:type="dxa"/>
            <w:vAlign w:val="center"/>
          </w:tcPr>
          <w:p w:rsidR="00E0568A" w:rsidRDefault="004D5929">
            <w:pPr>
              <w:ind w:left="75"/>
              <w:jc w:val="center"/>
            </w:pPr>
            <w:r>
              <w:t>Кежемский район</w:t>
            </w:r>
          </w:p>
        </w:tc>
        <w:tc>
          <w:tcPr>
            <w:tcW w:w="4805" w:type="dxa"/>
            <w:vAlign w:val="center"/>
          </w:tcPr>
          <w:p w:rsidR="00E0568A" w:rsidRDefault="004D5929">
            <w:pPr>
              <w:ind w:left="144"/>
              <w:jc w:val="center"/>
            </w:pPr>
            <w:r>
              <w:t>п. Болтурино</w:t>
            </w:r>
          </w:p>
        </w:tc>
      </w:tr>
      <w:tr w:rsidR="00E0568A">
        <w:trPr>
          <w:jc w:val="center"/>
        </w:trPr>
        <w:tc>
          <w:tcPr>
            <w:tcW w:w="828" w:type="dxa"/>
            <w:vAlign w:val="center"/>
          </w:tcPr>
          <w:p w:rsidR="00E0568A" w:rsidRDefault="004D5929">
            <w:pPr>
              <w:ind w:left="75"/>
              <w:jc w:val="center"/>
            </w:pPr>
            <w:r>
              <w:t>8.1</w:t>
            </w:r>
          </w:p>
        </w:tc>
        <w:tc>
          <w:tcPr>
            <w:tcW w:w="4143" w:type="dxa"/>
            <w:vAlign w:val="center"/>
          </w:tcPr>
          <w:p w:rsidR="00E0568A" w:rsidRDefault="00E0568A">
            <w:pPr>
              <w:ind w:left="75"/>
              <w:jc w:val="center"/>
            </w:pPr>
          </w:p>
        </w:tc>
        <w:tc>
          <w:tcPr>
            <w:tcW w:w="4805" w:type="dxa"/>
            <w:vAlign w:val="center"/>
          </w:tcPr>
          <w:p w:rsidR="00E0568A" w:rsidRDefault="004D5929">
            <w:pPr>
              <w:ind w:left="144"/>
              <w:jc w:val="center"/>
            </w:pPr>
            <w:r>
              <w:t>п.Таежный</w:t>
            </w:r>
          </w:p>
        </w:tc>
      </w:tr>
      <w:tr w:rsidR="00E0568A">
        <w:trPr>
          <w:jc w:val="center"/>
        </w:trPr>
        <w:tc>
          <w:tcPr>
            <w:tcW w:w="828" w:type="dxa"/>
            <w:vAlign w:val="center"/>
          </w:tcPr>
          <w:p w:rsidR="00E0568A" w:rsidRDefault="004D5929">
            <w:pPr>
              <w:ind w:left="75"/>
              <w:jc w:val="center"/>
            </w:pPr>
            <w:r>
              <w:t>8.2</w:t>
            </w:r>
          </w:p>
        </w:tc>
        <w:tc>
          <w:tcPr>
            <w:tcW w:w="4143" w:type="dxa"/>
            <w:vAlign w:val="center"/>
          </w:tcPr>
          <w:p w:rsidR="00E0568A" w:rsidRDefault="00E0568A">
            <w:pPr>
              <w:ind w:left="75"/>
              <w:jc w:val="center"/>
            </w:pPr>
          </w:p>
        </w:tc>
        <w:tc>
          <w:tcPr>
            <w:tcW w:w="4805" w:type="dxa"/>
            <w:vAlign w:val="center"/>
          </w:tcPr>
          <w:p w:rsidR="00E0568A" w:rsidRDefault="004D5929">
            <w:pPr>
              <w:ind w:left="144"/>
              <w:jc w:val="center"/>
            </w:pPr>
            <w:r>
              <w:t>д.Аксёново</w:t>
            </w:r>
          </w:p>
        </w:tc>
      </w:tr>
    </w:tbl>
    <w:p w:rsidR="00E0568A" w:rsidRDefault="004D5929">
      <w:pPr>
        <w:spacing w:before="120"/>
        <w:ind w:firstLine="709"/>
        <w:jc w:val="both"/>
      </w:pPr>
      <w:r>
        <w:t xml:space="preserve">На территории Кежемского района расположен 1 город, который является административным центром района, 7 муниципальных образований, включающих 11 населенных пунктов, и 3 населенных пункта, расположенных на межселенной территории Кежемского района. </w:t>
      </w:r>
    </w:p>
    <w:p w:rsidR="00E0568A" w:rsidRDefault="004D5929">
      <w:pPr>
        <w:pStyle w:val="3"/>
        <w:jc w:val="both"/>
      </w:pPr>
      <w:bookmarkStart w:id="297" w:name="_Toc132734081"/>
      <w:bookmarkStart w:id="298" w:name="_Toc132739990"/>
      <w:bookmarkStart w:id="299" w:name="_Toc132806791"/>
      <w:bookmarkStart w:id="300" w:name="_Toc132809811"/>
      <w:bookmarkStart w:id="301" w:name="_Toc132810577"/>
      <w:bookmarkStart w:id="302" w:name="_Toc132810793"/>
      <w:bookmarkStart w:id="303" w:name="_Toc132812295"/>
      <w:bookmarkStart w:id="304" w:name="_Toc132820707"/>
      <w:bookmarkStart w:id="305" w:name="_Toc132904501"/>
      <w:bookmarkStart w:id="306" w:name="_Toc132906129"/>
      <w:bookmarkStart w:id="307" w:name="_Toc132907906"/>
      <w:bookmarkStart w:id="308" w:name="_Toc132968542"/>
      <w:bookmarkStart w:id="309" w:name="_Toc135838109"/>
      <w:bookmarkStart w:id="310" w:name="_Toc135860647"/>
      <w:bookmarkStart w:id="311" w:name="_Toc135901900"/>
      <w:bookmarkStart w:id="312" w:name="_Toc135902760"/>
      <w:bookmarkStart w:id="313" w:name="_Toc135903567"/>
      <w:bookmarkStart w:id="314" w:name="_Toc135905525"/>
      <w:bookmarkStart w:id="315" w:name="_Toc135920724"/>
      <w:bookmarkStart w:id="316" w:name="_Toc137746527"/>
      <w:bookmarkStart w:id="317" w:name="_Toc162278302"/>
      <w:r>
        <w:t>Система расселения</w:t>
      </w:r>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p>
    <w:p w:rsidR="00E0568A" w:rsidRDefault="004D5929">
      <w:pPr>
        <w:pStyle w:val="af1"/>
      </w:pPr>
      <w:r w:rsidRPr="00393712">
        <w:t xml:space="preserve">Таблица </w:t>
      </w:r>
      <w:r w:rsidR="006B7742">
        <w:fldChar w:fldCharType="begin"/>
      </w:r>
      <w:r w:rsidR="00466262">
        <w:instrText xml:space="preserve"> SEQ Таблица \* ARABIC </w:instrText>
      </w:r>
      <w:r w:rsidR="006B7742">
        <w:fldChar w:fldCharType="separate"/>
      </w:r>
      <w:r w:rsidR="004E7724">
        <w:rPr>
          <w:noProof/>
        </w:rPr>
        <w:t>17</w:t>
      </w:r>
      <w:r w:rsidR="006B7742">
        <w:rPr>
          <w:noProof/>
        </w:rPr>
        <w:fldChar w:fldCharType="end"/>
      </w:r>
      <w:r>
        <w:t xml:space="preserve"> – Характеристика системы расселения Кежемского муниципального района</w:t>
      </w:r>
    </w:p>
    <w:tbl>
      <w:tblPr>
        <w:tblW w:w="5000" w:type="pct"/>
        <w:shd w:val="clear" w:color="auto" w:fill="FFFFFF" w:themeFill="background1"/>
        <w:tblLook w:val="04A0" w:firstRow="1" w:lastRow="0" w:firstColumn="1" w:lastColumn="0" w:noHBand="0" w:noVBand="1"/>
      </w:tblPr>
      <w:tblGrid>
        <w:gridCol w:w="726"/>
        <w:gridCol w:w="3267"/>
        <w:gridCol w:w="3116"/>
        <w:gridCol w:w="2461"/>
      </w:tblGrid>
      <w:tr w:rsidR="00E0568A">
        <w:trPr>
          <w:trHeight w:val="276"/>
        </w:trPr>
        <w:tc>
          <w:tcPr>
            <w:tcW w:w="379"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sz w:val="20"/>
                <w:szCs w:val="20"/>
              </w:rPr>
            </w:pPr>
            <w:r>
              <w:rPr>
                <w:b/>
                <w:sz w:val="20"/>
                <w:szCs w:val="20"/>
              </w:rPr>
              <w:t>№ п/п</w:t>
            </w:r>
          </w:p>
        </w:tc>
        <w:tc>
          <w:tcPr>
            <w:tcW w:w="170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sz w:val="20"/>
                <w:szCs w:val="20"/>
              </w:rPr>
            </w:pPr>
            <w:r>
              <w:rPr>
                <w:b/>
                <w:sz w:val="20"/>
                <w:szCs w:val="20"/>
              </w:rPr>
              <w:t>Центр групповой системы расселения/Населенные пункты, входящие в групповую систему расселения</w:t>
            </w:r>
          </w:p>
        </w:tc>
        <w:tc>
          <w:tcPr>
            <w:tcW w:w="162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sz w:val="20"/>
                <w:szCs w:val="20"/>
              </w:rPr>
            </w:pPr>
            <w:r>
              <w:rPr>
                <w:b/>
                <w:sz w:val="20"/>
                <w:szCs w:val="20"/>
              </w:rPr>
              <w:t>Дифференциация населенных пунктов/групповых систем расселения по численности населения, человек</w:t>
            </w:r>
          </w:p>
        </w:tc>
        <w:tc>
          <w:tcPr>
            <w:tcW w:w="1286"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sz w:val="20"/>
                <w:szCs w:val="20"/>
              </w:rPr>
            </w:pPr>
            <w:r>
              <w:rPr>
                <w:b/>
                <w:sz w:val="20"/>
                <w:szCs w:val="20"/>
              </w:rPr>
              <w:t>Удаленность населенного пункта от центра групповой системы расселения, км</w:t>
            </w:r>
          </w:p>
        </w:tc>
      </w:tr>
    </w:tbl>
    <w:p w:rsidR="00E0568A" w:rsidRDefault="00E0568A">
      <w:pPr>
        <w:rPr>
          <w:sz w:val="2"/>
          <w:szCs w:val="2"/>
        </w:rPr>
      </w:pPr>
    </w:p>
    <w:tbl>
      <w:tblPr>
        <w:tblW w:w="5000" w:type="pct"/>
        <w:shd w:val="clear" w:color="auto" w:fill="FFFFFF" w:themeFill="background1"/>
        <w:tblLook w:val="04A0" w:firstRow="1" w:lastRow="0" w:firstColumn="1" w:lastColumn="0" w:noHBand="0" w:noVBand="1"/>
      </w:tblPr>
      <w:tblGrid>
        <w:gridCol w:w="726"/>
        <w:gridCol w:w="3267"/>
        <w:gridCol w:w="3116"/>
        <w:gridCol w:w="2461"/>
      </w:tblGrid>
      <w:tr w:rsidR="00E0568A">
        <w:trPr>
          <w:trHeight w:val="20"/>
          <w:tblHeader/>
        </w:trPr>
        <w:tc>
          <w:tcPr>
            <w:tcW w:w="37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w:t>
            </w:r>
          </w:p>
        </w:tc>
        <w:tc>
          <w:tcPr>
            <w:tcW w:w="170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w:t>
            </w:r>
          </w:p>
        </w:tc>
        <w:tc>
          <w:tcPr>
            <w:tcW w:w="162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3</w:t>
            </w:r>
          </w:p>
        </w:tc>
        <w:tc>
          <w:tcPr>
            <w:tcW w:w="128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4</w:t>
            </w:r>
          </w:p>
        </w:tc>
      </w:tr>
      <w:tr w:rsidR="00E0568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Групповые системы расселения</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lastRenderedPageBreak/>
              <w:t>1</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
                <w:bCs/>
                <w:sz w:val="20"/>
                <w:szCs w:val="20"/>
              </w:rPr>
            </w:pPr>
            <w:r>
              <w:rPr>
                <w:b/>
                <w:bCs/>
                <w:sz w:val="20"/>
                <w:szCs w:val="20"/>
              </w:rPr>
              <w:t>г. Кодинск</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Более 5000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sz w:val="20"/>
                <w:szCs w:val="20"/>
              </w:rPr>
            </w:pPr>
            <w:r>
              <w:rPr>
                <w:sz w:val="20"/>
                <w:szCs w:val="20"/>
              </w:rPr>
              <w:t>д. Сыромолотово</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101-200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26,3</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b/>
                <w:bCs/>
                <w:sz w:val="20"/>
                <w:szCs w:val="20"/>
              </w:rPr>
            </w:pPr>
            <w:r>
              <w:rPr>
                <w:b/>
                <w:bCs/>
                <w:sz w:val="20"/>
                <w:szCs w:val="20"/>
              </w:rPr>
              <w:t>итого по группе</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 10000-20000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 </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
                <w:bCs/>
                <w:sz w:val="20"/>
                <w:szCs w:val="20"/>
              </w:rPr>
            </w:pPr>
            <w:r>
              <w:rPr>
                <w:b/>
                <w:bCs/>
                <w:sz w:val="20"/>
                <w:szCs w:val="20"/>
              </w:rPr>
              <w:t>с. Заледеево</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501-1000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sz w:val="20"/>
                <w:szCs w:val="20"/>
              </w:rPr>
            </w:pPr>
            <w:r>
              <w:rPr>
                <w:sz w:val="20"/>
                <w:szCs w:val="20"/>
              </w:rPr>
              <w:t>д. Климино</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101-200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5,8</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sz w:val="20"/>
                <w:szCs w:val="20"/>
              </w:rPr>
            </w:pPr>
            <w:r>
              <w:rPr>
                <w:sz w:val="20"/>
                <w:szCs w:val="20"/>
              </w:rPr>
              <w:t>д. Чадобец</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51-100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4,7</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b/>
                <w:bCs/>
                <w:sz w:val="20"/>
                <w:szCs w:val="20"/>
              </w:rPr>
            </w:pPr>
            <w:r>
              <w:rPr>
                <w:b/>
                <w:bCs/>
                <w:sz w:val="20"/>
                <w:szCs w:val="20"/>
              </w:rPr>
              <w:t>итого по группе</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 1000-2000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 </w:t>
            </w:r>
          </w:p>
        </w:tc>
      </w:tr>
      <w:tr w:rsidR="00E0568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Населенные пункты вне групповых систем расселения</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д. Аксеново</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1-10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д. Бидея</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11-50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п. Недокура</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201-500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п. Имбинский</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501-1000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д. Тагара</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1001-2000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noWrap/>
            <w:vAlign w:val="bottom"/>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с. Ирба</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201-500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E0568A" w:rsidRDefault="00E0568A">
            <w:pPr>
              <w:rPr>
                <w:sz w:val="20"/>
                <w:szCs w:val="20"/>
              </w:rPr>
            </w:pPr>
          </w:p>
        </w:tc>
        <w:tc>
          <w:tcPr>
            <w:tcW w:w="1707" w:type="pct"/>
            <w:tcBorders>
              <w:top w:val="single" w:sz="4" w:space="0" w:color="auto"/>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с. Яркино</w:t>
            </w:r>
          </w:p>
        </w:tc>
        <w:tc>
          <w:tcPr>
            <w:tcW w:w="1628" w:type="pct"/>
            <w:tcBorders>
              <w:top w:val="single" w:sz="4" w:space="0" w:color="auto"/>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101-200</w:t>
            </w:r>
          </w:p>
        </w:tc>
        <w:tc>
          <w:tcPr>
            <w:tcW w:w="1286" w:type="pct"/>
            <w:tcBorders>
              <w:top w:val="single" w:sz="4" w:space="0" w:color="auto"/>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single" w:sz="4" w:space="0" w:color="auto"/>
              <w:left w:val="single" w:sz="4" w:space="0" w:color="auto"/>
              <w:bottom w:val="single" w:sz="4" w:space="0" w:color="auto"/>
              <w:right w:val="single" w:sz="4" w:space="0" w:color="auto"/>
            </w:tcBorders>
            <w:shd w:val="clear" w:color="auto" w:fill="FFFFFF" w:themeFill="background1"/>
            <w:noWrap/>
          </w:tcPr>
          <w:p w:rsidR="00E0568A" w:rsidRDefault="00E0568A">
            <w:pPr>
              <w:rPr>
                <w:sz w:val="20"/>
                <w:szCs w:val="20"/>
              </w:rPr>
            </w:pPr>
          </w:p>
        </w:tc>
        <w:tc>
          <w:tcPr>
            <w:tcW w:w="1707"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rPr>
                <w:bCs/>
                <w:sz w:val="20"/>
                <w:szCs w:val="20"/>
              </w:rPr>
            </w:pPr>
            <w:r>
              <w:rPr>
                <w:sz w:val="20"/>
              </w:rPr>
              <w:t>п. Болтурино</w:t>
            </w:r>
          </w:p>
        </w:tc>
        <w:tc>
          <w:tcPr>
            <w:tcW w:w="1628"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jc w:val="center"/>
              <w:rPr>
                <w:sz w:val="20"/>
                <w:szCs w:val="20"/>
              </w:rPr>
            </w:pPr>
            <w:r>
              <w:rPr>
                <w:sz w:val="20"/>
              </w:rPr>
              <w:t>0</w:t>
            </w:r>
          </w:p>
        </w:tc>
        <w:tc>
          <w:tcPr>
            <w:tcW w:w="1286"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jc w:val="center"/>
              <w:rPr>
                <w:sz w:val="20"/>
                <w:szCs w:val="20"/>
              </w:rPr>
            </w:pPr>
            <w:r>
              <w:rPr>
                <w:sz w:val="20"/>
              </w:rPr>
              <w:t>-</w:t>
            </w:r>
          </w:p>
        </w:tc>
      </w:tr>
      <w:tr w:rsidR="00E0568A">
        <w:trPr>
          <w:trHeight w:val="20"/>
        </w:trPr>
        <w:tc>
          <w:tcPr>
            <w:tcW w:w="379" w:type="pct"/>
            <w:tcBorders>
              <w:top w:val="single" w:sz="4" w:space="0" w:color="auto"/>
              <w:left w:val="single" w:sz="4" w:space="0" w:color="auto"/>
              <w:bottom w:val="single" w:sz="4" w:space="0" w:color="auto"/>
              <w:right w:val="single" w:sz="4" w:space="0" w:color="auto"/>
            </w:tcBorders>
            <w:shd w:val="clear" w:color="auto" w:fill="FFFFFF" w:themeFill="background1"/>
            <w:noWrap/>
          </w:tcPr>
          <w:p w:rsidR="00E0568A" w:rsidRDefault="00E0568A">
            <w:pPr>
              <w:rPr>
                <w:sz w:val="20"/>
                <w:szCs w:val="20"/>
              </w:rPr>
            </w:pPr>
          </w:p>
        </w:tc>
        <w:tc>
          <w:tcPr>
            <w:tcW w:w="1707"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rPr>
                <w:bCs/>
                <w:sz w:val="20"/>
                <w:szCs w:val="20"/>
              </w:rPr>
            </w:pPr>
            <w:r>
              <w:rPr>
                <w:sz w:val="20"/>
              </w:rPr>
              <w:t>п. Таежный</w:t>
            </w:r>
          </w:p>
        </w:tc>
        <w:tc>
          <w:tcPr>
            <w:tcW w:w="1628"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jc w:val="center"/>
              <w:rPr>
                <w:sz w:val="20"/>
                <w:szCs w:val="20"/>
              </w:rPr>
            </w:pPr>
            <w:r>
              <w:rPr>
                <w:sz w:val="20"/>
              </w:rPr>
              <w:t>0</w:t>
            </w:r>
          </w:p>
        </w:tc>
        <w:tc>
          <w:tcPr>
            <w:tcW w:w="1286"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jc w:val="center"/>
              <w:rPr>
                <w:sz w:val="20"/>
                <w:szCs w:val="20"/>
              </w:rPr>
            </w:pPr>
            <w:r>
              <w:rPr>
                <w:sz w:val="20"/>
              </w:rPr>
              <w:t>-</w:t>
            </w:r>
          </w:p>
        </w:tc>
      </w:tr>
    </w:tbl>
    <w:p w:rsidR="00E0568A" w:rsidRDefault="00E0568A">
      <w:pPr>
        <w:pStyle w:val="a7"/>
      </w:pPr>
    </w:p>
    <w:p w:rsidR="00E0568A" w:rsidRDefault="004D5929">
      <w:pPr>
        <w:pStyle w:val="3"/>
        <w:jc w:val="both"/>
      </w:pPr>
      <w:bookmarkStart w:id="318" w:name="_Toc127194308"/>
      <w:bookmarkStart w:id="319" w:name="_Toc132734082"/>
      <w:bookmarkStart w:id="320" w:name="_Toc132739991"/>
      <w:bookmarkStart w:id="321" w:name="_Toc132806792"/>
      <w:bookmarkStart w:id="322" w:name="_Toc132809812"/>
      <w:bookmarkStart w:id="323" w:name="_Toc132810578"/>
      <w:bookmarkStart w:id="324" w:name="_Toc132810794"/>
      <w:bookmarkStart w:id="325" w:name="_Toc132812296"/>
      <w:bookmarkStart w:id="326" w:name="_Toc132820708"/>
      <w:bookmarkStart w:id="327" w:name="_Toc132904502"/>
      <w:bookmarkStart w:id="328" w:name="_Toc132906130"/>
      <w:bookmarkStart w:id="329" w:name="_Toc132907907"/>
      <w:bookmarkStart w:id="330" w:name="_Toc132968543"/>
      <w:bookmarkStart w:id="331" w:name="_Toc135860648"/>
      <w:bookmarkStart w:id="332" w:name="_Toc135838110"/>
      <w:bookmarkStart w:id="333" w:name="_Toc135901901"/>
      <w:bookmarkStart w:id="334" w:name="_Toc135902761"/>
      <w:bookmarkStart w:id="335" w:name="_Toc135903568"/>
      <w:bookmarkStart w:id="336" w:name="_Toc135905526"/>
      <w:bookmarkStart w:id="337" w:name="_Toc135920725"/>
      <w:bookmarkStart w:id="338" w:name="_Toc137746528"/>
      <w:bookmarkStart w:id="339" w:name="_Toc162278303"/>
      <w:r>
        <w:t>Социально-демографический состав муниципальных образований</w:t>
      </w:r>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p>
    <w:p w:rsidR="00E0568A" w:rsidRDefault="004D5929">
      <w:pPr>
        <w:pStyle w:val="a7"/>
      </w:pPr>
      <w:r>
        <w:t xml:space="preserve">Ниже приведенные данные по численности и возрастно-половому составу населения приняты из статистических отчетов Кежемского района. Данные по прогнозу среднегодовой численности населения на 2030 год взят из </w:t>
      </w:r>
      <w:r>
        <w:rPr>
          <w:rFonts w:eastAsia="Times New Roman"/>
        </w:rPr>
        <w:t xml:space="preserve">стратегии социально-экономического развития муниципального образования Кежемский район на период до 2030 года. Данные по </w:t>
      </w:r>
      <w:r>
        <w:t>прогнозу численности населения на конец 2036 года взяты из региональных нормативов градостроительного проектирования Красноярского края.</w:t>
      </w:r>
    </w:p>
    <w:p w:rsidR="00E0568A" w:rsidRDefault="00E0568A">
      <w:pPr>
        <w:pStyle w:val="a7"/>
      </w:pPr>
    </w:p>
    <w:tbl>
      <w:tblPr>
        <w:tblStyle w:val="aff0"/>
        <w:tblW w:w="0" w:type="auto"/>
        <w:tblLook w:val="04A0" w:firstRow="1" w:lastRow="0" w:firstColumn="1" w:lastColumn="0" w:noHBand="0" w:noVBand="1"/>
      </w:tblPr>
      <w:tblGrid>
        <w:gridCol w:w="2141"/>
        <w:gridCol w:w="1790"/>
        <w:gridCol w:w="1846"/>
        <w:gridCol w:w="1981"/>
        <w:gridCol w:w="1812"/>
      </w:tblGrid>
      <w:tr w:rsidR="00E0568A">
        <w:tc>
          <w:tcPr>
            <w:tcW w:w="2912" w:type="dxa"/>
          </w:tcPr>
          <w:p w:rsidR="00E0568A" w:rsidRDefault="004D5929">
            <w:pPr>
              <w:pStyle w:val="a7"/>
              <w:ind w:firstLine="0"/>
              <w:jc w:val="center"/>
            </w:pPr>
            <w:r>
              <w:t>Наименование муниципального образования</w:t>
            </w:r>
          </w:p>
        </w:tc>
        <w:tc>
          <w:tcPr>
            <w:tcW w:w="2753" w:type="dxa"/>
          </w:tcPr>
          <w:p w:rsidR="00E0568A" w:rsidRDefault="004D5929">
            <w:pPr>
              <w:pStyle w:val="a7"/>
              <w:ind w:firstLine="0"/>
              <w:jc w:val="center"/>
            </w:pPr>
            <w:r>
              <w:t>Фактическая численность населения на 01.01.2024г., чел.</w:t>
            </w:r>
          </w:p>
        </w:tc>
        <w:tc>
          <w:tcPr>
            <w:tcW w:w="3071" w:type="dxa"/>
          </w:tcPr>
          <w:p w:rsidR="00E0568A" w:rsidRDefault="004D5929">
            <w:pPr>
              <w:pStyle w:val="a7"/>
              <w:ind w:firstLine="0"/>
              <w:jc w:val="center"/>
            </w:pPr>
            <w:r>
              <w:t>Доля численности населения от общей численности населения МО, %</w:t>
            </w:r>
          </w:p>
        </w:tc>
        <w:tc>
          <w:tcPr>
            <w:tcW w:w="2912" w:type="dxa"/>
          </w:tcPr>
          <w:p w:rsidR="00E0568A" w:rsidRDefault="004D5929">
            <w:pPr>
              <w:pStyle w:val="a7"/>
              <w:ind w:firstLine="0"/>
              <w:jc w:val="center"/>
            </w:pPr>
            <w:r>
              <w:t>Прогноз среднегодовой численности населения на 2030 год, чел.</w:t>
            </w:r>
          </w:p>
        </w:tc>
        <w:tc>
          <w:tcPr>
            <w:tcW w:w="2912" w:type="dxa"/>
          </w:tcPr>
          <w:p w:rsidR="00E0568A" w:rsidRDefault="004D5929">
            <w:pPr>
              <w:pStyle w:val="a7"/>
              <w:ind w:firstLine="0"/>
            </w:pPr>
            <w:r>
              <w:t>Прогноз численности населения на конец 2036 года, чел.</w:t>
            </w:r>
          </w:p>
        </w:tc>
      </w:tr>
      <w:tr w:rsidR="00E0568A">
        <w:tc>
          <w:tcPr>
            <w:tcW w:w="2912" w:type="dxa"/>
          </w:tcPr>
          <w:p w:rsidR="00E0568A" w:rsidRDefault="004D5929">
            <w:pPr>
              <w:pStyle w:val="a7"/>
              <w:ind w:firstLine="0"/>
              <w:jc w:val="center"/>
            </w:pPr>
            <w:r>
              <w:t>Кежемский район</w:t>
            </w:r>
          </w:p>
        </w:tc>
        <w:tc>
          <w:tcPr>
            <w:tcW w:w="2753" w:type="dxa"/>
          </w:tcPr>
          <w:p w:rsidR="00E0568A" w:rsidRDefault="004D5929">
            <w:pPr>
              <w:pStyle w:val="a7"/>
              <w:ind w:firstLine="0"/>
              <w:jc w:val="center"/>
            </w:pPr>
            <w:r>
              <w:t>16 559,00</w:t>
            </w:r>
          </w:p>
        </w:tc>
        <w:tc>
          <w:tcPr>
            <w:tcW w:w="3071" w:type="dxa"/>
          </w:tcPr>
          <w:p w:rsidR="00E0568A" w:rsidRDefault="00E0568A">
            <w:pPr>
              <w:pStyle w:val="a7"/>
              <w:ind w:firstLine="0"/>
              <w:jc w:val="center"/>
            </w:pPr>
          </w:p>
        </w:tc>
        <w:tc>
          <w:tcPr>
            <w:tcW w:w="2912" w:type="dxa"/>
          </w:tcPr>
          <w:p w:rsidR="00E0568A" w:rsidRDefault="004D5929">
            <w:pPr>
              <w:pStyle w:val="a7"/>
              <w:ind w:firstLine="0"/>
              <w:jc w:val="center"/>
            </w:pPr>
            <w:r>
              <w:t>20000</w:t>
            </w:r>
          </w:p>
        </w:tc>
        <w:tc>
          <w:tcPr>
            <w:tcW w:w="2912" w:type="dxa"/>
          </w:tcPr>
          <w:p w:rsidR="00E0568A" w:rsidRDefault="004D5929">
            <w:pPr>
              <w:pStyle w:val="a7"/>
              <w:ind w:firstLine="0"/>
              <w:jc w:val="center"/>
            </w:pPr>
            <w:r>
              <w:t>12500</w:t>
            </w:r>
          </w:p>
        </w:tc>
      </w:tr>
      <w:tr w:rsidR="00E0568A">
        <w:tc>
          <w:tcPr>
            <w:tcW w:w="2912" w:type="dxa"/>
          </w:tcPr>
          <w:p w:rsidR="00E0568A" w:rsidRDefault="004D5929">
            <w:pPr>
              <w:pStyle w:val="a7"/>
              <w:ind w:firstLine="0"/>
              <w:jc w:val="center"/>
            </w:pPr>
            <w:r>
              <w:t>Город Кодинск</w:t>
            </w:r>
          </w:p>
        </w:tc>
        <w:tc>
          <w:tcPr>
            <w:tcW w:w="2753" w:type="dxa"/>
          </w:tcPr>
          <w:p w:rsidR="00E0568A" w:rsidRDefault="004D5929">
            <w:pPr>
              <w:pStyle w:val="a7"/>
              <w:ind w:firstLine="0"/>
              <w:jc w:val="center"/>
            </w:pPr>
            <w:r>
              <w:t>12 977,00</w:t>
            </w:r>
          </w:p>
        </w:tc>
        <w:tc>
          <w:tcPr>
            <w:tcW w:w="3071" w:type="dxa"/>
          </w:tcPr>
          <w:p w:rsidR="00E0568A" w:rsidRDefault="00E0568A">
            <w:pPr>
              <w:pStyle w:val="a7"/>
              <w:ind w:firstLine="0"/>
              <w:jc w:val="center"/>
            </w:pP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г Кодинск</w:t>
            </w:r>
          </w:p>
        </w:tc>
        <w:tc>
          <w:tcPr>
            <w:tcW w:w="2753" w:type="dxa"/>
          </w:tcPr>
          <w:p w:rsidR="00E0568A" w:rsidRDefault="004D5929">
            <w:pPr>
              <w:pStyle w:val="a7"/>
              <w:ind w:firstLine="0"/>
              <w:jc w:val="center"/>
            </w:pPr>
            <w:r>
              <w:t>12 871,00</w:t>
            </w:r>
          </w:p>
        </w:tc>
        <w:tc>
          <w:tcPr>
            <w:tcW w:w="3071" w:type="dxa"/>
          </w:tcPr>
          <w:p w:rsidR="00E0568A" w:rsidRDefault="004D5929">
            <w:pPr>
              <w:pStyle w:val="a7"/>
              <w:ind w:firstLine="0"/>
              <w:jc w:val="center"/>
            </w:pPr>
            <w:r>
              <w:t>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д Сыромолотово</w:t>
            </w:r>
          </w:p>
        </w:tc>
        <w:tc>
          <w:tcPr>
            <w:tcW w:w="2753" w:type="dxa"/>
          </w:tcPr>
          <w:p w:rsidR="00E0568A" w:rsidRDefault="004D5929">
            <w:pPr>
              <w:pStyle w:val="a7"/>
              <w:ind w:firstLine="0"/>
              <w:jc w:val="center"/>
            </w:pPr>
            <w:r>
              <w:t>106,00</w:t>
            </w:r>
          </w:p>
        </w:tc>
        <w:tc>
          <w:tcPr>
            <w:tcW w:w="3071" w:type="dxa"/>
          </w:tcPr>
          <w:p w:rsidR="00E0568A" w:rsidRDefault="004D5929">
            <w:pPr>
              <w:pStyle w:val="a7"/>
              <w:ind w:firstLine="0"/>
              <w:jc w:val="center"/>
            </w:pPr>
            <w:r>
              <w:t>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Заледеевский сельсовет</w:t>
            </w:r>
          </w:p>
        </w:tc>
        <w:tc>
          <w:tcPr>
            <w:tcW w:w="2753" w:type="dxa"/>
          </w:tcPr>
          <w:p w:rsidR="00E0568A" w:rsidRDefault="004D5929">
            <w:pPr>
              <w:pStyle w:val="a7"/>
              <w:ind w:firstLine="0"/>
              <w:jc w:val="center"/>
            </w:pPr>
            <w:r>
              <w:t>1 083,00</w:t>
            </w:r>
          </w:p>
        </w:tc>
        <w:tc>
          <w:tcPr>
            <w:tcW w:w="3071" w:type="dxa"/>
          </w:tcPr>
          <w:p w:rsidR="00E0568A" w:rsidRDefault="00E0568A">
            <w:pPr>
              <w:pStyle w:val="a7"/>
              <w:ind w:firstLine="0"/>
              <w:jc w:val="center"/>
            </w:pP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с Заледеево</w:t>
            </w:r>
          </w:p>
        </w:tc>
        <w:tc>
          <w:tcPr>
            <w:tcW w:w="2753" w:type="dxa"/>
          </w:tcPr>
          <w:p w:rsidR="00E0568A" w:rsidRDefault="004D5929">
            <w:pPr>
              <w:pStyle w:val="a7"/>
              <w:ind w:firstLine="0"/>
              <w:jc w:val="center"/>
            </w:pPr>
            <w:r>
              <w:t>843,00</w:t>
            </w:r>
          </w:p>
        </w:tc>
        <w:tc>
          <w:tcPr>
            <w:tcW w:w="3071" w:type="dxa"/>
          </w:tcPr>
          <w:p w:rsidR="00E0568A" w:rsidRDefault="004D5929">
            <w:pPr>
              <w:pStyle w:val="a7"/>
              <w:ind w:firstLine="0"/>
              <w:jc w:val="center"/>
            </w:pPr>
            <w:r>
              <w:t>86,32</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д Климино</w:t>
            </w:r>
          </w:p>
        </w:tc>
        <w:tc>
          <w:tcPr>
            <w:tcW w:w="2753" w:type="dxa"/>
          </w:tcPr>
          <w:p w:rsidR="00E0568A" w:rsidRDefault="004D5929">
            <w:pPr>
              <w:pStyle w:val="a7"/>
              <w:ind w:firstLine="0"/>
              <w:jc w:val="center"/>
            </w:pPr>
            <w:r>
              <w:t>157,00</w:t>
            </w:r>
          </w:p>
        </w:tc>
        <w:tc>
          <w:tcPr>
            <w:tcW w:w="3071" w:type="dxa"/>
          </w:tcPr>
          <w:p w:rsidR="00E0568A" w:rsidRDefault="004D5929">
            <w:pPr>
              <w:pStyle w:val="a7"/>
              <w:ind w:firstLine="0"/>
              <w:jc w:val="center"/>
            </w:pPr>
            <w:r>
              <w:t>9,00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д Чадобец</w:t>
            </w:r>
          </w:p>
        </w:tc>
        <w:tc>
          <w:tcPr>
            <w:tcW w:w="2753" w:type="dxa"/>
          </w:tcPr>
          <w:p w:rsidR="00E0568A" w:rsidRDefault="004D5929">
            <w:pPr>
              <w:pStyle w:val="a7"/>
              <w:ind w:firstLine="0"/>
              <w:jc w:val="center"/>
            </w:pPr>
            <w:r>
              <w:t>83,00</w:t>
            </w:r>
          </w:p>
        </w:tc>
        <w:tc>
          <w:tcPr>
            <w:tcW w:w="3071" w:type="dxa"/>
          </w:tcPr>
          <w:p w:rsidR="00E0568A" w:rsidRDefault="004D5929">
            <w:pPr>
              <w:pStyle w:val="a7"/>
              <w:ind w:firstLine="0"/>
              <w:jc w:val="center"/>
            </w:pPr>
            <w:r>
              <w:t>4,68</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Ирбинский сельсовет</w:t>
            </w:r>
          </w:p>
        </w:tc>
        <w:tc>
          <w:tcPr>
            <w:tcW w:w="2753" w:type="dxa"/>
          </w:tcPr>
          <w:p w:rsidR="00E0568A" w:rsidRDefault="004D5929">
            <w:pPr>
              <w:pStyle w:val="a7"/>
              <w:ind w:firstLine="0"/>
              <w:jc w:val="center"/>
            </w:pPr>
            <w:r>
              <w:t>291,00</w:t>
            </w:r>
          </w:p>
        </w:tc>
        <w:tc>
          <w:tcPr>
            <w:tcW w:w="3071" w:type="dxa"/>
          </w:tcPr>
          <w:p w:rsidR="00E0568A" w:rsidRDefault="00E0568A">
            <w:pPr>
              <w:pStyle w:val="a7"/>
              <w:ind w:firstLine="0"/>
              <w:jc w:val="center"/>
            </w:pP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lastRenderedPageBreak/>
              <w:t>с Ирба</w:t>
            </w:r>
          </w:p>
        </w:tc>
        <w:tc>
          <w:tcPr>
            <w:tcW w:w="2753" w:type="dxa"/>
          </w:tcPr>
          <w:p w:rsidR="00E0568A" w:rsidRDefault="004D5929">
            <w:pPr>
              <w:pStyle w:val="a7"/>
              <w:ind w:firstLine="0"/>
              <w:jc w:val="center"/>
            </w:pPr>
            <w:r>
              <w:t>277,00</w:t>
            </w:r>
          </w:p>
        </w:tc>
        <w:tc>
          <w:tcPr>
            <w:tcW w:w="3071" w:type="dxa"/>
          </w:tcPr>
          <w:p w:rsidR="00E0568A" w:rsidRDefault="004D5929">
            <w:pPr>
              <w:pStyle w:val="a7"/>
              <w:ind w:firstLine="0"/>
              <w:jc w:val="center"/>
            </w:pPr>
            <w:r>
              <w:t>95,34</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д Бидея</w:t>
            </w:r>
          </w:p>
        </w:tc>
        <w:tc>
          <w:tcPr>
            <w:tcW w:w="2753" w:type="dxa"/>
          </w:tcPr>
          <w:p w:rsidR="00E0568A" w:rsidRDefault="004D5929">
            <w:pPr>
              <w:pStyle w:val="a7"/>
              <w:ind w:firstLine="0"/>
              <w:jc w:val="center"/>
            </w:pPr>
            <w:r>
              <w:t>2,00</w:t>
            </w:r>
          </w:p>
        </w:tc>
        <w:tc>
          <w:tcPr>
            <w:tcW w:w="3071" w:type="dxa"/>
          </w:tcPr>
          <w:p w:rsidR="00E0568A" w:rsidRDefault="004D5929">
            <w:pPr>
              <w:pStyle w:val="a7"/>
              <w:ind w:firstLine="0"/>
              <w:jc w:val="center"/>
            </w:pPr>
            <w:r>
              <w:t>4,66</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Имбинский сельсовет</w:t>
            </w:r>
          </w:p>
        </w:tc>
        <w:tc>
          <w:tcPr>
            <w:tcW w:w="2753" w:type="dxa"/>
          </w:tcPr>
          <w:p w:rsidR="00E0568A" w:rsidRDefault="004D5929">
            <w:pPr>
              <w:pStyle w:val="a7"/>
              <w:ind w:firstLine="0"/>
              <w:jc w:val="center"/>
            </w:pPr>
            <w:r>
              <w:t>539,00</w:t>
            </w:r>
          </w:p>
        </w:tc>
        <w:tc>
          <w:tcPr>
            <w:tcW w:w="3071" w:type="dxa"/>
          </w:tcPr>
          <w:p w:rsidR="00E0568A" w:rsidRDefault="00E0568A">
            <w:pPr>
              <w:pStyle w:val="a7"/>
              <w:ind w:firstLine="0"/>
              <w:jc w:val="center"/>
            </w:pP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п Имбинский</w:t>
            </w:r>
          </w:p>
        </w:tc>
        <w:tc>
          <w:tcPr>
            <w:tcW w:w="2753" w:type="dxa"/>
          </w:tcPr>
          <w:p w:rsidR="00E0568A" w:rsidRDefault="004D5929">
            <w:pPr>
              <w:pStyle w:val="a7"/>
              <w:ind w:firstLine="0"/>
              <w:jc w:val="center"/>
            </w:pPr>
            <w:r>
              <w:t>539,00</w:t>
            </w:r>
          </w:p>
        </w:tc>
        <w:tc>
          <w:tcPr>
            <w:tcW w:w="3071" w:type="dxa"/>
          </w:tcPr>
          <w:p w:rsidR="00E0568A" w:rsidRDefault="004D5929">
            <w:pPr>
              <w:pStyle w:val="a7"/>
              <w:ind w:firstLine="0"/>
              <w:jc w:val="center"/>
            </w:pPr>
            <w:r>
              <w:t>100,00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Недокурский сельсовет</w:t>
            </w:r>
          </w:p>
        </w:tc>
        <w:tc>
          <w:tcPr>
            <w:tcW w:w="2753" w:type="dxa"/>
          </w:tcPr>
          <w:p w:rsidR="00E0568A" w:rsidRDefault="004D5929">
            <w:pPr>
              <w:pStyle w:val="a7"/>
              <w:ind w:firstLine="0"/>
              <w:jc w:val="center"/>
            </w:pPr>
            <w:r>
              <w:t>382,00</w:t>
            </w:r>
          </w:p>
        </w:tc>
        <w:tc>
          <w:tcPr>
            <w:tcW w:w="3071" w:type="dxa"/>
          </w:tcPr>
          <w:p w:rsidR="00E0568A" w:rsidRDefault="00E0568A">
            <w:pPr>
              <w:pStyle w:val="a7"/>
              <w:ind w:firstLine="0"/>
              <w:jc w:val="center"/>
            </w:pP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п Недокура</w:t>
            </w:r>
          </w:p>
        </w:tc>
        <w:tc>
          <w:tcPr>
            <w:tcW w:w="2753" w:type="dxa"/>
          </w:tcPr>
          <w:p w:rsidR="00E0568A" w:rsidRDefault="004D5929">
            <w:pPr>
              <w:pStyle w:val="a7"/>
              <w:ind w:firstLine="0"/>
              <w:jc w:val="center"/>
            </w:pPr>
            <w:r>
              <w:t>382,00</w:t>
            </w:r>
          </w:p>
        </w:tc>
        <w:tc>
          <w:tcPr>
            <w:tcW w:w="3071" w:type="dxa"/>
          </w:tcPr>
          <w:p w:rsidR="00E0568A" w:rsidRDefault="004D5929">
            <w:pPr>
              <w:pStyle w:val="a7"/>
              <w:ind w:firstLine="0"/>
              <w:jc w:val="center"/>
            </w:pPr>
            <w:r>
              <w:t>100,00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Тагарский сельсовет</w:t>
            </w:r>
          </w:p>
        </w:tc>
        <w:tc>
          <w:tcPr>
            <w:tcW w:w="2753" w:type="dxa"/>
          </w:tcPr>
          <w:p w:rsidR="00E0568A" w:rsidRDefault="004D5929">
            <w:pPr>
              <w:pStyle w:val="a7"/>
              <w:ind w:firstLine="0"/>
              <w:jc w:val="center"/>
            </w:pPr>
            <w:r>
              <w:t>1 157,00</w:t>
            </w:r>
          </w:p>
        </w:tc>
        <w:tc>
          <w:tcPr>
            <w:tcW w:w="3071" w:type="dxa"/>
          </w:tcPr>
          <w:p w:rsidR="00E0568A" w:rsidRDefault="00E0568A">
            <w:pPr>
              <w:pStyle w:val="a7"/>
              <w:ind w:firstLine="0"/>
              <w:jc w:val="center"/>
            </w:pP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д Тагара</w:t>
            </w:r>
          </w:p>
        </w:tc>
        <w:tc>
          <w:tcPr>
            <w:tcW w:w="2753" w:type="dxa"/>
          </w:tcPr>
          <w:p w:rsidR="00E0568A" w:rsidRDefault="004D5929">
            <w:pPr>
              <w:pStyle w:val="a7"/>
              <w:ind w:firstLine="0"/>
              <w:jc w:val="center"/>
            </w:pPr>
            <w:r>
              <w:t>1 157,00</w:t>
            </w:r>
          </w:p>
        </w:tc>
        <w:tc>
          <w:tcPr>
            <w:tcW w:w="3071" w:type="dxa"/>
          </w:tcPr>
          <w:p w:rsidR="00E0568A" w:rsidRDefault="004D5929">
            <w:pPr>
              <w:pStyle w:val="a7"/>
              <w:ind w:firstLine="0"/>
              <w:jc w:val="center"/>
            </w:pPr>
            <w:r>
              <w:t>100,00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Яркинский сельсовет</w:t>
            </w:r>
          </w:p>
        </w:tc>
        <w:tc>
          <w:tcPr>
            <w:tcW w:w="2753" w:type="dxa"/>
          </w:tcPr>
          <w:p w:rsidR="00E0568A" w:rsidRDefault="004D5929">
            <w:pPr>
              <w:pStyle w:val="a7"/>
              <w:ind w:firstLine="0"/>
              <w:jc w:val="center"/>
            </w:pPr>
            <w:r>
              <w:t>119,00</w:t>
            </w:r>
          </w:p>
        </w:tc>
        <w:tc>
          <w:tcPr>
            <w:tcW w:w="3071" w:type="dxa"/>
          </w:tcPr>
          <w:p w:rsidR="00E0568A" w:rsidRDefault="00E0568A">
            <w:pPr>
              <w:pStyle w:val="a7"/>
              <w:ind w:firstLine="0"/>
              <w:jc w:val="center"/>
            </w:pP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с Яркино</w:t>
            </w:r>
          </w:p>
        </w:tc>
        <w:tc>
          <w:tcPr>
            <w:tcW w:w="2753" w:type="dxa"/>
          </w:tcPr>
          <w:p w:rsidR="00E0568A" w:rsidRDefault="004D5929">
            <w:pPr>
              <w:pStyle w:val="a7"/>
              <w:ind w:firstLine="0"/>
              <w:jc w:val="center"/>
            </w:pPr>
            <w:r>
              <w:t>119,00</w:t>
            </w:r>
          </w:p>
        </w:tc>
        <w:tc>
          <w:tcPr>
            <w:tcW w:w="3071" w:type="dxa"/>
          </w:tcPr>
          <w:p w:rsidR="00E0568A" w:rsidRDefault="004D5929">
            <w:pPr>
              <w:pStyle w:val="a7"/>
              <w:ind w:firstLine="0"/>
              <w:jc w:val="center"/>
            </w:pPr>
            <w:r>
              <w:t>100,00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Межселенная территория Кежемского района</w:t>
            </w:r>
          </w:p>
        </w:tc>
        <w:tc>
          <w:tcPr>
            <w:tcW w:w="2753" w:type="dxa"/>
          </w:tcPr>
          <w:p w:rsidR="00E0568A" w:rsidRDefault="004D5929">
            <w:pPr>
              <w:pStyle w:val="a7"/>
              <w:ind w:firstLine="0"/>
              <w:jc w:val="center"/>
            </w:pPr>
            <w:r>
              <w:t>11,00</w:t>
            </w:r>
          </w:p>
        </w:tc>
        <w:tc>
          <w:tcPr>
            <w:tcW w:w="3071" w:type="dxa"/>
          </w:tcPr>
          <w:p w:rsidR="00E0568A" w:rsidRDefault="00E0568A">
            <w:pPr>
              <w:pStyle w:val="a7"/>
              <w:ind w:firstLine="0"/>
              <w:jc w:val="center"/>
            </w:pP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п Таежный</w:t>
            </w:r>
          </w:p>
        </w:tc>
        <w:tc>
          <w:tcPr>
            <w:tcW w:w="2753" w:type="dxa"/>
          </w:tcPr>
          <w:p w:rsidR="00E0568A" w:rsidRDefault="004D5929">
            <w:pPr>
              <w:pStyle w:val="a7"/>
              <w:ind w:firstLine="0"/>
              <w:jc w:val="center"/>
            </w:pPr>
            <w:r>
              <w:t>0,00</w:t>
            </w:r>
          </w:p>
        </w:tc>
        <w:tc>
          <w:tcPr>
            <w:tcW w:w="3071" w:type="dxa"/>
          </w:tcPr>
          <w:p w:rsidR="00E0568A" w:rsidRDefault="004D5929">
            <w:pPr>
              <w:pStyle w:val="a7"/>
              <w:ind w:firstLine="0"/>
              <w:jc w:val="center"/>
            </w:pPr>
            <w:r>
              <w:t>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п Болтурино</w:t>
            </w:r>
          </w:p>
        </w:tc>
        <w:tc>
          <w:tcPr>
            <w:tcW w:w="2753" w:type="dxa"/>
          </w:tcPr>
          <w:p w:rsidR="00E0568A" w:rsidRDefault="004D5929">
            <w:pPr>
              <w:pStyle w:val="a7"/>
              <w:ind w:firstLine="0"/>
              <w:jc w:val="center"/>
            </w:pPr>
            <w:r>
              <w:t>0,00</w:t>
            </w:r>
          </w:p>
        </w:tc>
        <w:tc>
          <w:tcPr>
            <w:tcW w:w="3071" w:type="dxa"/>
          </w:tcPr>
          <w:p w:rsidR="00E0568A" w:rsidRDefault="004D5929">
            <w:pPr>
              <w:pStyle w:val="a7"/>
              <w:ind w:firstLine="0"/>
              <w:jc w:val="center"/>
            </w:pPr>
            <w:r>
              <w:t>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r w:rsidR="00E0568A">
        <w:tc>
          <w:tcPr>
            <w:tcW w:w="2912" w:type="dxa"/>
          </w:tcPr>
          <w:p w:rsidR="00E0568A" w:rsidRDefault="004D5929">
            <w:pPr>
              <w:pStyle w:val="a7"/>
              <w:ind w:firstLine="0"/>
              <w:jc w:val="center"/>
            </w:pPr>
            <w:r>
              <w:t>д Аксеново</w:t>
            </w:r>
          </w:p>
        </w:tc>
        <w:tc>
          <w:tcPr>
            <w:tcW w:w="2753" w:type="dxa"/>
          </w:tcPr>
          <w:p w:rsidR="00E0568A" w:rsidRDefault="004D5929">
            <w:pPr>
              <w:pStyle w:val="a7"/>
              <w:ind w:firstLine="0"/>
              <w:jc w:val="center"/>
            </w:pPr>
            <w:r>
              <w:t>11,00</w:t>
            </w:r>
          </w:p>
        </w:tc>
        <w:tc>
          <w:tcPr>
            <w:tcW w:w="3071" w:type="dxa"/>
          </w:tcPr>
          <w:p w:rsidR="00E0568A" w:rsidRDefault="004D5929">
            <w:pPr>
              <w:pStyle w:val="a7"/>
              <w:ind w:firstLine="0"/>
              <w:jc w:val="center"/>
            </w:pPr>
            <w:r>
              <w:t>100,00</w:t>
            </w:r>
          </w:p>
        </w:tc>
        <w:tc>
          <w:tcPr>
            <w:tcW w:w="2912" w:type="dxa"/>
          </w:tcPr>
          <w:p w:rsidR="00E0568A" w:rsidRDefault="00E0568A">
            <w:pPr>
              <w:pStyle w:val="a7"/>
              <w:ind w:firstLine="0"/>
              <w:jc w:val="center"/>
            </w:pPr>
          </w:p>
        </w:tc>
        <w:tc>
          <w:tcPr>
            <w:tcW w:w="2912" w:type="dxa"/>
          </w:tcPr>
          <w:p w:rsidR="00E0568A" w:rsidRDefault="00E0568A">
            <w:pPr>
              <w:pStyle w:val="a7"/>
              <w:ind w:firstLine="0"/>
              <w:jc w:val="center"/>
            </w:pPr>
          </w:p>
        </w:tc>
      </w:tr>
    </w:tbl>
    <w:p w:rsidR="00DE4738" w:rsidRDefault="00DE4738" w:rsidP="00DE4738">
      <w:pPr>
        <w:pStyle w:val="a7"/>
        <w:ind w:firstLine="0"/>
      </w:pPr>
    </w:p>
    <w:p w:rsidR="00E0568A" w:rsidRDefault="004D5929">
      <w:pPr>
        <w:pStyle w:val="a7"/>
        <w:spacing w:before="0"/>
        <w:jc w:val="center"/>
        <w:rPr>
          <w:b/>
        </w:rPr>
      </w:pPr>
      <w:r>
        <w:rPr>
          <w:b/>
        </w:rPr>
        <w:t>Возрастно-половой состав населения по однолетним возрастам по Кежемскому району на 1 января 2023 года</w:t>
      </w:r>
    </w:p>
    <w:p w:rsidR="00E0568A" w:rsidRDefault="004D5929">
      <w:pPr>
        <w:pStyle w:val="a7"/>
        <w:spacing w:before="0"/>
        <w:jc w:val="center"/>
        <w:rPr>
          <w:b/>
        </w:rPr>
      </w:pPr>
      <w:r>
        <w:rPr>
          <w:b/>
        </w:rPr>
        <w:t>(с учётом итогов Всероссийской переписи населения 2020 г.)</w:t>
      </w:r>
    </w:p>
    <w:tbl>
      <w:tblPr>
        <w:tblW w:w="10271" w:type="dxa"/>
        <w:jc w:val="center"/>
        <w:tblLayout w:type="fixed"/>
        <w:tblLook w:val="04A0" w:firstRow="1" w:lastRow="0" w:firstColumn="1" w:lastColumn="0" w:noHBand="0" w:noVBand="1"/>
      </w:tblPr>
      <w:tblGrid>
        <w:gridCol w:w="988"/>
        <w:gridCol w:w="1060"/>
        <w:gridCol w:w="1061"/>
        <w:gridCol w:w="1061"/>
        <w:gridCol w:w="1061"/>
        <w:gridCol w:w="1061"/>
        <w:gridCol w:w="1061"/>
        <w:gridCol w:w="1061"/>
        <w:gridCol w:w="1061"/>
        <w:gridCol w:w="796"/>
      </w:tblGrid>
      <w:tr w:rsidR="00E0568A" w:rsidTr="00DE4738">
        <w:trPr>
          <w:trHeight w:val="330"/>
          <w:jc w:val="center"/>
        </w:trPr>
        <w:tc>
          <w:tcPr>
            <w:tcW w:w="98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0568A" w:rsidRDefault="004D5929" w:rsidP="007E6B36">
            <w:pPr>
              <w:ind w:left="589"/>
              <w:jc w:val="center"/>
              <w:rPr>
                <w:color w:val="000000"/>
              </w:rPr>
            </w:pPr>
            <w:r>
              <w:rPr>
                <w:color w:val="000000"/>
              </w:rPr>
              <w:t> </w:t>
            </w:r>
          </w:p>
        </w:tc>
        <w:tc>
          <w:tcPr>
            <w:tcW w:w="3182" w:type="dxa"/>
            <w:gridSpan w:val="3"/>
            <w:tcBorders>
              <w:top w:val="single" w:sz="4" w:space="0" w:color="auto"/>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Всё население, чел.</w:t>
            </w:r>
          </w:p>
        </w:tc>
        <w:tc>
          <w:tcPr>
            <w:tcW w:w="3183" w:type="dxa"/>
            <w:gridSpan w:val="3"/>
            <w:tcBorders>
              <w:top w:val="single" w:sz="4" w:space="0" w:color="auto"/>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Городское население, чел.</w:t>
            </w:r>
          </w:p>
        </w:tc>
        <w:tc>
          <w:tcPr>
            <w:tcW w:w="2918" w:type="dxa"/>
            <w:gridSpan w:val="3"/>
            <w:tcBorders>
              <w:top w:val="single" w:sz="4" w:space="0" w:color="auto"/>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Сельское население, чел.</w:t>
            </w:r>
          </w:p>
        </w:tc>
      </w:tr>
      <w:tr w:rsidR="007E6B36" w:rsidTr="00DE4738">
        <w:trPr>
          <w:trHeight w:val="480"/>
          <w:jc w:val="center"/>
        </w:trPr>
        <w:tc>
          <w:tcPr>
            <w:tcW w:w="988" w:type="dxa"/>
            <w:vMerge/>
            <w:tcBorders>
              <w:top w:val="single" w:sz="4" w:space="0" w:color="auto"/>
              <w:left w:val="single" w:sz="4" w:space="0" w:color="auto"/>
              <w:bottom w:val="single" w:sz="4" w:space="0" w:color="auto"/>
              <w:right w:val="single" w:sz="4" w:space="0" w:color="auto"/>
            </w:tcBorders>
            <w:vAlign w:val="center"/>
          </w:tcPr>
          <w:p w:rsidR="00E0568A" w:rsidRDefault="00E0568A">
            <w:pPr>
              <w:rPr>
                <w:color w:val="000000"/>
              </w:rPr>
            </w:pPr>
          </w:p>
        </w:tc>
        <w:tc>
          <w:tcPr>
            <w:tcW w:w="1060"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оба пола</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мужчины</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женщины</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оба пола</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мужчины</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женщины</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оба пола</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мужчины</w:t>
            </w:r>
          </w:p>
        </w:tc>
        <w:tc>
          <w:tcPr>
            <w:tcW w:w="796" w:type="dxa"/>
            <w:tcBorders>
              <w:top w:val="none" w:sz="4" w:space="0" w:color="000000"/>
              <w:left w:val="none" w:sz="4" w:space="0" w:color="000000"/>
              <w:bottom w:val="single" w:sz="4" w:space="0" w:color="auto"/>
              <w:right w:val="single" w:sz="4" w:space="0" w:color="auto"/>
            </w:tcBorders>
            <w:shd w:val="clear" w:color="auto" w:fill="auto"/>
            <w:vAlign w:val="center"/>
          </w:tcPr>
          <w:p w:rsidR="00E0568A" w:rsidRDefault="004D5929">
            <w:pPr>
              <w:jc w:val="center"/>
              <w:rPr>
                <w:color w:val="000000"/>
              </w:rPr>
            </w:pPr>
            <w:r>
              <w:rPr>
                <w:color w:val="000000"/>
              </w:rPr>
              <w:t>женщины</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center"/>
          </w:tcPr>
          <w:p w:rsidR="00E0568A" w:rsidRDefault="004D5929">
            <w:pPr>
              <w:rPr>
                <w:b/>
                <w:bCs/>
                <w:color w:val="000000"/>
              </w:rPr>
            </w:pPr>
            <w:r>
              <w:rPr>
                <w:b/>
                <w:bCs/>
                <w:color w:val="000000"/>
              </w:rPr>
              <w:t>Итого</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16917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8159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8758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13089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6121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6968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3828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2038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1790</w:t>
            </w:r>
          </w:p>
        </w:tc>
      </w:tr>
      <w:tr w:rsidR="007E6B36" w:rsidTr="00DE4738">
        <w:trPr>
          <w:trHeight w:val="630"/>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rPr>
                <w:color w:val="000000"/>
              </w:rPr>
            </w:pPr>
            <w:r>
              <w:rPr>
                <w:color w:val="000000"/>
              </w:rPr>
              <w:t xml:space="preserve">   в том числе </w:t>
            </w:r>
            <w:r>
              <w:rPr>
                <w:color w:val="000000"/>
              </w:rPr>
              <w:br/>
              <w:t xml:space="preserve">   в возрасте, лет:</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b/>
                <w:bCs/>
                <w:color w:val="000000"/>
              </w:rPr>
            </w:pPr>
            <w:r>
              <w:rPr>
                <w:b/>
                <w:bCs/>
                <w:color w:val="000000"/>
              </w:rPr>
              <w:t> </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lastRenderedPageBreak/>
              <w:t>0-4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882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418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1250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609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995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10-14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1225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656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569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944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434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146</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15-19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660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307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20-24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398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423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642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25-29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418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339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79</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30-34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455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35-39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1428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1104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557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319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lastRenderedPageBreak/>
              <w:t>41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40-44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1397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302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45-49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1174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582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592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50-54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495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382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55-59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1000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401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268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60-64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1267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718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401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560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65-69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663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370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70-74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766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599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384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lastRenderedPageBreak/>
              <w:t>78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75-79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277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80-84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85-89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126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92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72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29</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90</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6</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91</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92</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10</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93</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90-94</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5</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32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18</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17</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19</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4</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15</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95</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96</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97</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98</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95-99</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2</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1</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r>
      <w:tr w:rsidR="007E6B36" w:rsidTr="00DE4738">
        <w:trPr>
          <w:trHeight w:val="315"/>
          <w:jc w:val="center"/>
        </w:trPr>
        <w:tc>
          <w:tcPr>
            <w:tcW w:w="988" w:type="dxa"/>
            <w:tcBorders>
              <w:top w:val="none" w:sz="4" w:space="0" w:color="000000"/>
              <w:left w:val="single" w:sz="4" w:space="0" w:color="auto"/>
              <w:bottom w:val="single" w:sz="4" w:space="0" w:color="auto"/>
              <w:right w:val="single" w:sz="4" w:space="0" w:color="auto"/>
            </w:tcBorders>
            <w:shd w:val="clear" w:color="auto" w:fill="auto"/>
            <w:vAlign w:val="bottom"/>
          </w:tcPr>
          <w:p w:rsidR="00E0568A" w:rsidRDefault="004D5929">
            <w:pPr>
              <w:jc w:val="center"/>
              <w:rPr>
                <w:color w:val="000000"/>
              </w:rPr>
            </w:pPr>
            <w:r>
              <w:rPr>
                <w:color w:val="000000"/>
              </w:rPr>
              <w:t>100 и более</w:t>
            </w:r>
          </w:p>
        </w:tc>
        <w:tc>
          <w:tcPr>
            <w:tcW w:w="1060"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1061"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c>
          <w:tcPr>
            <w:tcW w:w="796" w:type="dxa"/>
            <w:tcBorders>
              <w:top w:val="none" w:sz="4" w:space="0" w:color="000000"/>
              <w:left w:val="none" w:sz="4" w:space="0" w:color="000000"/>
              <w:bottom w:val="single" w:sz="4" w:space="0" w:color="auto"/>
              <w:right w:val="single" w:sz="4" w:space="0" w:color="auto"/>
            </w:tcBorders>
            <w:shd w:val="clear" w:color="auto" w:fill="auto"/>
            <w:vAlign w:val="bottom"/>
          </w:tcPr>
          <w:p w:rsidR="00E0568A" w:rsidRDefault="004D5929">
            <w:pPr>
              <w:jc w:val="right"/>
              <w:rPr>
                <w:color w:val="000000"/>
              </w:rPr>
            </w:pPr>
            <w:r>
              <w:rPr>
                <w:color w:val="000000"/>
              </w:rPr>
              <w:t>-</w:t>
            </w:r>
          </w:p>
        </w:tc>
      </w:tr>
    </w:tbl>
    <w:p w:rsidR="00E0568A" w:rsidRDefault="00E0568A">
      <w:pPr>
        <w:pStyle w:val="a7"/>
      </w:pPr>
    </w:p>
    <w:p w:rsidR="00E0568A" w:rsidRDefault="004D5929">
      <w:pPr>
        <w:pStyle w:val="3"/>
        <w:spacing w:before="240"/>
        <w:jc w:val="both"/>
      </w:pPr>
      <w:bookmarkStart w:id="340" w:name="_Toc6673128"/>
      <w:bookmarkStart w:id="341" w:name="_Toc85181059"/>
      <w:bookmarkStart w:id="342" w:name="_Toc85182502"/>
      <w:bookmarkStart w:id="343" w:name="_Toc85190240"/>
      <w:bookmarkStart w:id="344" w:name="_Toc85192741"/>
      <w:bookmarkStart w:id="345" w:name="_Toc85193459"/>
      <w:bookmarkStart w:id="346" w:name="_Toc85197821"/>
      <w:bookmarkStart w:id="347" w:name="_Toc85215173"/>
      <w:bookmarkStart w:id="348" w:name="_Toc40122397"/>
      <w:bookmarkStart w:id="349" w:name="_Toc40636277"/>
      <w:bookmarkStart w:id="350" w:name="_Toc44928916"/>
      <w:bookmarkStart w:id="351" w:name="_Toc81901149"/>
      <w:bookmarkStart w:id="352" w:name="_Toc85461029"/>
      <w:bookmarkStart w:id="353" w:name="_Toc85466907"/>
      <w:bookmarkStart w:id="354" w:name="_Toc86154223"/>
      <w:bookmarkStart w:id="355" w:name="_Toc88828809"/>
      <w:bookmarkStart w:id="356" w:name="_Toc88833638"/>
      <w:bookmarkStart w:id="357" w:name="_Toc89098526"/>
      <w:bookmarkStart w:id="358" w:name="_Toc89247692"/>
      <w:bookmarkStart w:id="359" w:name="_Toc89254577"/>
      <w:bookmarkStart w:id="360" w:name="_Toc89355360"/>
      <w:bookmarkStart w:id="361" w:name="_Toc137746529"/>
      <w:bookmarkStart w:id="362" w:name="_Toc162278304"/>
      <w:r>
        <w:t>Природно-климатические условия</w:t>
      </w:r>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p>
    <w:p w:rsidR="00E0568A" w:rsidRDefault="004D5929">
      <w:pPr>
        <w:pStyle w:val="3"/>
        <w:numPr>
          <w:ilvl w:val="0"/>
          <w:numId w:val="0"/>
        </w:numPr>
        <w:spacing w:before="240" w:line="276" w:lineRule="auto"/>
        <w:ind w:firstLine="720"/>
        <w:jc w:val="both"/>
        <w:rPr>
          <w:b w:val="0"/>
          <w:sz w:val="24"/>
          <w:szCs w:val="24"/>
        </w:rPr>
      </w:pPr>
      <w:r>
        <w:rPr>
          <w:b w:val="0"/>
          <w:sz w:val="24"/>
          <w:szCs w:val="24"/>
        </w:rPr>
        <w:t>На определение расчетных показателей влияют следующие природно-климатические характеристики территории: климат (температура воздуха, скорость ветра), природная зона. Природно-климатические характеристики территории муниципального образования определены согласно СП 131.13330.2020.</w:t>
      </w:r>
    </w:p>
    <w:p w:rsidR="00E0568A" w:rsidRDefault="004D5929">
      <w:pPr>
        <w:spacing w:line="276" w:lineRule="auto"/>
        <w:ind w:firstLine="720"/>
        <w:jc w:val="both"/>
      </w:pPr>
      <w:r>
        <w:rPr>
          <w:color w:val="000000"/>
        </w:rPr>
        <w:t>Климат Кежемского района Красноярского края резко континентальный. Основная черта климата – это резкие колебания температуры в течение года. Континентальность сказывается как в больших различиях в температурах зимы и лета, так и между дневными и ночными температурами. Для рассматриваемой территории характерно тёплое лето и умеренно суровая малоснежная зима.</w:t>
      </w:r>
    </w:p>
    <w:p w:rsidR="00E0568A" w:rsidRDefault="004D5929">
      <w:pPr>
        <w:spacing w:line="276" w:lineRule="auto"/>
        <w:ind w:firstLine="720"/>
        <w:jc w:val="both"/>
      </w:pPr>
      <w:r>
        <w:rPr>
          <w:color w:val="000000"/>
        </w:rPr>
        <w:t xml:space="preserve">Основные изменения в погодных условиях района наблюдаются при смене меридиональной и широтной циркуляции. При меридиональной циркуляции тепло поступает с юга, а холод – с севера. Широтная циркуляция приносит с запада влагу, а с </w:t>
      </w:r>
      <w:r>
        <w:rPr>
          <w:color w:val="000000"/>
        </w:rPr>
        <w:lastRenderedPageBreak/>
        <w:t>востока – засухи. Юго-западные тёплые и влажные потоки воздуха приносят сухие воздушные массы, которые по мере продвижения на юг ещё больше иссушаются и вызывают засухи. Зимой при этих процессах устанавливаются длительные морозы, а весной и осенью наблюдаются заморозки.</w:t>
      </w:r>
    </w:p>
    <w:p w:rsidR="00E0568A" w:rsidRDefault="004D5929">
      <w:pPr>
        <w:spacing w:line="276" w:lineRule="auto"/>
        <w:ind w:firstLine="720"/>
        <w:jc w:val="both"/>
      </w:pPr>
      <w:r>
        <w:rPr>
          <w:color w:val="000000"/>
        </w:rPr>
        <w:t xml:space="preserve">Термический режим воздуха Кежемского района формируется под влиянием климатообразующих факторов разного масштаба. К макромасштабным факторам относятся атмосферная циркуляция, радиационный режим и подстилающая поверхность. </w:t>
      </w:r>
    </w:p>
    <w:p w:rsidR="00E0568A" w:rsidRDefault="004D5929">
      <w:pPr>
        <w:spacing w:line="276" w:lineRule="auto"/>
        <w:ind w:firstLine="720"/>
        <w:jc w:val="both"/>
      </w:pPr>
      <w:r>
        <w:rPr>
          <w:color w:val="000000"/>
        </w:rPr>
        <w:t>Кроме макромасштабных факторов на термический режим оказывают также влияние местные условия: мезо- и микрорельеф, растительность, почва, непосредственная близость водоёмов.</w:t>
      </w:r>
    </w:p>
    <w:p w:rsidR="00E0568A" w:rsidRDefault="004D5929">
      <w:pPr>
        <w:pStyle w:val="a7"/>
        <w:spacing w:line="276" w:lineRule="auto"/>
        <w:rPr>
          <w:color w:val="000000"/>
        </w:rPr>
      </w:pPr>
      <w:r>
        <w:rPr>
          <w:rStyle w:val="3174"/>
          <w:color w:val="000000"/>
        </w:rPr>
        <w:t>В рамках Красноярского края территория Кежемского района относится к агроклиматическ</w:t>
      </w:r>
      <w:r w:rsidR="002A696E">
        <w:rPr>
          <w:rStyle w:val="3174"/>
          <w:color w:val="000000"/>
        </w:rPr>
        <w:t>ому</w:t>
      </w:r>
      <w:r w:rsidR="00D2147D">
        <w:rPr>
          <w:rStyle w:val="3174"/>
          <w:color w:val="000000"/>
        </w:rPr>
        <w:t xml:space="preserve"> </w:t>
      </w:r>
      <w:r w:rsidR="002A696E">
        <w:rPr>
          <w:rStyle w:val="3174"/>
          <w:color w:val="000000"/>
        </w:rPr>
        <w:t>подрайону</w:t>
      </w:r>
      <w:r>
        <w:rPr>
          <w:color w:val="000000"/>
        </w:rPr>
        <w:t xml:space="preserve"> IД.</w:t>
      </w:r>
    </w:p>
    <w:p w:rsidR="00E0568A" w:rsidRDefault="004D5929">
      <w:pPr>
        <w:pStyle w:val="a7"/>
        <w:jc w:val="center"/>
        <w:rPr>
          <w:rStyle w:val="1993"/>
          <w:b/>
          <w:bCs/>
          <w:color w:val="000000"/>
        </w:rPr>
      </w:pPr>
      <w:r>
        <w:rPr>
          <w:rStyle w:val="1993"/>
          <w:b/>
          <w:bCs/>
          <w:color w:val="000000"/>
        </w:rPr>
        <w:t>Агроклиматическая характеристика Кежемского района Красноярского края</w:t>
      </w:r>
    </w:p>
    <w:p w:rsidR="00E0568A" w:rsidRDefault="00E0568A">
      <w:pPr>
        <w:pStyle w:val="a7"/>
        <w:jc w:val="center"/>
      </w:pPr>
    </w:p>
    <w:tbl>
      <w:tblPr>
        <w:tblStyle w:val="aff0"/>
        <w:tblW w:w="0" w:type="auto"/>
        <w:tblLook w:val="04A0" w:firstRow="1" w:lastRow="0" w:firstColumn="1" w:lastColumn="0" w:noHBand="0" w:noVBand="1"/>
      </w:tblPr>
      <w:tblGrid>
        <w:gridCol w:w="1815"/>
        <w:gridCol w:w="1816"/>
        <w:gridCol w:w="1513"/>
        <w:gridCol w:w="1186"/>
        <w:gridCol w:w="1513"/>
        <w:gridCol w:w="1727"/>
      </w:tblGrid>
      <w:tr w:rsidR="00E0568A">
        <w:tc>
          <w:tcPr>
            <w:tcW w:w="2426" w:type="dxa"/>
          </w:tcPr>
          <w:p w:rsidR="00E0568A" w:rsidRDefault="004D5929">
            <w:pPr>
              <w:pStyle w:val="a7"/>
              <w:spacing w:before="0" w:after="0"/>
              <w:ind w:firstLine="0"/>
            </w:pPr>
            <w:r>
              <w:t>Климатические районы</w:t>
            </w:r>
          </w:p>
        </w:tc>
        <w:tc>
          <w:tcPr>
            <w:tcW w:w="2426" w:type="dxa"/>
          </w:tcPr>
          <w:p w:rsidR="00E0568A" w:rsidRDefault="004D5929">
            <w:pPr>
              <w:pStyle w:val="a7"/>
              <w:spacing w:before="0" w:after="0"/>
              <w:ind w:firstLine="0"/>
            </w:pPr>
            <w:r>
              <w:t>Климатические подрайоны</w:t>
            </w:r>
          </w:p>
        </w:tc>
        <w:tc>
          <w:tcPr>
            <w:tcW w:w="2427" w:type="dxa"/>
          </w:tcPr>
          <w:p w:rsidR="00E0568A" w:rsidRDefault="004D5929">
            <w:pPr>
              <w:pStyle w:val="a7"/>
              <w:spacing w:before="0" w:after="0"/>
              <w:ind w:firstLine="0"/>
            </w:pPr>
            <w:r>
              <w:t>Средняя месячная температура воздуха в январе</w:t>
            </w:r>
          </w:p>
        </w:tc>
        <w:tc>
          <w:tcPr>
            <w:tcW w:w="2427" w:type="dxa"/>
          </w:tcPr>
          <w:p w:rsidR="00E0568A" w:rsidRDefault="004D5929">
            <w:pPr>
              <w:pStyle w:val="a7"/>
              <w:spacing w:before="0" w:after="0"/>
              <w:ind w:firstLine="0"/>
            </w:pPr>
            <w:r>
              <w:t>Средняя месячная скорость ветра за 3 зимних месяца, м/с</w:t>
            </w:r>
          </w:p>
        </w:tc>
        <w:tc>
          <w:tcPr>
            <w:tcW w:w="2427" w:type="dxa"/>
          </w:tcPr>
          <w:p w:rsidR="00E0568A" w:rsidRDefault="004D5929">
            <w:pPr>
              <w:pStyle w:val="a7"/>
              <w:spacing w:before="0" w:after="0"/>
              <w:ind w:firstLine="0"/>
            </w:pPr>
            <w:r>
              <w:t>Средняя месячная температура воздуха в июле</w:t>
            </w:r>
          </w:p>
        </w:tc>
        <w:tc>
          <w:tcPr>
            <w:tcW w:w="2427" w:type="dxa"/>
          </w:tcPr>
          <w:p w:rsidR="00E0568A" w:rsidRDefault="004D5929">
            <w:pPr>
              <w:pStyle w:val="a7"/>
              <w:spacing w:before="0" w:after="0"/>
              <w:ind w:firstLine="0"/>
            </w:pPr>
            <w:r>
              <w:t>Средняя месячная относительная влажность воздуха в июле, %</w:t>
            </w:r>
          </w:p>
        </w:tc>
      </w:tr>
      <w:tr w:rsidR="00E0568A">
        <w:tc>
          <w:tcPr>
            <w:tcW w:w="2426" w:type="dxa"/>
          </w:tcPr>
          <w:p w:rsidR="00E0568A" w:rsidRDefault="004D5929">
            <w:pPr>
              <w:pStyle w:val="a7"/>
              <w:spacing w:before="0" w:after="0"/>
              <w:ind w:firstLine="0"/>
            </w:pPr>
            <w:r>
              <w:rPr>
                <w:color w:val="000000"/>
              </w:rPr>
              <w:t>I</w:t>
            </w:r>
          </w:p>
        </w:tc>
        <w:tc>
          <w:tcPr>
            <w:tcW w:w="2426" w:type="dxa"/>
          </w:tcPr>
          <w:p w:rsidR="00E0568A" w:rsidRDefault="004D5929">
            <w:pPr>
              <w:pStyle w:val="a7"/>
              <w:spacing w:before="0" w:after="0"/>
              <w:ind w:firstLine="0"/>
            </w:pPr>
            <w:r>
              <w:rPr>
                <w:color w:val="000000"/>
              </w:rPr>
              <w:t>IД</w:t>
            </w:r>
          </w:p>
        </w:tc>
        <w:tc>
          <w:tcPr>
            <w:tcW w:w="2427" w:type="dxa"/>
          </w:tcPr>
          <w:p w:rsidR="00E0568A" w:rsidRDefault="004D5929">
            <w:pPr>
              <w:pStyle w:val="a7"/>
              <w:spacing w:before="0" w:after="0"/>
              <w:ind w:firstLine="0"/>
            </w:pPr>
            <w:r>
              <w:t>от -14 до -32</w:t>
            </w:r>
          </w:p>
        </w:tc>
        <w:tc>
          <w:tcPr>
            <w:tcW w:w="2427" w:type="dxa"/>
          </w:tcPr>
          <w:p w:rsidR="00E0568A" w:rsidRDefault="004D5929">
            <w:pPr>
              <w:pStyle w:val="a7"/>
              <w:spacing w:before="0" w:after="0"/>
              <w:ind w:firstLine="0"/>
            </w:pPr>
            <w:r>
              <w:t>-</w:t>
            </w:r>
          </w:p>
        </w:tc>
        <w:tc>
          <w:tcPr>
            <w:tcW w:w="2427" w:type="dxa"/>
          </w:tcPr>
          <w:p w:rsidR="00E0568A" w:rsidRDefault="004D5929">
            <w:pPr>
              <w:pStyle w:val="a7"/>
              <w:spacing w:before="0" w:after="0"/>
              <w:ind w:firstLine="0"/>
            </w:pPr>
            <w:r>
              <w:t>от +10 до +20</w:t>
            </w:r>
          </w:p>
        </w:tc>
        <w:tc>
          <w:tcPr>
            <w:tcW w:w="2427" w:type="dxa"/>
          </w:tcPr>
          <w:p w:rsidR="00E0568A" w:rsidRDefault="004D5929">
            <w:pPr>
              <w:pStyle w:val="a7"/>
              <w:spacing w:before="0" w:after="0"/>
              <w:ind w:firstLine="0"/>
            </w:pPr>
            <w:r>
              <w:t>-</w:t>
            </w:r>
          </w:p>
        </w:tc>
      </w:tr>
    </w:tbl>
    <w:p w:rsidR="00E0568A" w:rsidRDefault="00E0568A">
      <w:pPr>
        <w:pStyle w:val="a7"/>
        <w:spacing w:before="0" w:after="0"/>
      </w:pPr>
    </w:p>
    <w:p w:rsidR="00E0568A" w:rsidRDefault="004D5929">
      <w:pPr>
        <w:pStyle w:val="3"/>
        <w:keepLines/>
        <w:tabs>
          <w:tab w:val="clear" w:pos="1276"/>
        </w:tabs>
        <w:spacing w:before="0" w:line="276" w:lineRule="auto"/>
        <w:jc w:val="both"/>
        <w:rPr>
          <w:i/>
          <w:sz w:val="24"/>
          <w:szCs w:val="24"/>
        </w:rPr>
      </w:pPr>
      <w:bookmarkStart w:id="363" w:name="_Toc131008345"/>
      <w:bookmarkStart w:id="364" w:name="_Toc131061689"/>
      <w:bookmarkStart w:id="365" w:name="_Toc137746530"/>
      <w:bookmarkStart w:id="366" w:name="_Toc162278305"/>
      <w:r>
        <w:t>Приоритеты, цели и задачи социально-экономического развития муниципального образования</w:t>
      </w:r>
      <w:bookmarkEnd w:id="363"/>
      <w:bookmarkEnd w:id="364"/>
      <w:bookmarkEnd w:id="365"/>
      <w:bookmarkEnd w:id="366"/>
    </w:p>
    <w:p w:rsidR="00E0568A" w:rsidRDefault="004D5929">
      <w:pPr>
        <w:pStyle w:val="a7"/>
        <w:spacing w:line="276" w:lineRule="auto"/>
        <w:ind w:firstLine="709"/>
        <w:rPr>
          <w:rFonts w:eastAsia="Times New Roman"/>
        </w:rPr>
      </w:pPr>
      <w:r>
        <w:rPr>
          <w:rFonts w:eastAsia="Times New Roman"/>
        </w:rPr>
        <w:t>Стратегия социально-экономического развития муниципального образования Кежемский район на период до 2030 года утверждена решением Кежемского районного Совета депутатов Красноярского края от 30.09.2019 № 43-400.</w:t>
      </w:r>
    </w:p>
    <w:p w:rsidR="00E0568A" w:rsidRDefault="004D5929">
      <w:pPr>
        <w:pStyle w:val="afffa"/>
        <w:spacing w:after="0" w:line="276" w:lineRule="auto"/>
        <w:ind w:right="-8"/>
        <w:rPr>
          <w:spacing w:val="-1"/>
        </w:rPr>
      </w:pPr>
      <w:r>
        <w:rPr>
          <w:spacing w:val="-1"/>
        </w:rPr>
        <w:t>Имеющийся потенциал социально-экономического развития</w:t>
      </w:r>
      <w:r w:rsidR="00D4655D">
        <w:rPr>
          <w:spacing w:val="-1"/>
        </w:rPr>
        <w:t xml:space="preserve"> </w:t>
      </w:r>
      <w:r>
        <w:rPr>
          <w:spacing w:val="-1"/>
        </w:rPr>
        <w:t>муниципального</w:t>
      </w:r>
      <w:r w:rsidR="00D4655D">
        <w:rPr>
          <w:spacing w:val="-1"/>
        </w:rPr>
        <w:t xml:space="preserve"> </w:t>
      </w:r>
      <w:r>
        <w:rPr>
          <w:spacing w:val="-1"/>
        </w:rPr>
        <w:t>образования</w:t>
      </w:r>
      <w:r w:rsidR="00D4655D">
        <w:rPr>
          <w:spacing w:val="-1"/>
        </w:rPr>
        <w:t xml:space="preserve"> </w:t>
      </w:r>
      <w:r>
        <w:rPr>
          <w:spacing w:val="-1"/>
        </w:rPr>
        <w:t>Кежемский</w:t>
      </w:r>
      <w:r w:rsidR="00D4655D">
        <w:rPr>
          <w:spacing w:val="-1"/>
        </w:rPr>
        <w:t xml:space="preserve"> </w:t>
      </w:r>
      <w:r>
        <w:rPr>
          <w:spacing w:val="-1"/>
        </w:rPr>
        <w:t>район</w:t>
      </w:r>
      <w:r w:rsidR="00D4655D">
        <w:rPr>
          <w:spacing w:val="-1"/>
        </w:rPr>
        <w:t xml:space="preserve"> </w:t>
      </w:r>
      <w:r>
        <w:t>с</w:t>
      </w:r>
      <w:r w:rsidR="00D4655D">
        <w:t xml:space="preserve"> </w:t>
      </w:r>
      <w:r>
        <w:rPr>
          <w:spacing w:val="-1"/>
        </w:rPr>
        <w:t>учетом</w:t>
      </w:r>
      <w:r w:rsidR="00D4655D">
        <w:rPr>
          <w:spacing w:val="-1"/>
        </w:rPr>
        <w:t xml:space="preserve"> </w:t>
      </w:r>
      <w:r>
        <w:rPr>
          <w:spacing w:val="-2"/>
        </w:rPr>
        <w:t>достигнутых</w:t>
      </w:r>
      <w:r w:rsidR="00D4655D">
        <w:rPr>
          <w:spacing w:val="-2"/>
        </w:rPr>
        <w:t xml:space="preserve"> </w:t>
      </w:r>
      <w:r>
        <w:rPr>
          <w:spacing w:val="-1"/>
        </w:rPr>
        <w:t>показателей,</w:t>
      </w:r>
      <w:r w:rsidR="00D4655D">
        <w:rPr>
          <w:spacing w:val="-1"/>
        </w:rPr>
        <w:t xml:space="preserve"> </w:t>
      </w:r>
      <w:r>
        <w:rPr>
          <w:spacing w:val="-1"/>
        </w:rPr>
        <w:t>складывающихся</w:t>
      </w:r>
      <w:r w:rsidR="00D4655D">
        <w:rPr>
          <w:spacing w:val="-1"/>
        </w:rPr>
        <w:t xml:space="preserve"> </w:t>
      </w:r>
      <w:r>
        <w:rPr>
          <w:spacing w:val="-1"/>
        </w:rPr>
        <w:t>угроз</w:t>
      </w:r>
      <w:r w:rsidR="00D4655D">
        <w:rPr>
          <w:spacing w:val="-1"/>
        </w:rPr>
        <w:t xml:space="preserve"> </w:t>
      </w:r>
      <w:r>
        <w:t>и</w:t>
      </w:r>
      <w:r w:rsidR="00D4655D">
        <w:t xml:space="preserve"> </w:t>
      </w:r>
      <w:r>
        <w:rPr>
          <w:spacing w:val="-1"/>
        </w:rPr>
        <w:t>возможностей,</w:t>
      </w:r>
      <w:r w:rsidR="00D4655D">
        <w:rPr>
          <w:spacing w:val="-1"/>
        </w:rPr>
        <w:t xml:space="preserve"> </w:t>
      </w:r>
      <w:r>
        <w:rPr>
          <w:spacing w:val="-1"/>
        </w:rPr>
        <w:t>определяют</w:t>
      </w:r>
      <w:r w:rsidR="00D4655D">
        <w:rPr>
          <w:spacing w:val="-1"/>
        </w:rPr>
        <w:t xml:space="preserve"> </w:t>
      </w:r>
      <w:r>
        <w:rPr>
          <w:spacing w:val="-1"/>
        </w:rPr>
        <w:t>миссию</w:t>
      </w:r>
      <w:r w:rsidR="00D4655D">
        <w:rPr>
          <w:spacing w:val="-1"/>
        </w:rPr>
        <w:t xml:space="preserve"> </w:t>
      </w:r>
      <w:r>
        <w:t>и</w:t>
      </w:r>
      <w:r w:rsidR="00D4655D">
        <w:t xml:space="preserve"> </w:t>
      </w:r>
      <w:r>
        <w:rPr>
          <w:spacing w:val="-1"/>
        </w:rPr>
        <w:t>стратегическую</w:t>
      </w:r>
      <w:r w:rsidR="00D4655D">
        <w:rPr>
          <w:spacing w:val="-1"/>
        </w:rPr>
        <w:t xml:space="preserve"> </w:t>
      </w:r>
      <w:r>
        <w:t>цель</w:t>
      </w:r>
      <w:r w:rsidR="00D4655D">
        <w:t xml:space="preserve"> </w:t>
      </w:r>
      <w:r>
        <w:rPr>
          <w:spacing w:val="-1"/>
        </w:rPr>
        <w:t>социально-экономического</w:t>
      </w:r>
      <w:r w:rsidR="00D4655D">
        <w:rPr>
          <w:spacing w:val="-1"/>
        </w:rPr>
        <w:t xml:space="preserve"> </w:t>
      </w:r>
      <w:r>
        <w:rPr>
          <w:spacing w:val="-1"/>
        </w:rPr>
        <w:t>развития</w:t>
      </w:r>
      <w:r w:rsidR="00D4655D">
        <w:rPr>
          <w:spacing w:val="-1"/>
        </w:rPr>
        <w:t xml:space="preserve"> </w:t>
      </w:r>
      <w:r>
        <w:rPr>
          <w:spacing w:val="-1"/>
        </w:rPr>
        <w:t>района</w:t>
      </w:r>
      <w:r w:rsidR="00D4655D">
        <w:rPr>
          <w:spacing w:val="-1"/>
        </w:rPr>
        <w:t xml:space="preserve"> </w:t>
      </w:r>
      <w:r>
        <w:t>до</w:t>
      </w:r>
      <w:r w:rsidR="00D4655D">
        <w:t xml:space="preserve"> </w:t>
      </w:r>
      <w:r>
        <w:rPr>
          <w:spacing w:val="-1"/>
        </w:rPr>
        <w:t>2030</w:t>
      </w:r>
      <w:r w:rsidR="00D4655D">
        <w:rPr>
          <w:spacing w:val="-1"/>
        </w:rPr>
        <w:t xml:space="preserve"> </w:t>
      </w:r>
      <w:r>
        <w:rPr>
          <w:spacing w:val="-1"/>
        </w:rPr>
        <w:t>года.</w:t>
      </w:r>
    </w:p>
    <w:p w:rsidR="00E0568A" w:rsidRDefault="004D5929">
      <w:pPr>
        <w:pStyle w:val="220"/>
        <w:spacing w:before="240" w:after="240" w:line="276" w:lineRule="auto"/>
        <w:ind w:left="0" w:right="-8" w:firstLine="709"/>
        <w:outlineLvl w:val="9"/>
        <w:rPr>
          <w:rFonts w:ascii="Times New Roman" w:hAnsi="Times New Roman"/>
          <w:bCs w:val="0"/>
          <w:i w:val="0"/>
          <w:iCs w:val="0"/>
          <w:spacing w:val="-1"/>
          <w:sz w:val="24"/>
          <w:szCs w:val="24"/>
          <w:u w:val="single"/>
        </w:rPr>
      </w:pPr>
      <w:r>
        <w:rPr>
          <w:rFonts w:ascii="Times New Roman" w:hAnsi="Times New Roman"/>
          <w:i w:val="0"/>
          <w:spacing w:val="-1"/>
          <w:sz w:val="24"/>
          <w:szCs w:val="24"/>
          <w:u w:val="single"/>
        </w:rPr>
        <w:t>Миссия муниципального</w:t>
      </w:r>
      <w:r w:rsidR="00D2147D">
        <w:rPr>
          <w:rFonts w:ascii="Times New Roman" w:hAnsi="Times New Roman"/>
          <w:i w:val="0"/>
          <w:spacing w:val="-1"/>
          <w:sz w:val="24"/>
          <w:szCs w:val="24"/>
          <w:u w:val="single"/>
        </w:rPr>
        <w:t xml:space="preserve"> </w:t>
      </w:r>
      <w:r>
        <w:rPr>
          <w:rFonts w:ascii="Times New Roman" w:hAnsi="Times New Roman"/>
          <w:i w:val="0"/>
          <w:spacing w:val="-1"/>
          <w:sz w:val="24"/>
          <w:szCs w:val="24"/>
          <w:u w:val="single"/>
        </w:rPr>
        <w:t>образования</w:t>
      </w:r>
      <w:r>
        <w:rPr>
          <w:rFonts w:ascii="Times New Roman" w:hAnsi="Times New Roman"/>
          <w:bCs w:val="0"/>
          <w:i w:val="0"/>
          <w:iCs w:val="0"/>
          <w:spacing w:val="-1"/>
          <w:sz w:val="24"/>
          <w:szCs w:val="24"/>
          <w:u w:val="single"/>
        </w:rPr>
        <w:t>.</w:t>
      </w:r>
    </w:p>
    <w:p w:rsidR="00E0568A" w:rsidRDefault="004D5929">
      <w:pPr>
        <w:pStyle w:val="afffa"/>
        <w:spacing w:after="0" w:line="276" w:lineRule="auto"/>
        <w:ind w:right="-8"/>
        <w:rPr>
          <w:spacing w:val="-1"/>
        </w:rPr>
      </w:pPr>
      <w:r>
        <w:rPr>
          <w:spacing w:val="-1"/>
        </w:rPr>
        <w:t>Кежемский</w:t>
      </w:r>
      <w:r w:rsidR="00D4655D">
        <w:rPr>
          <w:spacing w:val="-1"/>
        </w:rPr>
        <w:t xml:space="preserve"> </w:t>
      </w:r>
      <w:r>
        <w:rPr>
          <w:spacing w:val="-1"/>
        </w:rPr>
        <w:t>район</w:t>
      </w:r>
      <w:r w:rsidR="00D4655D">
        <w:rPr>
          <w:spacing w:val="-1"/>
        </w:rPr>
        <w:t xml:space="preserve"> </w:t>
      </w:r>
      <w:r>
        <w:t>–</w:t>
      </w:r>
      <w:r w:rsidR="00D4655D">
        <w:t xml:space="preserve">  </w:t>
      </w:r>
      <w:r>
        <w:rPr>
          <w:spacing w:val="-1"/>
        </w:rPr>
        <w:t>динамично</w:t>
      </w:r>
      <w:r w:rsidR="00D4655D">
        <w:rPr>
          <w:spacing w:val="-1"/>
        </w:rPr>
        <w:t xml:space="preserve"> </w:t>
      </w:r>
      <w:r>
        <w:rPr>
          <w:spacing w:val="-1"/>
        </w:rPr>
        <w:t>развивающаяся</w:t>
      </w:r>
      <w:r w:rsidR="00D4655D">
        <w:rPr>
          <w:spacing w:val="-1"/>
        </w:rPr>
        <w:t xml:space="preserve"> </w:t>
      </w:r>
      <w:r>
        <w:rPr>
          <w:spacing w:val="-1"/>
        </w:rPr>
        <w:t>территория</w:t>
      </w:r>
      <w:r w:rsidR="00D4655D">
        <w:rPr>
          <w:spacing w:val="-1"/>
        </w:rPr>
        <w:t xml:space="preserve"> </w:t>
      </w:r>
      <w:r>
        <w:rPr>
          <w:spacing w:val="-1"/>
        </w:rPr>
        <w:t>Красноярского</w:t>
      </w:r>
      <w:r w:rsidR="00D4655D">
        <w:rPr>
          <w:spacing w:val="-1"/>
        </w:rPr>
        <w:t xml:space="preserve"> </w:t>
      </w:r>
      <w:r>
        <w:rPr>
          <w:spacing w:val="-1"/>
        </w:rPr>
        <w:t>края</w:t>
      </w:r>
      <w:r w:rsidR="00D4655D">
        <w:rPr>
          <w:spacing w:val="-1"/>
        </w:rPr>
        <w:t xml:space="preserve"> </w:t>
      </w:r>
      <w:r>
        <w:t>с</w:t>
      </w:r>
      <w:r w:rsidR="00D4655D">
        <w:t xml:space="preserve"> </w:t>
      </w:r>
      <w:r>
        <w:rPr>
          <w:spacing w:val="-1"/>
        </w:rPr>
        <w:t>крупнейшими</w:t>
      </w:r>
      <w:r w:rsidR="00D4655D">
        <w:rPr>
          <w:spacing w:val="-1"/>
        </w:rPr>
        <w:t xml:space="preserve"> </w:t>
      </w:r>
      <w:r>
        <w:rPr>
          <w:spacing w:val="-1"/>
        </w:rPr>
        <w:t>запасами</w:t>
      </w:r>
      <w:r w:rsidR="00D4655D">
        <w:rPr>
          <w:spacing w:val="-1"/>
        </w:rPr>
        <w:t xml:space="preserve"> </w:t>
      </w:r>
      <w:r>
        <w:rPr>
          <w:spacing w:val="-1"/>
        </w:rPr>
        <w:t>природных</w:t>
      </w:r>
      <w:r w:rsidR="00D4655D">
        <w:rPr>
          <w:spacing w:val="-1"/>
        </w:rPr>
        <w:t xml:space="preserve"> </w:t>
      </w:r>
      <w:r>
        <w:rPr>
          <w:spacing w:val="-1"/>
        </w:rPr>
        <w:t>ресурсов,</w:t>
      </w:r>
      <w:r w:rsidR="00D4655D">
        <w:rPr>
          <w:spacing w:val="-1"/>
        </w:rPr>
        <w:t xml:space="preserve"> </w:t>
      </w:r>
      <w:r>
        <w:rPr>
          <w:spacing w:val="-1"/>
        </w:rPr>
        <w:t>эффективное</w:t>
      </w:r>
      <w:r w:rsidR="00D4655D">
        <w:rPr>
          <w:spacing w:val="-1"/>
        </w:rPr>
        <w:t xml:space="preserve"> </w:t>
      </w:r>
      <w:r>
        <w:rPr>
          <w:spacing w:val="-1"/>
        </w:rPr>
        <w:t>использование</w:t>
      </w:r>
      <w:r w:rsidR="00D4655D">
        <w:rPr>
          <w:spacing w:val="-1"/>
        </w:rPr>
        <w:t xml:space="preserve"> </w:t>
      </w:r>
      <w:r>
        <w:rPr>
          <w:spacing w:val="-1"/>
        </w:rPr>
        <w:t>которых</w:t>
      </w:r>
      <w:r w:rsidR="00D4655D">
        <w:rPr>
          <w:spacing w:val="-1"/>
        </w:rPr>
        <w:t xml:space="preserve"> </w:t>
      </w:r>
      <w:r>
        <w:rPr>
          <w:spacing w:val="-1"/>
        </w:rPr>
        <w:t>направлено</w:t>
      </w:r>
      <w:r w:rsidR="00D4655D">
        <w:rPr>
          <w:spacing w:val="-1"/>
        </w:rPr>
        <w:t xml:space="preserve"> </w:t>
      </w:r>
      <w:r>
        <w:rPr>
          <w:spacing w:val="-1"/>
        </w:rPr>
        <w:t>на</w:t>
      </w:r>
      <w:r w:rsidR="00D4655D">
        <w:rPr>
          <w:spacing w:val="-1"/>
        </w:rPr>
        <w:t xml:space="preserve"> </w:t>
      </w:r>
      <w:r>
        <w:rPr>
          <w:spacing w:val="-1"/>
        </w:rPr>
        <w:t>рост</w:t>
      </w:r>
      <w:r w:rsidR="00D4655D">
        <w:rPr>
          <w:spacing w:val="-1"/>
        </w:rPr>
        <w:t xml:space="preserve"> </w:t>
      </w:r>
      <w:r>
        <w:rPr>
          <w:spacing w:val="-1"/>
        </w:rPr>
        <w:t>благосостояния</w:t>
      </w:r>
      <w:r w:rsidR="00D4655D">
        <w:rPr>
          <w:spacing w:val="-1"/>
        </w:rPr>
        <w:t xml:space="preserve"> </w:t>
      </w:r>
      <w:r>
        <w:rPr>
          <w:spacing w:val="-1"/>
        </w:rPr>
        <w:t>населения</w:t>
      </w:r>
      <w:r w:rsidR="00D4655D">
        <w:rPr>
          <w:spacing w:val="-1"/>
        </w:rPr>
        <w:t xml:space="preserve"> </w:t>
      </w:r>
      <w:r>
        <w:rPr>
          <w:spacing w:val="-1"/>
        </w:rPr>
        <w:t>района.</w:t>
      </w:r>
    </w:p>
    <w:p w:rsidR="00E0568A" w:rsidRDefault="004D5929">
      <w:pPr>
        <w:pStyle w:val="220"/>
        <w:spacing w:before="240" w:after="240" w:line="276" w:lineRule="auto"/>
        <w:ind w:left="0" w:right="-8" w:firstLine="709"/>
        <w:outlineLvl w:val="9"/>
        <w:rPr>
          <w:rFonts w:ascii="Times New Roman" w:hAnsi="Times New Roman"/>
          <w:bCs w:val="0"/>
          <w:i w:val="0"/>
          <w:iCs w:val="0"/>
          <w:sz w:val="24"/>
          <w:szCs w:val="24"/>
          <w:u w:val="single"/>
        </w:rPr>
      </w:pPr>
      <w:r>
        <w:rPr>
          <w:rFonts w:ascii="Times New Roman" w:hAnsi="Times New Roman"/>
          <w:i w:val="0"/>
          <w:spacing w:val="-1"/>
          <w:sz w:val="24"/>
          <w:szCs w:val="24"/>
          <w:u w:val="single"/>
        </w:rPr>
        <w:t>Стратегическая</w:t>
      </w:r>
      <w:r w:rsidR="00D2147D">
        <w:rPr>
          <w:rFonts w:ascii="Times New Roman" w:hAnsi="Times New Roman"/>
          <w:i w:val="0"/>
          <w:spacing w:val="-1"/>
          <w:sz w:val="24"/>
          <w:szCs w:val="24"/>
          <w:u w:val="single"/>
        </w:rPr>
        <w:t xml:space="preserve"> </w:t>
      </w:r>
      <w:r>
        <w:rPr>
          <w:rFonts w:ascii="Times New Roman" w:hAnsi="Times New Roman"/>
          <w:i w:val="0"/>
          <w:spacing w:val="-1"/>
          <w:sz w:val="24"/>
          <w:szCs w:val="24"/>
          <w:u w:val="single"/>
        </w:rPr>
        <w:t>цель.</w:t>
      </w:r>
    </w:p>
    <w:p w:rsidR="00E0568A" w:rsidRDefault="004D5929">
      <w:pPr>
        <w:pStyle w:val="afffa"/>
        <w:spacing w:after="0" w:line="276" w:lineRule="auto"/>
        <w:ind w:right="-8"/>
        <w:rPr>
          <w:iCs/>
          <w:spacing w:val="-1"/>
        </w:rPr>
      </w:pPr>
      <w:r>
        <w:rPr>
          <w:iCs/>
          <w:spacing w:val="-1"/>
        </w:rPr>
        <w:t>Повышениеуровня</w:t>
      </w:r>
      <w:r>
        <w:rPr>
          <w:iCs/>
        </w:rPr>
        <w:t>и</w:t>
      </w:r>
      <w:r>
        <w:rPr>
          <w:iCs/>
          <w:spacing w:val="-1"/>
        </w:rPr>
        <w:t>качестважизнинаселения</w:t>
      </w:r>
      <w:r>
        <w:rPr>
          <w:iCs/>
        </w:rPr>
        <w:t>за</w:t>
      </w:r>
      <w:r>
        <w:rPr>
          <w:iCs/>
          <w:spacing w:val="-1"/>
        </w:rPr>
        <w:t>счетнаращиванияэкономическогопотенциалатерритории.</w:t>
      </w:r>
    </w:p>
    <w:p w:rsidR="00E0568A" w:rsidRDefault="004D5929">
      <w:pPr>
        <w:pStyle w:val="afffa"/>
        <w:spacing w:after="0" w:line="276" w:lineRule="auto"/>
        <w:ind w:right="-8"/>
        <w:rPr>
          <w:iCs/>
          <w:spacing w:val="-1"/>
        </w:rPr>
      </w:pPr>
      <w:r>
        <w:rPr>
          <w:iCs/>
          <w:spacing w:val="-1"/>
        </w:rPr>
        <w:lastRenderedPageBreak/>
        <w:t>Качество жизни является наиболее важной социальной категорией, которая характеризует структуру потребностей человека и возможности их удовлетворения, среду и систему обеспечения жизнедеятельности населения:</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 xml:space="preserve">способность населения к воспроизводству (рождаемость, смертность, заболеваемость, инвалидность, ожидаемая продолжительность жизни и т.п.), </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уровень образования и квалификации (доля населения, охваченного обучением в соответствующих возрастных группах, достигнутый уровень образования и т.п.);</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повышение благосостояния (рост доходов в реальном выражении, их распределение по направлениям использования и различным социально-экономическим группам населения, изменение структуры потребительских расходов населения на приобретение товаров длительного пользования, накопление имущества и ценностей и др.), снижение и стабилизация уровня безработицы и бедности;</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условия жизни населения (улучшение жилищных условий, обеспеченность населения мощностями здравоохранения, образования, культуры, использования свободного времени, социальной и географической мобильности и т.п.);</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информированность населения, характеризующая доступность к средствам телекоммуникации  и информационных инфраструктур (операторы мобильной радиосвязи, информационные ресурсы, интернет-технологии и т.д.);</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 xml:space="preserve">социальная безопасность (или качество социальной сферы), отражающая условия труда, социальное обеспечение и социальную защиту, физическую и имущественную безопасность; </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качество окружающей среды.</w:t>
      </w:r>
    </w:p>
    <w:p w:rsidR="00E0568A" w:rsidRDefault="004D5929">
      <w:pPr>
        <w:spacing w:line="276" w:lineRule="auto"/>
        <w:ind w:right="-8" w:firstLine="709"/>
        <w:jc w:val="both"/>
        <w:rPr>
          <w:color w:val="000000"/>
        </w:rPr>
      </w:pPr>
      <w:r>
        <w:rPr>
          <w:color w:val="000000"/>
        </w:rPr>
        <w:t>Наличие развитой социальной инфраструктуры (здравоохранение, образование, культура, физическая культура и спорт, социальная защита населения, сфера обслуживания), а также относительно развитая коммунальная и транспортная инфраструктуры, обеспечивают уровень показателя качества жизни населения Кежемского района выше среднего по краю.</w:t>
      </w:r>
    </w:p>
    <w:p w:rsidR="00E0568A" w:rsidRDefault="004D5929">
      <w:pPr>
        <w:spacing w:line="276" w:lineRule="auto"/>
        <w:ind w:right="-8" w:firstLine="709"/>
        <w:jc w:val="both"/>
        <w:rPr>
          <w:color w:val="000000"/>
        </w:rPr>
      </w:pPr>
      <w:r>
        <w:rPr>
          <w:rFonts w:eastAsia="MS Mincho"/>
          <w:lang w:eastAsia="ja-JP"/>
        </w:rPr>
        <w:t xml:space="preserve">Жилищная политика в Кежемском районе направлена на создание условий для обеспечения населения доступным, качественным и благоустроенным жильем. </w:t>
      </w:r>
    </w:p>
    <w:p w:rsidR="00E0568A" w:rsidRDefault="004D5929">
      <w:pPr>
        <w:pStyle w:val="afffa"/>
        <w:spacing w:before="240" w:line="276" w:lineRule="auto"/>
        <w:ind w:right="-8"/>
        <w:rPr>
          <w:b/>
          <w:u w:val="single"/>
        </w:rPr>
      </w:pPr>
      <w:r>
        <w:rPr>
          <w:b/>
          <w:spacing w:val="-1"/>
          <w:u w:val="single"/>
        </w:rPr>
        <w:t>Цели</w:t>
      </w:r>
      <w:r w:rsidR="00361458">
        <w:rPr>
          <w:b/>
          <w:spacing w:val="-1"/>
          <w:u w:val="single"/>
        </w:rPr>
        <w:t xml:space="preserve"> </w:t>
      </w:r>
      <w:r>
        <w:rPr>
          <w:b/>
          <w:spacing w:val="-1"/>
          <w:u w:val="single"/>
        </w:rPr>
        <w:t>первого</w:t>
      </w:r>
      <w:r w:rsidR="00361458">
        <w:rPr>
          <w:b/>
          <w:spacing w:val="-1"/>
          <w:u w:val="single"/>
        </w:rPr>
        <w:t xml:space="preserve"> </w:t>
      </w:r>
      <w:r>
        <w:rPr>
          <w:b/>
          <w:spacing w:val="-1"/>
          <w:u w:val="single"/>
        </w:rPr>
        <w:t>уровня:</w:t>
      </w:r>
    </w:p>
    <w:p w:rsidR="00E0568A" w:rsidRDefault="004D5929" w:rsidP="000723E2">
      <w:pPr>
        <w:pStyle w:val="afffa"/>
        <w:widowControl w:val="0"/>
        <w:numPr>
          <w:ilvl w:val="0"/>
          <w:numId w:val="42"/>
        </w:numPr>
        <w:tabs>
          <w:tab w:val="left" w:pos="1134"/>
        </w:tabs>
        <w:spacing w:after="0" w:line="276" w:lineRule="auto"/>
        <w:ind w:left="0" w:right="-8" w:firstLine="709"/>
        <w:jc w:val="left"/>
      </w:pPr>
      <w:r>
        <w:rPr>
          <w:spacing w:val="-1"/>
        </w:rPr>
        <w:t>Развитие</w:t>
      </w:r>
      <w:r w:rsidR="00361458">
        <w:rPr>
          <w:spacing w:val="-1"/>
        </w:rPr>
        <w:t xml:space="preserve"> </w:t>
      </w:r>
      <w:r>
        <w:rPr>
          <w:spacing w:val="-1"/>
        </w:rPr>
        <w:t>человеческого</w:t>
      </w:r>
      <w:r w:rsidR="00361458">
        <w:rPr>
          <w:spacing w:val="-1"/>
        </w:rPr>
        <w:t xml:space="preserve"> </w:t>
      </w:r>
      <w:r>
        <w:rPr>
          <w:spacing w:val="-1"/>
        </w:rPr>
        <w:t>капитала.</w:t>
      </w:r>
    </w:p>
    <w:p w:rsidR="00E0568A" w:rsidRDefault="004D5929">
      <w:pPr>
        <w:pStyle w:val="afffa"/>
        <w:spacing w:line="276" w:lineRule="auto"/>
        <w:ind w:right="-8"/>
        <w:rPr>
          <w:spacing w:val="-4"/>
        </w:rPr>
      </w:pPr>
      <w:r>
        <w:rPr>
          <w:spacing w:val="-1"/>
        </w:rPr>
        <w:t>Комфортные</w:t>
      </w:r>
      <w:r w:rsidR="002E3CD0">
        <w:rPr>
          <w:spacing w:val="-1"/>
        </w:rPr>
        <w:t xml:space="preserve"> </w:t>
      </w:r>
      <w:r>
        <w:rPr>
          <w:spacing w:val="-5"/>
        </w:rPr>
        <w:t>условия</w:t>
      </w:r>
      <w:r w:rsidR="002E3CD0">
        <w:rPr>
          <w:spacing w:val="-5"/>
        </w:rPr>
        <w:t xml:space="preserve"> </w:t>
      </w:r>
      <w:r>
        <w:rPr>
          <w:spacing w:val="-4"/>
        </w:rPr>
        <w:t>для</w:t>
      </w:r>
      <w:r w:rsidR="002E3CD0">
        <w:rPr>
          <w:spacing w:val="-4"/>
        </w:rPr>
        <w:t xml:space="preserve"> </w:t>
      </w:r>
      <w:r>
        <w:rPr>
          <w:spacing w:val="-4"/>
        </w:rPr>
        <w:t>жизни</w:t>
      </w:r>
      <w:r w:rsidR="002E3CD0">
        <w:rPr>
          <w:spacing w:val="-4"/>
        </w:rPr>
        <w:t xml:space="preserve"> </w:t>
      </w:r>
      <w:r>
        <w:rPr>
          <w:spacing w:val="-4"/>
        </w:rPr>
        <w:t>будут</w:t>
      </w:r>
      <w:r w:rsidR="002E3CD0">
        <w:rPr>
          <w:spacing w:val="-4"/>
        </w:rPr>
        <w:t xml:space="preserve"> </w:t>
      </w:r>
      <w:r>
        <w:rPr>
          <w:spacing w:val="-5"/>
        </w:rPr>
        <w:t>являться</w:t>
      </w:r>
      <w:r w:rsidR="002E3CD0">
        <w:rPr>
          <w:spacing w:val="-5"/>
        </w:rPr>
        <w:t xml:space="preserve"> </w:t>
      </w:r>
      <w:r>
        <w:rPr>
          <w:spacing w:val="-4"/>
        </w:rPr>
        <w:t>важнейшим</w:t>
      </w:r>
      <w:r w:rsidR="002E3CD0">
        <w:rPr>
          <w:spacing w:val="-4"/>
        </w:rPr>
        <w:t xml:space="preserve"> </w:t>
      </w:r>
      <w:r>
        <w:rPr>
          <w:spacing w:val="-5"/>
        </w:rPr>
        <w:t>фактором</w:t>
      </w:r>
      <w:r w:rsidR="002E3CD0">
        <w:rPr>
          <w:spacing w:val="-5"/>
        </w:rPr>
        <w:t xml:space="preserve"> </w:t>
      </w:r>
      <w:r>
        <w:rPr>
          <w:spacing w:val="-4"/>
        </w:rPr>
        <w:t>для</w:t>
      </w:r>
      <w:r w:rsidR="002E3CD0">
        <w:rPr>
          <w:spacing w:val="-4"/>
        </w:rPr>
        <w:t xml:space="preserve"> </w:t>
      </w:r>
      <w:r>
        <w:rPr>
          <w:spacing w:val="-5"/>
        </w:rPr>
        <w:t>привлечения</w:t>
      </w:r>
      <w:r w:rsidR="002E3CD0">
        <w:rPr>
          <w:spacing w:val="-5"/>
        </w:rPr>
        <w:t xml:space="preserve"> </w:t>
      </w:r>
      <w:r>
        <w:t>и</w:t>
      </w:r>
      <w:r w:rsidR="002E3CD0">
        <w:t xml:space="preserve"> </w:t>
      </w:r>
      <w:r>
        <w:rPr>
          <w:spacing w:val="-5"/>
        </w:rPr>
        <w:t>удержания</w:t>
      </w:r>
      <w:r w:rsidR="002E3CD0">
        <w:rPr>
          <w:spacing w:val="-5"/>
        </w:rPr>
        <w:t xml:space="preserve"> </w:t>
      </w:r>
      <w:r>
        <w:rPr>
          <w:spacing w:val="-5"/>
        </w:rPr>
        <w:t>квалифицированных</w:t>
      </w:r>
      <w:r w:rsidR="002E3CD0">
        <w:rPr>
          <w:spacing w:val="-5"/>
        </w:rPr>
        <w:t xml:space="preserve"> </w:t>
      </w:r>
      <w:r>
        <w:rPr>
          <w:spacing w:val="-5"/>
        </w:rPr>
        <w:t>трудовых</w:t>
      </w:r>
      <w:r w:rsidR="002E3CD0">
        <w:rPr>
          <w:spacing w:val="-5"/>
        </w:rPr>
        <w:t xml:space="preserve"> </w:t>
      </w:r>
      <w:r>
        <w:rPr>
          <w:spacing w:val="-5"/>
        </w:rPr>
        <w:t>ресурсов,</w:t>
      </w:r>
      <w:r w:rsidR="002E3CD0">
        <w:rPr>
          <w:spacing w:val="-5"/>
        </w:rPr>
        <w:t xml:space="preserve"> </w:t>
      </w:r>
      <w:r>
        <w:rPr>
          <w:spacing w:val="-5"/>
        </w:rPr>
        <w:t>необходимых</w:t>
      </w:r>
      <w:r w:rsidR="002E3CD0">
        <w:rPr>
          <w:spacing w:val="-5"/>
        </w:rPr>
        <w:t xml:space="preserve"> </w:t>
      </w:r>
      <w:r>
        <w:rPr>
          <w:spacing w:val="-4"/>
        </w:rPr>
        <w:t>для</w:t>
      </w:r>
      <w:r w:rsidR="002E3CD0">
        <w:rPr>
          <w:spacing w:val="-4"/>
        </w:rPr>
        <w:t xml:space="preserve"> </w:t>
      </w:r>
      <w:r>
        <w:rPr>
          <w:spacing w:val="-5"/>
        </w:rPr>
        <w:t>дальнейшего</w:t>
      </w:r>
      <w:r w:rsidR="002E3CD0">
        <w:rPr>
          <w:spacing w:val="-5"/>
        </w:rPr>
        <w:t xml:space="preserve"> </w:t>
      </w:r>
      <w:r>
        <w:rPr>
          <w:spacing w:val="-5"/>
        </w:rPr>
        <w:t>социально-экономического</w:t>
      </w:r>
      <w:r w:rsidR="002E3CD0">
        <w:rPr>
          <w:spacing w:val="-5"/>
        </w:rPr>
        <w:t xml:space="preserve"> </w:t>
      </w:r>
      <w:r>
        <w:rPr>
          <w:spacing w:val="-5"/>
        </w:rPr>
        <w:t>развития</w:t>
      </w:r>
      <w:r w:rsidR="002E3CD0">
        <w:rPr>
          <w:spacing w:val="-5"/>
        </w:rPr>
        <w:t xml:space="preserve"> </w:t>
      </w:r>
      <w:r>
        <w:rPr>
          <w:spacing w:val="-4"/>
        </w:rPr>
        <w:t>Кежемского</w:t>
      </w:r>
      <w:r w:rsidR="002E3CD0">
        <w:rPr>
          <w:spacing w:val="-4"/>
        </w:rPr>
        <w:t xml:space="preserve"> </w:t>
      </w:r>
      <w:r>
        <w:rPr>
          <w:spacing w:val="-4"/>
        </w:rPr>
        <w:t>района.</w:t>
      </w:r>
    </w:p>
    <w:p w:rsidR="00E0568A" w:rsidRDefault="004D5929">
      <w:pPr>
        <w:pStyle w:val="afffa"/>
        <w:spacing w:line="276" w:lineRule="auto"/>
        <w:ind w:right="-6"/>
        <w:rPr>
          <w:spacing w:val="-5"/>
        </w:rPr>
      </w:pPr>
      <w:r>
        <w:rPr>
          <w:spacing w:val="-5"/>
        </w:rPr>
        <w:t>Качественное</w:t>
      </w:r>
      <w:r w:rsidR="002E3CD0">
        <w:rPr>
          <w:spacing w:val="-5"/>
        </w:rPr>
        <w:t xml:space="preserve"> </w:t>
      </w:r>
      <w:r>
        <w:rPr>
          <w:spacing w:val="-4"/>
        </w:rPr>
        <w:t>медицинское</w:t>
      </w:r>
      <w:r w:rsidR="002E3CD0">
        <w:rPr>
          <w:spacing w:val="-4"/>
        </w:rPr>
        <w:t xml:space="preserve"> </w:t>
      </w:r>
      <w:r>
        <w:rPr>
          <w:spacing w:val="-5"/>
        </w:rPr>
        <w:t>обслуживание</w:t>
      </w:r>
      <w:r w:rsidR="002E3CD0">
        <w:rPr>
          <w:spacing w:val="-5"/>
        </w:rPr>
        <w:t xml:space="preserve"> </w:t>
      </w:r>
      <w:r>
        <w:t>и</w:t>
      </w:r>
      <w:r w:rsidR="002E3CD0">
        <w:t xml:space="preserve"> </w:t>
      </w:r>
      <w:r>
        <w:rPr>
          <w:spacing w:val="-5"/>
        </w:rPr>
        <w:t>образование,</w:t>
      </w:r>
      <w:r w:rsidR="002E3CD0">
        <w:rPr>
          <w:spacing w:val="-5"/>
        </w:rPr>
        <w:t xml:space="preserve"> </w:t>
      </w:r>
      <w:r>
        <w:rPr>
          <w:spacing w:val="-1"/>
        </w:rPr>
        <w:t>рост</w:t>
      </w:r>
      <w:r w:rsidR="002E3CD0">
        <w:rPr>
          <w:spacing w:val="-1"/>
        </w:rPr>
        <w:t xml:space="preserve"> </w:t>
      </w:r>
      <w:r>
        <w:rPr>
          <w:spacing w:val="-1"/>
        </w:rPr>
        <w:t>эффективности</w:t>
      </w:r>
      <w:r w:rsidR="002E3CD0">
        <w:rPr>
          <w:spacing w:val="-1"/>
        </w:rPr>
        <w:t xml:space="preserve"> </w:t>
      </w:r>
      <w:r>
        <w:rPr>
          <w:spacing w:val="-1"/>
        </w:rPr>
        <w:t>представления</w:t>
      </w:r>
      <w:r w:rsidR="002E3CD0">
        <w:rPr>
          <w:spacing w:val="-1"/>
        </w:rPr>
        <w:t xml:space="preserve"> </w:t>
      </w:r>
      <w:r>
        <w:rPr>
          <w:spacing w:val="-2"/>
        </w:rPr>
        <w:t>услуг</w:t>
      </w:r>
      <w:r w:rsidR="002E3CD0">
        <w:rPr>
          <w:spacing w:val="-2"/>
        </w:rPr>
        <w:t xml:space="preserve"> </w:t>
      </w:r>
      <w:r>
        <w:t>в</w:t>
      </w:r>
      <w:r w:rsidR="002E3CD0">
        <w:t xml:space="preserve"> </w:t>
      </w:r>
      <w:r>
        <w:rPr>
          <w:spacing w:val="-1"/>
        </w:rPr>
        <w:t>социальной</w:t>
      </w:r>
      <w:r w:rsidR="002E3CD0">
        <w:rPr>
          <w:spacing w:val="-1"/>
        </w:rPr>
        <w:t xml:space="preserve"> </w:t>
      </w:r>
      <w:r>
        <w:rPr>
          <w:spacing w:val="-1"/>
        </w:rPr>
        <w:t>сфере,</w:t>
      </w:r>
      <w:r w:rsidR="002E3CD0">
        <w:rPr>
          <w:spacing w:val="-1"/>
        </w:rPr>
        <w:t xml:space="preserve"> </w:t>
      </w:r>
      <w:r>
        <w:rPr>
          <w:spacing w:val="-5"/>
        </w:rPr>
        <w:t>приобщение</w:t>
      </w:r>
      <w:r w:rsidR="002E3CD0">
        <w:rPr>
          <w:spacing w:val="-5"/>
        </w:rPr>
        <w:t xml:space="preserve"> </w:t>
      </w:r>
      <w:r>
        <w:rPr>
          <w:spacing w:val="-5"/>
        </w:rPr>
        <w:t>населения</w:t>
      </w:r>
      <w:r w:rsidR="002E3CD0">
        <w:rPr>
          <w:spacing w:val="-5"/>
        </w:rPr>
        <w:t xml:space="preserve"> </w:t>
      </w:r>
      <w:r>
        <w:t>к</w:t>
      </w:r>
      <w:r w:rsidR="002E3CD0">
        <w:t xml:space="preserve"> </w:t>
      </w:r>
      <w:r>
        <w:rPr>
          <w:spacing w:val="-5"/>
        </w:rPr>
        <w:t>здоровому</w:t>
      </w:r>
      <w:r w:rsidR="002E3CD0">
        <w:rPr>
          <w:spacing w:val="-5"/>
        </w:rPr>
        <w:t xml:space="preserve"> </w:t>
      </w:r>
      <w:r>
        <w:rPr>
          <w:spacing w:val="-4"/>
        </w:rPr>
        <w:t>образу</w:t>
      </w:r>
      <w:r w:rsidR="002E3CD0">
        <w:rPr>
          <w:spacing w:val="-4"/>
        </w:rPr>
        <w:t xml:space="preserve"> </w:t>
      </w:r>
      <w:r>
        <w:rPr>
          <w:spacing w:val="-4"/>
        </w:rPr>
        <w:t>жизни</w:t>
      </w:r>
      <w:r w:rsidR="002E3CD0">
        <w:rPr>
          <w:spacing w:val="-4"/>
        </w:rPr>
        <w:t xml:space="preserve"> </w:t>
      </w:r>
      <w:r>
        <w:t>и</w:t>
      </w:r>
      <w:r w:rsidR="002E3CD0">
        <w:t xml:space="preserve"> </w:t>
      </w:r>
      <w:r>
        <w:rPr>
          <w:spacing w:val="-5"/>
        </w:rPr>
        <w:t>занятию</w:t>
      </w:r>
      <w:r w:rsidR="002E3CD0">
        <w:rPr>
          <w:spacing w:val="-5"/>
        </w:rPr>
        <w:t xml:space="preserve"> </w:t>
      </w:r>
      <w:r>
        <w:rPr>
          <w:spacing w:val="-4"/>
        </w:rPr>
        <w:t>спортом,</w:t>
      </w:r>
      <w:r w:rsidR="002E3CD0">
        <w:rPr>
          <w:spacing w:val="-4"/>
        </w:rPr>
        <w:t xml:space="preserve"> </w:t>
      </w:r>
      <w:r>
        <w:rPr>
          <w:spacing w:val="-5"/>
        </w:rPr>
        <w:t>развитие</w:t>
      </w:r>
      <w:r w:rsidR="002E3CD0">
        <w:rPr>
          <w:spacing w:val="-5"/>
        </w:rPr>
        <w:t xml:space="preserve"> </w:t>
      </w:r>
      <w:r>
        <w:rPr>
          <w:spacing w:val="-5"/>
        </w:rPr>
        <w:t>молодежной</w:t>
      </w:r>
      <w:r w:rsidR="002E3CD0">
        <w:rPr>
          <w:spacing w:val="-5"/>
        </w:rPr>
        <w:t xml:space="preserve"> </w:t>
      </w:r>
      <w:r>
        <w:rPr>
          <w:spacing w:val="-5"/>
        </w:rPr>
        <w:t>политики,</w:t>
      </w:r>
      <w:r w:rsidR="002E3CD0">
        <w:rPr>
          <w:spacing w:val="-5"/>
        </w:rPr>
        <w:t xml:space="preserve"> </w:t>
      </w:r>
      <w:r>
        <w:rPr>
          <w:spacing w:val="-5"/>
        </w:rPr>
        <w:t>доступность</w:t>
      </w:r>
      <w:r w:rsidR="002E3CD0">
        <w:rPr>
          <w:spacing w:val="-5"/>
        </w:rPr>
        <w:t xml:space="preserve"> </w:t>
      </w:r>
      <w:r>
        <w:rPr>
          <w:spacing w:val="-5"/>
        </w:rPr>
        <w:t>благоустроенного</w:t>
      </w:r>
      <w:r w:rsidR="002E3CD0">
        <w:rPr>
          <w:spacing w:val="-5"/>
        </w:rPr>
        <w:t xml:space="preserve"> </w:t>
      </w:r>
      <w:r>
        <w:rPr>
          <w:spacing w:val="-5"/>
        </w:rPr>
        <w:t>жилья,</w:t>
      </w:r>
      <w:r w:rsidR="00D4655D">
        <w:rPr>
          <w:spacing w:val="-5"/>
        </w:rPr>
        <w:t xml:space="preserve"> </w:t>
      </w:r>
      <w:r>
        <w:rPr>
          <w:spacing w:val="-4"/>
        </w:rPr>
        <w:t>высокий</w:t>
      </w:r>
      <w:r w:rsidR="00D4655D">
        <w:rPr>
          <w:spacing w:val="-4"/>
        </w:rPr>
        <w:t xml:space="preserve"> </w:t>
      </w:r>
      <w:r>
        <w:rPr>
          <w:spacing w:val="-5"/>
        </w:rPr>
        <w:t>уровень</w:t>
      </w:r>
      <w:r w:rsidR="00D4655D">
        <w:rPr>
          <w:spacing w:val="-5"/>
        </w:rPr>
        <w:t xml:space="preserve"> </w:t>
      </w:r>
      <w:r>
        <w:rPr>
          <w:spacing w:val="-5"/>
        </w:rPr>
        <w:t>безопасности</w:t>
      </w:r>
      <w:r w:rsidR="00D4655D">
        <w:rPr>
          <w:spacing w:val="-5"/>
        </w:rPr>
        <w:t xml:space="preserve"> </w:t>
      </w:r>
      <w:r>
        <w:rPr>
          <w:spacing w:val="-5"/>
        </w:rPr>
        <w:t>населения,</w:t>
      </w:r>
      <w:r w:rsidR="00D4655D">
        <w:rPr>
          <w:spacing w:val="-5"/>
        </w:rPr>
        <w:t xml:space="preserve"> </w:t>
      </w:r>
      <w:r>
        <w:rPr>
          <w:spacing w:val="-5"/>
        </w:rPr>
        <w:t>благоприятная</w:t>
      </w:r>
      <w:r w:rsidR="00D4655D">
        <w:rPr>
          <w:spacing w:val="-5"/>
        </w:rPr>
        <w:t xml:space="preserve"> </w:t>
      </w:r>
      <w:r>
        <w:rPr>
          <w:spacing w:val="-5"/>
        </w:rPr>
        <w:t>экологическая</w:t>
      </w:r>
      <w:r w:rsidR="00D4655D">
        <w:rPr>
          <w:spacing w:val="-5"/>
        </w:rPr>
        <w:t xml:space="preserve"> </w:t>
      </w:r>
      <w:r>
        <w:rPr>
          <w:spacing w:val="-5"/>
        </w:rPr>
        <w:t>обстановка,</w:t>
      </w:r>
      <w:r w:rsidR="00D4655D">
        <w:rPr>
          <w:spacing w:val="-5"/>
        </w:rPr>
        <w:t xml:space="preserve"> </w:t>
      </w:r>
      <w:r>
        <w:rPr>
          <w:spacing w:val="-4"/>
        </w:rPr>
        <w:t>сохранение</w:t>
      </w:r>
      <w:r w:rsidR="00D4655D">
        <w:rPr>
          <w:spacing w:val="-4"/>
        </w:rPr>
        <w:t xml:space="preserve"> </w:t>
      </w:r>
      <w:r>
        <w:rPr>
          <w:spacing w:val="-5"/>
        </w:rPr>
        <w:t>культурного</w:t>
      </w:r>
      <w:r w:rsidR="00D4655D">
        <w:rPr>
          <w:spacing w:val="-5"/>
        </w:rPr>
        <w:t xml:space="preserve"> </w:t>
      </w:r>
      <w:r>
        <w:rPr>
          <w:spacing w:val="-5"/>
        </w:rPr>
        <w:t>наследия</w:t>
      </w:r>
      <w:r w:rsidR="00D4655D">
        <w:rPr>
          <w:spacing w:val="-5"/>
        </w:rPr>
        <w:t xml:space="preserve"> </w:t>
      </w:r>
      <w:r>
        <w:t>–</w:t>
      </w:r>
      <w:r w:rsidR="00D4655D">
        <w:t xml:space="preserve"> </w:t>
      </w:r>
      <w:r>
        <w:rPr>
          <w:spacing w:val="-4"/>
        </w:rPr>
        <w:t>все</w:t>
      </w:r>
      <w:r w:rsidR="00D4655D">
        <w:rPr>
          <w:spacing w:val="-4"/>
        </w:rPr>
        <w:t xml:space="preserve"> </w:t>
      </w:r>
      <w:r>
        <w:rPr>
          <w:spacing w:val="-4"/>
        </w:rPr>
        <w:t>это</w:t>
      </w:r>
      <w:r w:rsidR="00D4655D">
        <w:rPr>
          <w:spacing w:val="-4"/>
        </w:rPr>
        <w:t xml:space="preserve"> </w:t>
      </w:r>
      <w:r>
        <w:rPr>
          <w:spacing w:val="-4"/>
        </w:rPr>
        <w:t>необходимые</w:t>
      </w:r>
      <w:r w:rsidR="00D4655D">
        <w:rPr>
          <w:spacing w:val="-4"/>
        </w:rPr>
        <w:t xml:space="preserve"> </w:t>
      </w:r>
      <w:r>
        <w:rPr>
          <w:spacing w:val="-5"/>
        </w:rPr>
        <w:t>условия</w:t>
      </w:r>
      <w:r w:rsidR="00D4655D">
        <w:rPr>
          <w:spacing w:val="-5"/>
        </w:rPr>
        <w:t xml:space="preserve"> </w:t>
      </w:r>
      <w:r>
        <w:rPr>
          <w:spacing w:val="-4"/>
        </w:rPr>
        <w:t>для</w:t>
      </w:r>
      <w:r w:rsidR="00D4655D">
        <w:rPr>
          <w:spacing w:val="-4"/>
        </w:rPr>
        <w:t xml:space="preserve"> </w:t>
      </w:r>
      <w:r>
        <w:rPr>
          <w:spacing w:val="-5"/>
        </w:rPr>
        <w:t>развития</w:t>
      </w:r>
      <w:r w:rsidR="00D4655D">
        <w:rPr>
          <w:spacing w:val="-5"/>
        </w:rPr>
        <w:t xml:space="preserve"> </w:t>
      </w:r>
      <w:r>
        <w:rPr>
          <w:spacing w:val="-5"/>
        </w:rPr>
        <w:t>человеческого</w:t>
      </w:r>
      <w:r w:rsidR="00D4655D">
        <w:rPr>
          <w:spacing w:val="-5"/>
        </w:rPr>
        <w:t xml:space="preserve"> </w:t>
      </w:r>
      <w:r>
        <w:rPr>
          <w:spacing w:val="-5"/>
        </w:rPr>
        <w:t>капитала.</w:t>
      </w:r>
    </w:p>
    <w:p w:rsidR="00E0568A" w:rsidRDefault="004D5929" w:rsidP="000723E2">
      <w:pPr>
        <w:pStyle w:val="afffa"/>
        <w:widowControl w:val="0"/>
        <w:numPr>
          <w:ilvl w:val="0"/>
          <w:numId w:val="42"/>
        </w:numPr>
        <w:tabs>
          <w:tab w:val="left" w:pos="1134"/>
        </w:tabs>
        <w:spacing w:after="0" w:line="276" w:lineRule="auto"/>
        <w:ind w:left="0" w:right="-8" w:firstLine="709"/>
      </w:pPr>
      <w:r>
        <w:rPr>
          <w:spacing w:val="-1"/>
        </w:rPr>
        <w:t>Наращивание</w:t>
      </w:r>
      <w:r w:rsidR="00361458">
        <w:rPr>
          <w:spacing w:val="-1"/>
        </w:rPr>
        <w:t xml:space="preserve"> </w:t>
      </w:r>
      <w:r>
        <w:rPr>
          <w:spacing w:val="-1"/>
        </w:rPr>
        <w:t>экономического</w:t>
      </w:r>
      <w:r w:rsidR="00361458">
        <w:rPr>
          <w:spacing w:val="-1"/>
        </w:rPr>
        <w:t xml:space="preserve"> </w:t>
      </w:r>
      <w:r>
        <w:rPr>
          <w:spacing w:val="-1"/>
        </w:rPr>
        <w:t>потенциала,</w:t>
      </w:r>
      <w:r w:rsidR="00361458">
        <w:rPr>
          <w:spacing w:val="-1"/>
        </w:rPr>
        <w:t xml:space="preserve"> </w:t>
      </w:r>
      <w:r>
        <w:rPr>
          <w:spacing w:val="-1"/>
        </w:rPr>
        <w:t>развитие</w:t>
      </w:r>
      <w:r w:rsidR="00361458">
        <w:rPr>
          <w:spacing w:val="-1"/>
        </w:rPr>
        <w:t xml:space="preserve"> </w:t>
      </w:r>
      <w:r>
        <w:rPr>
          <w:spacing w:val="-1"/>
        </w:rPr>
        <w:t xml:space="preserve">предпринимательства </w:t>
      </w:r>
      <w:r>
        <w:t xml:space="preserve">и </w:t>
      </w:r>
      <w:r>
        <w:rPr>
          <w:spacing w:val="-1"/>
        </w:rPr>
        <w:t>повышение инвестиционной</w:t>
      </w:r>
      <w:r w:rsidR="00361458">
        <w:rPr>
          <w:spacing w:val="-1"/>
        </w:rPr>
        <w:t xml:space="preserve"> </w:t>
      </w:r>
      <w:r>
        <w:rPr>
          <w:spacing w:val="-1"/>
        </w:rPr>
        <w:t>привлекательности</w:t>
      </w:r>
      <w:r w:rsidR="00361458">
        <w:rPr>
          <w:spacing w:val="-1"/>
        </w:rPr>
        <w:t xml:space="preserve"> </w:t>
      </w:r>
      <w:r>
        <w:rPr>
          <w:spacing w:val="-1"/>
        </w:rPr>
        <w:t>территории.</w:t>
      </w:r>
    </w:p>
    <w:p w:rsidR="00E0568A" w:rsidRDefault="004D5929">
      <w:pPr>
        <w:pStyle w:val="afffa"/>
        <w:spacing w:line="276" w:lineRule="auto"/>
        <w:rPr>
          <w:spacing w:val="-5"/>
        </w:rPr>
      </w:pPr>
      <w:r>
        <w:rPr>
          <w:spacing w:val="-5"/>
        </w:rPr>
        <w:lastRenderedPageBreak/>
        <w:t xml:space="preserve"> Устойчивое</w:t>
      </w:r>
      <w:r w:rsidR="00252996">
        <w:rPr>
          <w:spacing w:val="-5"/>
        </w:rPr>
        <w:t xml:space="preserve"> </w:t>
      </w:r>
      <w:r>
        <w:rPr>
          <w:spacing w:val="-5"/>
        </w:rPr>
        <w:t>укрепление</w:t>
      </w:r>
      <w:r w:rsidR="00252996">
        <w:rPr>
          <w:spacing w:val="-5"/>
        </w:rPr>
        <w:t xml:space="preserve"> </w:t>
      </w:r>
      <w:r>
        <w:rPr>
          <w:spacing w:val="-4"/>
        </w:rPr>
        <w:t>позиций</w:t>
      </w:r>
      <w:r w:rsidR="00252996">
        <w:rPr>
          <w:spacing w:val="-4"/>
        </w:rPr>
        <w:t xml:space="preserve"> </w:t>
      </w:r>
      <w:r>
        <w:rPr>
          <w:spacing w:val="-5"/>
        </w:rPr>
        <w:t>района</w:t>
      </w:r>
      <w:r w:rsidR="00252996">
        <w:rPr>
          <w:spacing w:val="-5"/>
        </w:rPr>
        <w:t xml:space="preserve"> </w:t>
      </w:r>
      <w:r>
        <w:t>в</w:t>
      </w:r>
      <w:r w:rsidR="00252996">
        <w:t xml:space="preserve"> </w:t>
      </w:r>
      <w:r>
        <w:rPr>
          <w:spacing w:val="-5"/>
        </w:rPr>
        <w:t>экономике</w:t>
      </w:r>
      <w:r w:rsidR="00252996">
        <w:rPr>
          <w:spacing w:val="-5"/>
        </w:rPr>
        <w:t xml:space="preserve"> </w:t>
      </w:r>
      <w:r>
        <w:rPr>
          <w:spacing w:val="-4"/>
        </w:rPr>
        <w:t>края</w:t>
      </w:r>
      <w:r w:rsidR="00252996">
        <w:rPr>
          <w:spacing w:val="-4"/>
        </w:rPr>
        <w:t xml:space="preserve"> </w:t>
      </w:r>
      <w:r>
        <w:t>и</w:t>
      </w:r>
      <w:r w:rsidR="00252996">
        <w:t xml:space="preserve"> </w:t>
      </w:r>
      <w:r>
        <w:rPr>
          <w:spacing w:val="-5"/>
        </w:rPr>
        <w:t>развитие</w:t>
      </w:r>
      <w:r w:rsidR="00252996">
        <w:rPr>
          <w:spacing w:val="-5"/>
        </w:rPr>
        <w:t xml:space="preserve"> </w:t>
      </w:r>
      <w:r>
        <w:rPr>
          <w:spacing w:val="-5"/>
        </w:rPr>
        <w:t>экономического</w:t>
      </w:r>
      <w:r w:rsidR="00252996">
        <w:rPr>
          <w:spacing w:val="-5"/>
        </w:rPr>
        <w:t xml:space="preserve"> </w:t>
      </w:r>
      <w:r>
        <w:rPr>
          <w:spacing w:val="-5"/>
        </w:rPr>
        <w:t>потенциала</w:t>
      </w:r>
      <w:r w:rsidR="00252996">
        <w:rPr>
          <w:spacing w:val="-5"/>
        </w:rPr>
        <w:t xml:space="preserve"> </w:t>
      </w:r>
      <w:r>
        <w:rPr>
          <w:spacing w:val="-5"/>
        </w:rPr>
        <w:t>муниципального</w:t>
      </w:r>
      <w:r w:rsidR="00252996">
        <w:rPr>
          <w:spacing w:val="-5"/>
        </w:rPr>
        <w:t xml:space="preserve"> </w:t>
      </w:r>
      <w:r>
        <w:rPr>
          <w:spacing w:val="-5"/>
        </w:rPr>
        <w:t>образования</w:t>
      </w:r>
      <w:r w:rsidR="00252996">
        <w:rPr>
          <w:spacing w:val="-5"/>
        </w:rPr>
        <w:t xml:space="preserve"> </w:t>
      </w:r>
      <w:r>
        <w:rPr>
          <w:spacing w:val="-5"/>
        </w:rPr>
        <w:t>возможно</w:t>
      </w:r>
      <w:r w:rsidR="00252996">
        <w:rPr>
          <w:spacing w:val="-5"/>
        </w:rPr>
        <w:t xml:space="preserve"> </w:t>
      </w:r>
      <w:r>
        <w:t>с</w:t>
      </w:r>
      <w:r w:rsidR="00252996">
        <w:t xml:space="preserve"> </w:t>
      </w:r>
      <w:r>
        <w:rPr>
          <w:spacing w:val="-4"/>
        </w:rPr>
        <w:t>помощью</w:t>
      </w:r>
      <w:r w:rsidR="00252996">
        <w:rPr>
          <w:spacing w:val="-4"/>
        </w:rPr>
        <w:t xml:space="preserve"> </w:t>
      </w:r>
      <w:r>
        <w:rPr>
          <w:spacing w:val="-4"/>
        </w:rPr>
        <w:t>создания</w:t>
      </w:r>
      <w:r w:rsidR="00252996">
        <w:rPr>
          <w:spacing w:val="-4"/>
        </w:rPr>
        <w:t xml:space="preserve"> </w:t>
      </w:r>
      <w:r>
        <w:rPr>
          <w:spacing w:val="-5"/>
        </w:rPr>
        <w:t>условий</w:t>
      </w:r>
      <w:r w:rsidR="00252996">
        <w:rPr>
          <w:spacing w:val="-5"/>
        </w:rPr>
        <w:t xml:space="preserve"> </w:t>
      </w:r>
      <w:r>
        <w:rPr>
          <w:spacing w:val="-4"/>
        </w:rPr>
        <w:t>для</w:t>
      </w:r>
      <w:r w:rsidR="00252996">
        <w:rPr>
          <w:spacing w:val="-4"/>
        </w:rPr>
        <w:t xml:space="preserve"> </w:t>
      </w:r>
      <w:r>
        <w:rPr>
          <w:spacing w:val="-5"/>
        </w:rPr>
        <w:t>привлечения</w:t>
      </w:r>
      <w:r w:rsidR="00252996">
        <w:rPr>
          <w:spacing w:val="-5"/>
        </w:rPr>
        <w:t xml:space="preserve"> </w:t>
      </w:r>
      <w:r>
        <w:rPr>
          <w:spacing w:val="-5"/>
        </w:rPr>
        <w:t>инвестиций,</w:t>
      </w:r>
      <w:r w:rsidR="00252996">
        <w:rPr>
          <w:spacing w:val="-5"/>
        </w:rPr>
        <w:t xml:space="preserve"> </w:t>
      </w:r>
      <w:r>
        <w:rPr>
          <w:spacing w:val="-4"/>
        </w:rPr>
        <w:t>вложения</w:t>
      </w:r>
      <w:r w:rsidR="00252996">
        <w:rPr>
          <w:spacing w:val="-4"/>
        </w:rPr>
        <w:t xml:space="preserve"> </w:t>
      </w:r>
      <w:r>
        <w:rPr>
          <w:spacing w:val="-2"/>
        </w:rPr>
        <w:t>их</w:t>
      </w:r>
      <w:r w:rsidR="00252996">
        <w:rPr>
          <w:spacing w:val="-2"/>
        </w:rPr>
        <w:t xml:space="preserve"> </w:t>
      </w:r>
      <w:r>
        <w:t>в</w:t>
      </w:r>
      <w:r w:rsidR="00252996">
        <w:t xml:space="preserve"> </w:t>
      </w:r>
      <w:r>
        <w:rPr>
          <w:spacing w:val="-4"/>
        </w:rPr>
        <w:t>развитие</w:t>
      </w:r>
      <w:r w:rsidR="00252996">
        <w:rPr>
          <w:spacing w:val="-4"/>
        </w:rPr>
        <w:t xml:space="preserve"> </w:t>
      </w:r>
      <w:r>
        <w:rPr>
          <w:spacing w:val="-5"/>
        </w:rPr>
        <w:t>инфраструктуры</w:t>
      </w:r>
      <w:r w:rsidR="00252996">
        <w:rPr>
          <w:spacing w:val="-5"/>
        </w:rPr>
        <w:t xml:space="preserve"> </w:t>
      </w:r>
      <w:r>
        <w:rPr>
          <w:spacing w:val="-5"/>
        </w:rPr>
        <w:t>территории,</w:t>
      </w:r>
      <w:r w:rsidR="00252996">
        <w:rPr>
          <w:spacing w:val="-5"/>
        </w:rPr>
        <w:t xml:space="preserve"> </w:t>
      </w:r>
      <w:r>
        <w:rPr>
          <w:spacing w:val="-5"/>
        </w:rPr>
        <w:t>диверсификацию</w:t>
      </w:r>
      <w:r w:rsidR="00252996">
        <w:rPr>
          <w:spacing w:val="-5"/>
        </w:rPr>
        <w:t xml:space="preserve"> </w:t>
      </w:r>
      <w:r>
        <w:rPr>
          <w:spacing w:val="-5"/>
        </w:rPr>
        <w:t>лесной</w:t>
      </w:r>
      <w:r w:rsidR="00252996">
        <w:rPr>
          <w:spacing w:val="-5"/>
        </w:rPr>
        <w:t xml:space="preserve"> </w:t>
      </w:r>
      <w:r>
        <w:rPr>
          <w:spacing w:val="-5"/>
        </w:rPr>
        <w:t>отрасли,</w:t>
      </w:r>
      <w:r w:rsidR="00252996">
        <w:rPr>
          <w:spacing w:val="-5"/>
        </w:rPr>
        <w:t xml:space="preserve"> </w:t>
      </w:r>
      <w:r>
        <w:rPr>
          <w:spacing w:val="-5"/>
        </w:rPr>
        <w:t>развитие</w:t>
      </w:r>
      <w:r w:rsidR="00252996">
        <w:rPr>
          <w:spacing w:val="-5"/>
        </w:rPr>
        <w:t xml:space="preserve"> </w:t>
      </w:r>
      <w:r>
        <w:rPr>
          <w:spacing w:val="-5"/>
        </w:rPr>
        <w:t>сельского</w:t>
      </w:r>
      <w:r w:rsidR="00252996">
        <w:rPr>
          <w:spacing w:val="-5"/>
        </w:rPr>
        <w:t xml:space="preserve"> </w:t>
      </w:r>
      <w:r>
        <w:rPr>
          <w:spacing w:val="-5"/>
        </w:rPr>
        <w:t>хозяйства,</w:t>
      </w:r>
      <w:r w:rsidR="00252996">
        <w:rPr>
          <w:spacing w:val="-5"/>
        </w:rPr>
        <w:t xml:space="preserve"> </w:t>
      </w:r>
      <w:r>
        <w:rPr>
          <w:spacing w:val="-5"/>
        </w:rPr>
        <w:t>развитие</w:t>
      </w:r>
      <w:r w:rsidR="00252996">
        <w:rPr>
          <w:spacing w:val="-5"/>
        </w:rPr>
        <w:t xml:space="preserve"> </w:t>
      </w:r>
      <w:r>
        <w:rPr>
          <w:spacing w:val="-5"/>
        </w:rPr>
        <w:t>газодобычи,</w:t>
      </w:r>
      <w:r w:rsidR="00252996">
        <w:rPr>
          <w:spacing w:val="-5"/>
        </w:rPr>
        <w:t xml:space="preserve"> </w:t>
      </w:r>
      <w:r>
        <w:rPr>
          <w:spacing w:val="-4"/>
        </w:rPr>
        <w:t>добычу</w:t>
      </w:r>
      <w:r w:rsidR="00252996">
        <w:rPr>
          <w:spacing w:val="-4"/>
        </w:rPr>
        <w:t xml:space="preserve"> </w:t>
      </w:r>
      <w:r>
        <w:t>и</w:t>
      </w:r>
      <w:r w:rsidR="00252996">
        <w:t xml:space="preserve"> </w:t>
      </w:r>
      <w:r>
        <w:rPr>
          <w:spacing w:val="-4"/>
        </w:rPr>
        <w:t>переработку</w:t>
      </w:r>
      <w:r w:rsidR="00252996">
        <w:rPr>
          <w:spacing w:val="-4"/>
        </w:rPr>
        <w:t xml:space="preserve"> </w:t>
      </w:r>
      <w:r>
        <w:rPr>
          <w:spacing w:val="-5"/>
        </w:rPr>
        <w:t>железной</w:t>
      </w:r>
      <w:r w:rsidR="00252996">
        <w:rPr>
          <w:spacing w:val="-5"/>
        </w:rPr>
        <w:t xml:space="preserve"> </w:t>
      </w:r>
      <w:r>
        <w:rPr>
          <w:spacing w:val="-4"/>
        </w:rPr>
        <w:t>руды,</w:t>
      </w:r>
      <w:r w:rsidR="00252996">
        <w:rPr>
          <w:spacing w:val="-4"/>
        </w:rPr>
        <w:t xml:space="preserve"> </w:t>
      </w:r>
      <w:r>
        <w:rPr>
          <w:spacing w:val="-5"/>
        </w:rPr>
        <w:t>использование</w:t>
      </w:r>
      <w:r w:rsidR="00252996">
        <w:rPr>
          <w:spacing w:val="-5"/>
        </w:rPr>
        <w:t xml:space="preserve"> </w:t>
      </w:r>
      <w:r>
        <w:rPr>
          <w:spacing w:val="-5"/>
        </w:rPr>
        <w:t>гидроресурсов,</w:t>
      </w:r>
      <w:r w:rsidR="00252996">
        <w:rPr>
          <w:spacing w:val="-5"/>
        </w:rPr>
        <w:t xml:space="preserve"> </w:t>
      </w:r>
      <w:r>
        <w:rPr>
          <w:spacing w:val="-5"/>
        </w:rPr>
        <w:t>переработка</w:t>
      </w:r>
      <w:r w:rsidR="00252996">
        <w:rPr>
          <w:spacing w:val="-5"/>
        </w:rPr>
        <w:t xml:space="preserve"> </w:t>
      </w:r>
      <w:r>
        <w:rPr>
          <w:spacing w:val="-5"/>
        </w:rPr>
        <w:t>разноотраслевых</w:t>
      </w:r>
      <w:r w:rsidR="00252996">
        <w:rPr>
          <w:spacing w:val="-5"/>
        </w:rPr>
        <w:t xml:space="preserve"> </w:t>
      </w:r>
      <w:r>
        <w:rPr>
          <w:spacing w:val="-5"/>
        </w:rPr>
        <w:t>отходов,</w:t>
      </w:r>
      <w:r w:rsidR="00252996">
        <w:rPr>
          <w:spacing w:val="-5"/>
        </w:rPr>
        <w:t xml:space="preserve"> </w:t>
      </w:r>
      <w:r>
        <w:rPr>
          <w:spacing w:val="-5"/>
        </w:rPr>
        <w:t>стимулирования</w:t>
      </w:r>
      <w:r w:rsidR="00252996">
        <w:rPr>
          <w:spacing w:val="-5"/>
        </w:rPr>
        <w:t xml:space="preserve"> </w:t>
      </w:r>
      <w:r>
        <w:rPr>
          <w:spacing w:val="-4"/>
        </w:rPr>
        <w:t>развития</w:t>
      </w:r>
      <w:r w:rsidR="00252996">
        <w:rPr>
          <w:spacing w:val="-4"/>
        </w:rPr>
        <w:t xml:space="preserve"> </w:t>
      </w:r>
      <w:r>
        <w:rPr>
          <w:spacing w:val="-5"/>
        </w:rPr>
        <w:t>многопрофильного</w:t>
      </w:r>
      <w:r w:rsidR="00252996">
        <w:rPr>
          <w:spacing w:val="-5"/>
        </w:rPr>
        <w:t xml:space="preserve"> </w:t>
      </w:r>
      <w:r>
        <w:rPr>
          <w:spacing w:val="-5"/>
        </w:rPr>
        <w:t>предпринимательства.</w:t>
      </w:r>
    </w:p>
    <w:p w:rsidR="00E0568A" w:rsidRDefault="004D5929" w:rsidP="000723E2">
      <w:pPr>
        <w:pStyle w:val="afffa"/>
        <w:widowControl w:val="0"/>
        <w:numPr>
          <w:ilvl w:val="0"/>
          <w:numId w:val="42"/>
        </w:numPr>
        <w:tabs>
          <w:tab w:val="left" w:pos="1134"/>
        </w:tabs>
        <w:spacing w:after="0" w:line="276" w:lineRule="auto"/>
        <w:ind w:left="0" w:right="-8" w:firstLine="709"/>
        <w:rPr>
          <w:spacing w:val="-1"/>
        </w:rPr>
      </w:pPr>
      <w:r>
        <w:rPr>
          <w:spacing w:val="-1"/>
        </w:rPr>
        <w:t>Повышение эффективности муниципального  управления.</w:t>
      </w:r>
    </w:p>
    <w:p w:rsidR="00E0568A" w:rsidRDefault="004D5929">
      <w:pPr>
        <w:pStyle w:val="afffa"/>
        <w:spacing w:line="276" w:lineRule="auto"/>
        <w:ind w:right="-8"/>
        <w:rPr>
          <w:spacing w:val="-5"/>
        </w:rPr>
      </w:pPr>
      <w:r>
        <w:rPr>
          <w:spacing w:val="-5"/>
        </w:rPr>
        <w:t xml:space="preserve"> Реализация целей</w:t>
      </w:r>
      <w:r w:rsidR="00252996">
        <w:rPr>
          <w:spacing w:val="-5"/>
        </w:rPr>
        <w:t xml:space="preserve"> </w:t>
      </w:r>
      <w:r>
        <w:rPr>
          <w:spacing w:val="-5"/>
        </w:rPr>
        <w:t>социально-экономического</w:t>
      </w:r>
      <w:r w:rsidR="00252996">
        <w:rPr>
          <w:spacing w:val="-5"/>
        </w:rPr>
        <w:t xml:space="preserve"> </w:t>
      </w:r>
      <w:r>
        <w:rPr>
          <w:spacing w:val="-5"/>
        </w:rPr>
        <w:t>развития</w:t>
      </w:r>
      <w:r w:rsidR="00252996">
        <w:rPr>
          <w:spacing w:val="-5"/>
        </w:rPr>
        <w:t xml:space="preserve"> </w:t>
      </w:r>
      <w:r>
        <w:rPr>
          <w:spacing w:val="-5"/>
        </w:rPr>
        <w:t>муниципального</w:t>
      </w:r>
      <w:r w:rsidR="00252996">
        <w:rPr>
          <w:spacing w:val="-5"/>
        </w:rPr>
        <w:t xml:space="preserve"> </w:t>
      </w:r>
      <w:r>
        <w:rPr>
          <w:spacing w:val="-5"/>
        </w:rPr>
        <w:t>образования</w:t>
      </w:r>
      <w:r w:rsidR="00252996">
        <w:rPr>
          <w:spacing w:val="-5"/>
        </w:rPr>
        <w:t xml:space="preserve"> </w:t>
      </w:r>
      <w:r>
        <w:rPr>
          <w:spacing w:val="-2"/>
        </w:rPr>
        <w:t xml:space="preserve">по </w:t>
      </w:r>
      <w:r>
        <w:rPr>
          <w:spacing w:val="-5"/>
        </w:rPr>
        <w:t>развитию человеческого капитала,</w:t>
      </w:r>
      <w:r w:rsidR="002E3CD0">
        <w:rPr>
          <w:spacing w:val="-5"/>
        </w:rPr>
        <w:t xml:space="preserve"> </w:t>
      </w:r>
      <w:r>
        <w:rPr>
          <w:spacing w:val="-5"/>
        </w:rPr>
        <w:t>привлечению</w:t>
      </w:r>
      <w:r w:rsidR="002E3CD0">
        <w:rPr>
          <w:spacing w:val="-5"/>
        </w:rPr>
        <w:t xml:space="preserve"> </w:t>
      </w:r>
      <w:r>
        <w:rPr>
          <w:spacing w:val="-4"/>
        </w:rPr>
        <w:t>инвестиций</w:t>
      </w:r>
      <w:r w:rsidR="002E3CD0">
        <w:rPr>
          <w:spacing w:val="-4"/>
        </w:rPr>
        <w:t xml:space="preserve"> </w:t>
      </w:r>
      <w:r>
        <w:t>и</w:t>
      </w:r>
      <w:r w:rsidR="002E3CD0">
        <w:t xml:space="preserve"> </w:t>
      </w:r>
      <w:r>
        <w:rPr>
          <w:spacing w:val="-5"/>
        </w:rPr>
        <w:t>сбалансированному</w:t>
      </w:r>
      <w:r w:rsidR="002E3CD0">
        <w:rPr>
          <w:spacing w:val="-5"/>
        </w:rPr>
        <w:t xml:space="preserve"> </w:t>
      </w:r>
      <w:r>
        <w:rPr>
          <w:spacing w:val="-5"/>
        </w:rPr>
        <w:t>территориальному</w:t>
      </w:r>
      <w:r w:rsidR="002E3CD0">
        <w:rPr>
          <w:spacing w:val="-5"/>
        </w:rPr>
        <w:t xml:space="preserve"> </w:t>
      </w:r>
      <w:r>
        <w:rPr>
          <w:spacing w:val="-4"/>
        </w:rPr>
        <w:t>развитию</w:t>
      </w:r>
      <w:r w:rsidR="002E3CD0">
        <w:rPr>
          <w:spacing w:val="-4"/>
        </w:rPr>
        <w:t xml:space="preserve"> </w:t>
      </w:r>
      <w:r>
        <w:rPr>
          <w:spacing w:val="-5"/>
        </w:rPr>
        <w:t>предъявляет</w:t>
      </w:r>
      <w:r w:rsidR="002E3CD0">
        <w:rPr>
          <w:spacing w:val="-5"/>
        </w:rPr>
        <w:t xml:space="preserve"> </w:t>
      </w:r>
      <w:r>
        <w:rPr>
          <w:spacing w:val="-4"/>
        </w:rPr>
        <w:t>повышенные</w:t>
      </w:r>
      <w:r w:rsidR="002E3CD0">
        <w:rPr>
          <w:spacing w:val="-4"/>
        </w:rPr>
        <w:t xml:space="preserve"> </w:t>
      </w:r>
      <w:r>
        <w:rPr>
          <w:spacing w:val="-5"/>
        </w:rPr>
        <w:t>требования</w:t>
      </w:r>
      <w:r w:rsidR="002E3CD0">
        <w:rPr>
          <w:spacing w:val="-5"/>
        </w:rPr>
        <w:t xml:space="preserve"> </w:t>
      </w:r>
      <w:r>
        <w:t>к</w:t>
      </w:r>
      <w:r w:rsidR="002E3CD0">
        <w:t xml:space="preserve"> </w:t>
      </w:r>
      <w:r>
        <w:rPr>
          <w:spacing w:val="-5"/>
        </w:rPr>
        <w:t>эффективности</w:t>
      </w:r>
      <w:r w:rsidR="002E3CD0">
        <w:rPr>
          <w:spacing w:val="-5"/>
        </w:rPr>
        <w:t xml:space="preserve"> </w:t>
      </w:r>
      <w:r>
        <w:rPr>
          <w:spacing w:val="-5"/>
        </w:rPr>
        <w:t>муниципального</w:t>
      </w:r>
      <w:r w:rsidR="002E3CD0">
        <w:rPr>
          <w:spacing w:val="-5"/>
        </w:rPr>
        <w:t xml:space="preserve"> </w:t>
      </w:r>
      <w:r>
        <w:rPr>
          <w:spacing w:val="-5"/>
        </w:rPr>
        <w:t>управления</w:t>
      </w:r>
      <w:r w:rsidR="002E3CD0">
        <w:rPr>
          <w:spacing w:val="-5"/>
        </w:rPr>
        <w:t xml:space="preserve"> </w:t>
      </w:r>
      <w:r>
        <w:t>и</w:t>
      </w:r>
      <w:r w:rsidR="002E3CD0">
        <w:t xml:space="preserve"> </w:t>
      </w:r>
      <w:r>
        <w:rPr>
          <w:spacing w:val="-5"/>
        </w:rPr>
        <w:t>оказанию</w:t>
      </w:r>
      <w:r w:rsidR="002E3CD0">
        <w:rPr>
          <w:spacing w:val="-5"/>
        </w:rPr>
        <w:t xml:space="preserve"> </w:t>
      </w:r>
      <w:r>
        <w:rPr>
          <w:spacing w:val="-5"/>
        </w:rPr>
        <w:t>муниципальных</w:t>
      </w:r>
      <w:r w:rsidR="002E3CD0">
        <w:rPr>
          <w:spacing w:val="-5"/>
        </w:rPr>
        <w:t xml:space="preserve"> </w:t>
      </w:r>
      <w:r>
        <w:rPr>
          <w:spacing w:val="-5"/>
        </w:rPr>
        <w:t>услуг.</w:t>
      </w:r>
      <w:r w:rsidR="00361458">
        <w:rPr>
          <w:spacing w:val="-5"/>
        </w:rPr>
        <w:t xml:space="preserve"> </w:t>
      </w:r>
      <w:r>
        <w:rPr>
          <w:spacing w:val="-5"/>
        </w:rPr>
        <w:t>Предполагается последовательно повышать</w:t>
      </w:r>
      <w:r w:rsidR="00D2147D">
        <w:rPr>
          <w:spacing w:val="-5"/>
        </w:rPr>
        <w:t xml:space="preserve"> </w:t>
      </w:r>
      <w:r>
        <w:rPr>
          <w:spacing w:val="-5"/>
        </w:rPr>
        <w:t xml:space="preserve">прозрачность </w:t>
      </w:r>
      <w:r>
        <w:t>и</w:t>
      </w:r>
      <w:r w:rsidR="002E3CD0">
        <w:t xml:space="preserve"> </w:t>
      </w:r>
      <w:r>
        <w:rPr>
          <w:spacing w:val="-5"/>
        </w:rPr>
        <w:t>подотчетность</w:t>
      </w:r>
      <w:r w:rsidR="002E3CD0">
        <w:rPr>
          <w:spacing w:val="-5"/>
        </w:rPr>
        <w:t xml:space="preserve"> </w:t>
      </w:r>
      <w:r>
        <w:rPr>
          <w:spacing w:val="-4"/>
        </w:rPr>
        <w:t>работы</w:t>
      </w:r>
      <w:r w:rsidR="002E3CD0">
        <w:rPr>
          <w:spacing w:val="-4"/>
        </w:rPr>
        <w:t xml:space="preserve"> </w:t>
      </w:r>
      <w:r>
        <w:rPr>
          <w:spacing w:val="-5"/>
        </w:rPr>
        <w:t>муниципальных</w:t>
      </w:r>
      <w:r w:rsidR="002E3CD0">
        <w:rPr>
          <w:spacing w:val="-5"/>
        </w:rPr>
        <w:t xml:space="preserve"> </w:t>
      </w:r>
      <w:r>
        <w:rPr>
          <w:spacing w:val="-5"/>
        </w:rPr>
        <w:t>органов</w:t>
      </w:r>
      <w:r w:rsidR="002E3CD0">
        <w:rPr>
          <w:spacing w:val="-5"/>
        </w:rPr>
        <w:t xml:space="preserve"> </w:t>
      </w:r>
      <w:r>
        <w:rPr>
          <w:spacing w:val="-5"/>
        </w:rPr>
        <w:t>власти,</w:t>
      </w:r>
      <w:r w:rsidR="002E3CD0">
        <w:rPr>
          <w:spacing w:val="-5"/>
        </w:rPr>
        <w:t xml:space="preserve"> </w:t>
      </w:r>
      <w:r>
        <w:rPr>
          <w:spacing w:val="-5"/>
        </w:rPr>
        <w:t>обеспечивать</w:t>
      </w:r>
      <w:r w:rsidR="002E3CD0">
        <w:rPr>
          <w:spacing w:val="-5"/>
        </w:rPr>
        <w:t xml:space="preserve"> </w:t>
      </w:r>
      <w:r>
        <w:rPr>
          <w:spacing w:val="-4"/>
        </w:rPr>
        <w:t>гибкие</w:t>
      </w:r>
      <w:r w:rsidR="002E3CD0">
        <w:rPr>
          <w:spacing w:val="-4"/>
        </w:rPr>
        <w:t xml:space="preserve"> </w:t>
      </w:r>
      <w:r>
        <w:rPr>
          <w:spacing w:val="-4"/>
        </w:rPr>
        <w:t>формы</w:t>
      </w:r>
      <w:r>
        <w:t xml:space="preserve"> и</w:t>
      </w:r>
      <w:r w:rsidR="00D2147D">
        <w:t xml:space="preserve"> </w:t>
      </w:r>
      <w:r>
        <w:rPr>
          <w:spacing w:val="-5"/>
        </w:rPr>
        <w:t>мониторинг</w:t>
      </w:r>
      <w:r w:rsidR="00D2147D">
        <w:rPr>
          <w:spacing w:val="-5"/>
        </w:rPr>
        <w:t xml:space="preserve"> </w:t>
      </w:r>
      <w:r>
        <w:rPr>
          <w:spacing w:val="-5"/>
        </w:rPr>
        <w:t>предоставления</w:t>
      </w:r>
      <w:r w:rsidR="00D2147D">
        <w:rPr>
          <w:spacing w:val="-5"/>
        </w:rPr>
        <w:t xml:space="preserve"> </w:t>
      </w:r>
      <w:r>
        <w:rPr>
          <w:spacing w:val="-5"/>
        </w:rPr>
        <w:t>муниципальных</w:t>
      </w:r>
      <w:r w:rsidR="00D2147D">
        <w:rPr>
          <w:spacing w:val="-5"/>
        </w:rPr>
        <w:t xml:space="preserve"> </w:t>
      </w:r>
      <w:r>
        <w:rPr>
          <w:spacing w:val="-4"/>
        </w:rPr>
        <w:t>услуг,</w:t>
      </w:r>
      <w:r>
        <w:t xml:space="preserve"> в</w:t>
      </w:r>
      <w:r w:rsidR="00D2147D">
        <w:t xml:space="preserve"> </w:t>
      </w:r>
      <w:r>
        <w:rPr>
          <w:spacing w:val="-4"/>
        </w:rPr>
        <w:t>том</w:t>
      </w:r>
      <w:r w:rsidR="00D2147D">
        <w:rPr>
          <w:spacing w:val="-4"/>
        </w:rPr>
        <w:t xml:space="preserve"> </w:t>
      </w:r>
      <w:r>
        <w:rPr>
          <w:spacing w:val="-4"/>
        </w:rPr>
        <w:t>числе</w:t>
      </w:r>
      <w:r w:rsidR="00D2147D">
        <w:rPr>
          <w:spacing w:val="-4"/>
        </w:rPr>
        <w:t xml:space="preserve"> </w:t>
      </w:r>
      <w:r>
        <w:t>с</w:t>
      </w:r>
      <w:r w:rsidR="00D2147D">
        <w:t xml:space="preserve"> </w:t>
      </w:r>
      <w:r>
        <w:rPr>
          <w:spacing w:val="-5"/>
        </w:rPr>
        <w:t>использованием</w:t>
      </w:r>
      <w:r w:rsidR="00D2147D">
        <w:rPr>
          <w:spacing w:val="-5"/>
        </w:rPr>
        <w:t xml:space="preserve"> </w:t>
      </w:r>
      <w:r>
        <w:rPr>
          <w:spacing w:val="-4"/>
        </w:rPr>
        <w:t>современных</w:t>
      </w:r>
      <w:r w:rsidR="00D2147D">
        <w:rPr>
          <w:spacing w:val="-4"/>
        </w:rPr>
        <w:t xml:space="preserve"> </w:t>
      </w:r>
      <w:r>
        <w:rPr>
          <w:spacing w:val="-5"/>
        </w:rPr>
        <w:t>технологий.</w:t>
      </w:r>
    </w:p>
    <w:p w:rsidR="00E0568A" w:rsidRDefault="004D5929">
      <w:pPr>
        <w:spacing w:line="276" w:lineRule="auto"/>
        <w:ind w:right="-8" w:firstLine="709"/>
        <w:jc w:val="both"/>
        <w:rPr>
          <w:spacing w:val="-5"/>
        </w:rPr>
      </w:pPr>
      <w:r>
        <w:rPr>
          <w:spacing w:val="-5"/>
        </w:rPr>
        <w:t xml:space="preserve"> Реализация стратегической цели также направлена на создание предпосылок повышения эффективности управления развития территорий, входящих в район, за счет принятия решений, которые будут способствовать:</w:t>
      </w:r>
    </w:p>
    <w:p w:rsidR="00E0568A" w:rsidRDefault="004D5929" w:rsidP="000723E2">
      <w:pPr>
        <w:numPr>
          <w:ilvl w:val="0"/>
          <w:numId w:val="34"/>
        </w:numPr>
        <w:tabs>
          <w:tab w:val="clear" w:pos="723"/>
          <w:tab w:val="num" w:pos="284"/>
          <w:tab w:val="left" w:pos="993"/>
        </w:tabs>
        <w:spacing w:line="276" w:lineRule="auto"/>
        <w:ind w:left="0" w:right="-8" w:firstLine="709"/>
        <w:jc w:val="both"/>
      </w:pPr>
      <w:r>
        <w:rPr>
          <w:spacing w:val="-5"/>
        </w:rPr>
        <w:t>улучшению условий жизнедеятельности населения, улучшению экологической обстановки, эффективному</w:t>
      </w:r>
      <w:r>
        <w:t xml:space="preserve"> развитию инженерной, транспортной, производственной и социальной инфраструктуры, сохранению историко-культурного и природного наследия, обеспечению устойчивого градостроительного развития территории района;</w:t>
      </w:r>
    </w:p>
    <w:p w:rsidR="00E0568A" w:rsidRDefault="004D5929" w:rsidP="000723E2">
      <w:pPr>
        <w:numPr>
          <w:ilvl w:val="0"/>
          <w:numId w:val="34"/>
        </w:numPr>
        <w:tabs>
          <w:tab w:val="clear" w:pos="723"/>
          <w:tab w:val="num" w:pos="284"/>
          <w:tab w:val="left" w:pos="993"/>
        </w:tabs>
        <w:spacing w:line="276" w:lineRule="auto"/>
        <w:ind w:left="0" w:right="-8" w:firstLine="709"/>
        <w:jc w:val="both"/>
      </w:pPr>
      <w:r>
        <w:t>решению стратегических проблем и оперативных вопросов планирования развития района с учетом особенностей и проблем пространственной организации его территории;</w:t>
      </w:r>
    </w:p>
    <w:p w:rsidR="00E0568A" w:rsidRDefault="004D5929" w:rsidP="000723E2">
      <w:pPr>
        <w:numPr>
          <w:ilvl w:val="0"/>
          <w:numId w:val="34"/>
        </w:numPr>
        <w:tabs>
          <w:tab w:val="clear" w:pos="723"/>
          <w:tab w:val="num" w:pos="567"/>
          <w:tab w:val="left" w:pos="993"/>
        </w:tabs>
        <w:spacing w:line="276" w:lineRule="auto"/>
        <w:ind w:left="0" w:right="-8" w:firstLine="709"/>
        <w:jc w:val="both"/>
      </w:pPr>
      <w:r>
        <w:t>взаимному согласованию интересов входящих в район муниципальных образований и увязка их с интересами соседних районов края и субъектов РФ;</w:t>
      </w:r>
    </w:p>
    <w:p w:rsidR="00E0568A" w:rsidRDefault="004D5929" w:rsidP="000723E2">
      <w:pPr>
        <w:numPr>
          <w:ilvl w:val="0"/>
          <w:numId w:val="34"/>
        </w:numPr>
        <w:tabs>
          <w:tab w:val="clear" w:pos="723"/>
          <w:tab w:val="num" w:pos="142"/>
          <w:tab w:val="left" w:pos="993"/>
        </w:tabs>
        <w:spacing w:line="276" w:lineRule="auto"/>
        <w:ind w:left="0" w:right="-8" w:firstLine="709"/>
        <w:jc w:val="both"/>
      </w:pPr>
      <w:r>
        <w:t>градостроительному регулированию использования территории района и связанной с ней недвижимости административно-правовыми и экономическими способами.</w:t>
      </w:r>
    </w:p>
    <w:p w:rsidR="00E0568A" w:rsidRDefault="004D5929">
      <w:pPr>
        <w:pStyle w:val="affff1"/>
        <w:spacing w:line="276" w:lineRule="auto"/>
        <w:ind w:right="-8" w:firstLine="709"/>
      </w:pPr>
      <w:r>
        <w:t>Все вышеперечисленное способствует достижению устойчивого развития территории Кежемского района на основе его согласованного планирования на всех территориальных уровнях управления с учетом охраны среды жизнедеятельности для существующего и будущих поколений, а также обеспечения благоприятных условий социального и экономического развития общества.</w:t>
      </w:r>
    </w:p>
    <w:p w:rsidR="00E0568A" w:rsidRDefault="004D5929">
      <w:pPr>
        <w:pStyle w:val="21"/>
        <w:numPr>
          <w:ilvl w:val="0"/>
          <w:numId w:val="0"/>
        </w:numPr>
        <w:tabs>
          <w:tab w:val="clear" w:pos="1276"/>
        </w:tabs>
        <w:spacing w:after="120" w:line="276" w:lineRule="auto"/>
        <w:ind w:right="-8"/>
        <w:jc w:val="left"/>
        <w:rPr>
          <w:b w:val="0"/>
          <w:bCs w:val="0"/>
          <w:spacing w:val="-5"/>
          <w:u w:val="single"/>
        </w:rPr>
      </w:pPr>
      <w:bookmarkStart w:id="367" w:name="_Toc531689808"/>
      <w:r>
        <w:rPr>
          <w:b w:val="0"/>
          <w:spacing w:val="-4"/>
        </w:rPr>
        <w:tab/>
      </w:r>
      <w:r>
        <w:rPr>
          <w:b w:val="0"/>
          <w:spacing w:val="-4"/>
          <w:u w:val="single"/>
        </w:rPr>
        <w:t>Системацелей</w:t>
      </w:r>
      <w:r>
        <w:rPr>
          <w:b w:val="0"/>
          <w:u w:val="single"/>
        </w:rPr>
        <w:t>и</w:t>
      </w:r>
      <w:r>
        <w:rPr>
          <w:b w:val="0"/>
          <w:spacing w:val="-4"/>
          <w:u w:val="single"/>
        </w:rPr>
        <w:t>задач</w:t>
      </w:r>
      <w:r>
        <w:rPr>
          <w:b w:val="0"/>
          <w:spacing w:val="-5"/>
          <w:u w:val="single"/>
        </w:rPr>
        <w:t>социально-экономического</w:t>
      </w:r>
      <w:r>
        <w:rPr>
          <w:b w:val="0"/>
          <w:spacing w:val="-4"/>
          <w:u w:val="single"/>
        </w:rPr>
        <w:t>развития</w:t>
      </w:r>
      <w:r>
        <w:rPr>
          <w:b w:val="0"/>
          <w:spacing w:val="-3"/>
          <w:u w:val="single"/>
        </w:rPr>
        <w:t>на</w:t>
      </w:r>
      <w:r>
        <w:rPr>
          <w:b w:val="0"/>
          <w:spacing w:val="-5"/>
          <w:u w:val="single"/>
        </w:rPr>
        <w:t xml:space="preserve">долгосрочныйпериод,обеспечивающихдостижениестратегической </w:t>
      </w:r>
      <w:r>
        <w:rPr>
          <w:b w:val="0"/>
          <w:spacing w:val="-4"/>
          <w:u w:val="single"/>
        </w:rPr>
        <w:t xml:space="preserve">цели </w:t>
      </w:r>
      <w:r>
        <w:rPr>
          <w:b w:val="0"/>
          <w:bCs w:val="0"/>
          <w:spacing w:val="-5"/>
          <w:u w:val="single"/>
        </w:rPr>
        <w:t>муниципального</w:t>
      </w:r>
      <w:r w:rsidR="00361458">
        <w:rPr>
          <w:b w:val="0"/>
          <w:bCs w:val="0"/>
          <w:spacing w:val="-5"/>
          <w:u w:val="single"/>
        </w:rPr>
        <w:t xml:space="preserve"> </w:t>
      </w:r>
      <w:r>
        <w:rPr>
          <w:b w:val="0"/>
          <w:bCs w:val="0"/>
          <w:spacing w:val="-5"/>
          <w:u w:val="single"/>
        </w:rPr>
        <w:t>образования</w:t>
      </w:r>
      <w:bookmarkEnd w:id="367"/>
    </w:p>
    <w:p w:rsidR="00E0568A" w:rsidRDefault="004D5929">
      <w:pPr>
        <w:pStyle w:val="220"/>
        <w:spacing w:before="240" w:after="240" w:line="276" w:lineRule="auto"/>
        <w:ind w:left="0" w:right="-8" w:firstLine="709"/>
        <w:outlineLvl w:val="9"/>
        <w:rPr>
          <w:rFonts w:ascii="Times New Roman" w:hAnsi="Times New Roman"/>
          <w:i w:val="0"/>
          <w:spacing w:val="-5"/>
          <w:sz w:val="24"/>
          <w:szCs w:val="24"/>
          <w:u w:val="single"/>
        </w:rPr>
      </w:pPr>
      <w:r>
        <w:rPr>
          <w:rFonts w:ascii="Times New Roman" w:hAnsi="Times New Roman"/>
          <w:i w:val="0"/>
          <w:spacing w:val="-4"/>
          <w:sz w:val="24"/>
          <w:szCs w:val="24"/>
          <w:u w:val="single"/>
        </w:rPr>
        <w:t>Цели</w:t>
      </w:r>
      <w:r w:rsidR="00361458">
        <w:rPr>
          <w:rFonts w:ascii="Times New Roman" w:hAnsi="Times New Roman"/>
          <w:i w:val="0"/>
          <w:spacing w:val="-4"/>
          <w:sz w:val="24"/>
          <w:szCs w:val="24"/>
          <w:u w:val="single"/>
        </w:rPr>
        <w:t xml:space="preserve"> </w:t>
      </w:r>
      <w:r>
        <w:rPr>
          <w:rFonts w:ascii="Times New Roman" w:hAnsi="Times New Roman"/>
          <w:i w:val="0"/>
          <w:spacing w:val="-4"/>
          <w:sz w:val="24"/>
          <w:szCs w:val="24"/>
          <w:u w:val="single"/>
        </w:rPr>
        <w:t>второго</w:t>
      </w:r>
      <w:r w:rsidR="00361458">
        <w:rPr>
          <w:rFonts w:ascii="Times New Roman" w:hAnsi="Times New Roman"/>
          <w:i w:val="0"/>
          <w:spacing w:val="-4"/>
          <w:sz w:val="24"/>
          <w:szCs w:val="24"/>
          <w:u w:val="single"/>
        </w:rPr>
        <w:t xml:space="preserve"> </w:t>
      </w:r>
      <w:r>
        <w:rPr>
          <w:rFonts w:ascii="Times New Roman" w:hAnsi="Times New Roman"/>
          <w:i w:val="0"/>
          <w:spacing w:val="-5"/>
          <w:sz w:val="24"/>
          <w:szCs w:val="24"/>
          <w:u w:val="single"/>
        </w:rPr>
        <w:t>уровня:</w:t>
      </w:r>
    </w:p>
    <w:p w:rsidR="00E0568A" w:rsidRDefault="004D5929">
      <w:pPr>
        <w:pStyle w:val="220"/>
        <w:spacing w:before="240" w:after="240" w:line="276" w:lineRule="auto"/>
        <w:ind w:left="0" w:right="-8" w:firstLine="709"/>
        <w:jc w:val="both"/>
        <w:outlineLvl w:val="9"/>
        <w:rPr>
          <w:rFonts w:ascii="Times New Roman" w:hAnsi="Times New Roman"/>
          <w:b w:val="0"/>
          <w:bCs w:val="0"/>
          <w:i w:val="0"/>
          <w:iCs w:val="0"/>
          <w:sz w:val="24"/>
          <w:szCs w:val="24"/>
          <w:u w:val="single"/>
        </w:rPr>
      </w:pPr>
      <w:r>
        <w:rPr>
          <w:rFonts w:ascii="Times New Roman" w:hAnsi="Times New Roman"/>
          <w:b w:val="0"/>
          <w:i w:val="0"/>
          <w:iCs w:val="0"/>
          <w:sz w:val="24"/>
          <w:szCs w:val="24"/>
          <w:u w:val="single"/>
        </w:rPr>
        <w:t>В цели</w:t>
      </w:r>
      <w:r w:rsidR="00361458">
        <w:rPr>
          <w:rFonts w:ascii="Times New Roman" w:hAnsi="Times New Roman"/>
          <w:b w:val="0"/>
          <w:i w:val="0"/>
          <w:iCs w:val="0"/>
          <w:sz w:val="24"/>
          <w:szCs w:val="24"/>
          <w:u w:val="single"/>
        </w:rPr>
        <w:t xml:space="preserve"> </w:t>
      </w:r>
      <w:r>
        <w:rPr>
          <w:rFonts w:ascii="Times New Roman" w:hAnsi="Times New Roman"/>
          <w:b w:val="0"/>
          <w:i w:val="0"/>
          <w:iCs w:val="0"/>
          <w:spacing w:val="-4"/>
          <w:sz w:val="24"/>
          <w:szCs w:val="24"/>
          <w:u w:val="single"/>
        </w:rPr>
        <w:t>«Развитие</w:t>
      </w:r>
      <w:r w:rsidR="00361458">
        <w:rPr>
          <w:rFonts w:ascii="Times New Roman" w:hAnsi="Times New Roman"/>
          <w:b w:val="0"/>
          <w:i w:val="0"/>
          <w:iCs w:val="0"/>
          <w:spacing w:val="-4"/>
          <w:sz w:val="24"/>
          <w:szCs w:val="24"/>
          <w:u w:val="single"/>
        </w:rPr>
        <w:t xml:space="preserve"> </w:t>
      </w:r>
      <w:r>
        <w:rPr>
          <w:rFonts w:ascii="Times New Roman" w:hAnsi="Times New Roman"/>
          <w:b w:val="0"/>
          <w:i w:val="0"/>
          <w:iCs w:val="0"/>
          <w:spacing w:val="-5"/>
          <w:sz w:val="24"/>
          <w:szCs w:val="24"/>
          <w:u w:val="single"/>
        </w:rPr>
        <w:t>человеческого</w:t>
      </w:r>
      <w:r w:rsidR="00361458">
        <w:rPr>
          <w:rFonts w:ascii="Times New Roman" w:hAnsi="Times New Roman"/>
          <w:b w:val="0"/>
          <w:i w:val="0"/>
          <w:iCs w:val="0"/>
          <w:spacing w:val="-5"/>
          <w:sz w:val="24"/>
          <w:szCs w:val="24"/>
          <w:u w:val="single"/>
        </w:rPr>
        <w:t xml:space="preserve"> </w:t>
      </w:r>
      <w:r>
        <w:rPr>
          <w:rFonts w:ascii="Times New Roman" w:hAnsi="Times New Roman"/>
          <w:b w:val="0"/>
          <w:i w:val="0"/>
          <w:iCs w:val="0"/>
          <w:spacing w:val="-4"/>
          <w:sz w:val="24"/>
          <w:szCs w:val="24"/>
          <w:u w:val="single"/>
        </w:rPr>
        <w:t>капитала»</w:t>
      </w:r>
      <w:r w:rsidR="00361458">
        <w:rPr>
          <w:rFonts w:ascii="Times New Roman" w:hAnsi="Times New Roman"/>
          <w:b w:val="0"/>
          <w:i w:val="0"/>
          <w:iCs w:val="0"/>
          <w:spacing w:val="-4"/>
          <w:sz w:val="24"/>
          <w:szCs w:val="24"/>
          <w:u w:val="single"/>
        </w:rPr>
        <w:t xml:space="preserve"> </w:t>
      </w:r>
      <w:r>
        <w:rPr>
          <w:rFonts w:ascii="Times New Roman" w:hAnsi="Times New Roman"/>
          <w:b w:val="0"/>
          <w:i w:val="0"/>
          <w:iCs w:val="0"/>
          <w:spacing w:val="-5"/>
          <w:sz w:val="24"/>
          <w:szCs w:val="24"/>
          <w:u w:val="single"/>
        </w:rPr>
        <w:t>выделяются</w:t>
      </w:r>
      <w:r w:rsidR="00361458">
        <w:rPr>
          <w:rFonts w:ascii="Times New Roman" w:hAnsi="Times New Roman"/>
          <w:b w:val="0"/>
          <w:i w:val="0"/>
          <w:iCs w:val="0"/>
          <w:spacing w:val="-5"/>
          <w:sz w:val="24"/>
          <w:szCs w:val="24"/>
          <w:u w:val="single"/>
        </w:rPr>
        <w:t xml:space="preserve"> </w:t>
      </w:r>
      <w:r>
        <w:rPr>
          <w:rFonts w:ascii="Times New Roman" w:hAnsi="Times New Roman"/>
          <w:b w:val="0"/>
          <w:i w:val="0"/>
          <w:iCs w:val="0"/>
          <w:spacing w:val="-4"/>
          <w:sz w:val="24"/>
          <w:szCs w:val="24"/>
          <w:u w:val="single"/>
        </w:rPr>
        <w:t>цели</w:t>
      </w:r>
      <w:r w:rsidR="00361458">
        <w:rPr>
          <w:rFonts w:ascii="Times New Roman" w:hAnsi="Times New Roman"/>
          <w:b w:val="0"/>
          <w:i w:val="0"/>
          <w:iCs w:val="0"/>
          <w:spacing w:val="-4"/>
          <w:sz w:val="24"/>
          <w:szCs w:val="24"/>
          <w:u w:val="single"/>
        </w:rPr>
        <w:t xml:space="preserve"> </w:t>
      </w:r>
      <w:r>
        <w:rPr>
          <w:rFonts w:ascii="Times New Roman" w:hAnsi="Times New Roman"/>
          <w:b w:val="0"/>
          <w:i w:val="0"/>
          <w:iCs w:val="0"/>
          <w:spacing w:val="-4"/>
          <w:sz w:val="24"/>
          <w:szCs w:val="24"/>
          <w:u w:val="single"/>
        </w:rPr>
        <w:t>второго</w:t>
      </w:r>
      <w:r w:rsidR="00361458">
        <w:rPr>
          <w:rFonts w:ascii="Times New Roman" w:hAnsi="Times New Roman"/>
          <w:b w:val="0"/>
          <w:i w:val="0"/>
          <w:iCs w:val="0"/>
          <w:spacing w:val="-4"/>
          <w:sz w:val="24"/>
          <w:szCs w:val="24"/>
          <w:u w:val="single"/>
        </w:rPr>
        <w:t xml:space="preserve"> </w:t>
      </w:r>
      <w:r>
        <w:rPr>
          <w:rFonts w:ascii="Times New Roman" w:hAnsi="Times New Roman"/>
          <w:b w:val="0"/>
          <w:i w:val="0"/>
          <w:iCs w:val="0"/>
          <w:spacing w:val="-5"/>
          <w:sz w:val="24"/>
          <w:szCs w:val="24"/>
          <w:u w:val="single"/>
        </w:rPr>
        <w:t>уровня:</w:t>
      </w:r>
    </w:p>
    <w:p w:rsidR="00E0568A" w:rsidRDefault="004D5929" w:rsidP="000723E2">
      <w:pPr>
        <w:pStyle w:val="afffa"/>
        <w:widowControl w:val="0"/>
        <w:numPr>
          <w:ilvl w:val="2"/>
          <w:numId w:val="37"/>
        </w:numPr>
        <w:tabs>
          <w:tab w:val="left" w:pos="1134"/>
        </w:tabs>
        <w:spacing w:after="0" w:line="276" w:lineRule="auto"/>
        <w:ind w:left="0" w:right="-8" w:firstLine="709"/>
        <w:rPr>
          <w:spacing w:val="-2"/>
        </w:rPr>
      </w:pPr>
      <w:r>
        <w:rPr>
          <w:spacing w:val="-1"/>
        </w:rPr>
        <w:t>Повышение</w:t>
      </w:r>
      <w:r w:rsidR="00361458">
        <w:rPr>
          <w:spacing w:val="-1"/>
        </w:rPr>
        <w:t xml:space="preserve"> </w:t>
      </w:r>
      <w:r>
        <w:rPr>
          <w:spacing w:val="-1"/>
        </w:rPr>
        <w:t>доступности</w:t>
      </w:r>
      <w:r w:rsidR="00361458">
        <w:rPr>
          <w:spacing w:val="-1"/>
        </w:rPr>
        <w:t xml:space="preserve"> </w:t>
      </w:r>
      <w:r>
        <w:t>и</w:t>
      </w:r>
      <w:r w:rsidR="00361458">
        <w:t xml:space="preserve"> </w:t>
      </w:r>
      <w:r>
        <w:rPr>
          <w:spacing w:val="-1"/>
        </w:rPr>
        <w:t>качества</w:t>
      </w:r>
      <w:r w:rsidR="00361458">
        <w:rPr>
          <w:spacing w:val="-1"/>
        </w:rPr>
        <w:t xml:space="preserve"> </w:t>
      </w:r>
      <w:r>
        <w:rPr>
          <w:spacing w:val="-1"/>
        </w:rPr>
        <w:t>предоставления</w:t>
      </w:r>
      <w:r w:rsidR="00361458">
        <w:rPr>
          <w:spacing w:val="-1"/>
        </w:rPr>
        <w:t xml:space="preserve"> </w:t>
      </w:r>
      <w:r>
        <w:rPr>
          <w:spacing w:val="-1"/>
        </w:rPr>
        <w:t>медицинских</w:t>
      </w:r>
      <w:r w:rsidR="00361458">
        <w:rPr>
          <w:spacing w:val="-1"/>
        </w:rPr>
        <w:t xml:space="preserve"> </w:t>
      </w:r>
      <w:r>
        <w:rPr>
          <w:spacing w:val="-1"/>
        </w:rPr>
        <w:t>услуг, образовательных</w:t>
      </w:r>
      <w:r w:rsidR="00361458">
        <w:rPr>
          <w:spacing w:val="-1"/>
        </w:rPr>
        <w:t xml:space="preserve"> </w:t>
      </w:r>
      <w:r>
        <w:rPr>
          <w:spacing w:val="-2"/>
        </w:rPr>
        <w:t>услуг;</w:t>
      </w:r>
    </w:p>
    <w:p w:rsidR="00E0568A" w:rsidRDefault="004D5929" w:rsidP="000723E2">
      <w:pPr>
        <w:pStyle w:val="afffa"/>
        <w:widowControl w:val="0"/>
        <w:numPr>
          <w:ilvl w:val="2"/>
          <w:numId w:val="37"/>
        </w:numPr>
        <w:tabs>
          <w:tab w:val="left" w:pos="1134"/>
        </w:tabs>
        <w:spacing w:after="0" w:line="276" w:lineRule="auto"/>
        <w:ind w:left="0" w:right="-8" w:firstLine="709"/>
        <w:rPr>
          <w:spacing w:val="-1"/>
        </w:rPr>
      </w:pPr>
      <w:r>
        <w:rPr>
          <w:spacing w:val="-1"/>
        </w:rPr>
        <w:lastRenderedPageBreak/>
        <w:t>Повышение кадрового потенциала;</w:t>
      </w:r>
    </w:p>
    <w:p w:rsidR="00E0568A" w:rsidRDefault="004D5929" w:rsidP="000723E2">
      <w:pPr>
        <w:pStyle w:val="afffa"/>
        <w:widowControl w:val="0"/>
        <w:numPr>
          <w:ilvl w:val="2"/>
          <w:numId w:val="37"/>
        </w:numPr>
        <w:tabs>
          <w:tab w:val="left" w:pos="1134"/>
        </w:tabs>
        <w:spacing w:after="0" w:line="276" w:lineRule="auto"/>
        <w:ind w:left="0" w:right="-8" w:firstLine="709"/>
        <w:rPr>
          <w:spacing w:val="-1"/>
        </w:rPr>
      </w:pPr>
      <w:r>
        <w:rPr>
          <w:spacing w:val="-1"/>
        </w:rPr>
        <w:t>Развитие рынка труда и обеспечение занятости населения;</w:t>
      </w:r>
    </w:p>
    <w:p w:rsidR="00E0568A" w:rsidRDefault="004D5929" w:rsidP="000723E2">
      <w:pPr>
        <w:pStyle w:val="afffa"/>
        <w:widowControl w:val="0"/>
        <w:numPr>
          <w:ilvl w:val="2"/>
          <w:numId w:val="37"/>
        </w:numPr>
        <w:tabs>
          <w:tab w:val="left" w:pos="1134"/>
        </w:tabs>
        <w:spacing w:after="0" w:line="276" w:lineRule="auto"/>
        <w:ind w:left="0" w:right="-8" w:firstLine="709"/>
        <w:rPr>
          <w:spacing w:val="-1"/>
        </w:rPr>
      </w:pPr>
      <w:r>
        <w:rPr>
          <w:spacing w:val="-1"/>
        </w:rPr>
        <w:t>Устойчивое развитие культурно-досуговой сферы, физической культуры и спорта, проведение эффективной молодежной политики;</w:t>
      </w:r>
    </w:p>
    <w:p w:rsidR="00E0568A" w:rsidRDefault="004D5929" w:rsidP="000723E2">
      <w:pPr>
        <w:pStyle w:val="afffa"/>
        <w:widowControl w:val="0"/>
        <w:numPr>
          <w:ilvl w:val="2"/>
          <w:numId w:val="37"/>
        </w:numPr>
        <w:tabs>
          <w:tab w:val="left" w:pos="1134"/>
        </w:tabs>
        <w:spacing w:after="0" w:line="276" w:lineRule="auto"/>
        <w:ind w:left="0" w:right="-8" w:firstLine="709"/>
        <w:rPr>
          <w:spacing w:val="-1"/>
        </w:rPr>
      </w:pPr>
      <w:r>
        <w:rPr>
          <w:spacing w:val="-1"/>
        </w:rPr>
        <w:t>Повышение безопасности жизнедеятельности населения;</w:t>
      </w:r>
    </w:p>
    <w:p w:rsidR="00E0568A" w:rsidRDefault="004D5929" w:rsidP="000723E2">
      <w:pPr>
        <w:pStyle w:val="afffa"/>
        <w:widowControl w:val="0"/>
        <w:numPr>
          <w:ilvl w:val="2"/>
          <w:numId w:val="37"/>
        </w:numPr>
        <w:tabs>
          <w:tab w:val="left" w:pos="1134"/>
        </w:tabs>
        <w:spacing w:after="0" w:line="276" w:lineRule="auto"/>
        <w:ind w:left="0" w:right="-8" w:firstLine="709"/>
        <w:rPr>
          <w:spacing w:val="-1"/>
        </w:rPr>
      </w:pPr>
      <w:r>
        <w:rPr>
          <w:spacing w:val="-1"/>
        </w:rPr>
        <w:t>Сохранение благоприятной экологической обстановки;</w:t>
      </w:r>
    </w:p>
    <w:p w:rsidR="00E0568A" w:rsidRDefault="004D5929" w:rsidP="000723E2">
      <w:pPr>
        <w:pStyle w:val="afffa"/>
        <w:widowControl w:val="0"/>
        <w:numPr>
          <w:ilvl w:val="2"/>
          <w:numId w:val="37"/>
        </w:numPr>
        <w:tabs>
          <w:tab w:val="left" w:pos="1134"/>
        </w:tabs>
        <w:spacing w:after="0" w:line="276" w:lineRule="auto"/>
        <w:ind w:left="0" w:right="-8" w:firstLine="709"/>
        <w:rPr>
          <w:spacing w:val="-1"/>
        </w:rPr>
      </w:pPr>
      <w:r>
        <w:rPr>
          <w:spacing w:val="-1"/>
        </w:rPr>
        <w:t>Повышение уровня жизни населения, снижение социального неравенства;</w:t>
      </w:r>
    </w:p>
    <w:p w:rsidR="00E0568A" w:rsidRDefault="00E0568A">
      <w:pPr>
        <w:pStyle w:val="afffa"/>
        <w:spacing w:line="276" w:lineRule="auto"/>
        <w:ind w:right="-8"/>
      </w:pPr>
    </w:p>
    <w:p w:rsidR="00E0568A" w:rsidRDefault="004D5929">
      <w:pPr>
        <w:pStyle w:val="afffa"/>
        <w:spacing w:line="276" w:lineRule="auto"/>
        <w:ind w:right="-8"/>
        <w:rPr>
          <w:spacing w:val="-1"/>
        </w:rPr>
      </w:pPr>
      <w:r>
        <w:t>Рост</w:t>
      </w:r>
      <w:r w:rsidR="00361458">
        <w:t xml:space="preserve"> </w:t>
      </w:r>
      <w:r>
        <w:rPr>
          <w:spacing w:val="-1"/>
        </w:rPr>
        <w:t>качества</w:t>
      </w:r>
      <w:r w:rsidR="00361458">
        <w:rPr>
          <w:spacing w:val="-1"/>
        </w:rPr>
        <w:t xml:space="preserve"> </w:t>
      </w:r>
      <w:r>
        <w:rPr>
          <w:spacing w:val="-1"/>
        </w:rPr>
        <w:t>представления</w:t>
      </w:r>
      <w:r w:rsidR="00361458">
        <w:rPr>
          <w:spacing w:val="-1"/>
        </w:rPr>
        <w:t xml:space="preserve"> </w:t>
      </w:r>
      <w:r>
        <w:rPr>
          <w:spacing w:val="-1"/>
        </w:rPr>
        <w:t>медицинских,</w:t>
      </w:r>
      <w:r w:rsidR="00361458">
        <w:rPr>
          <w:spacing w:val="-1"/>
        </w:rPr>
        <w:t xml:space="preserve">  </w:t>
      </w:r>
      <w:r>
        <w:rPr>
          <w:spacing w:val="-1"/>
        </w:rPr>
        <w:t>образовательных</w:t>
      </w:r>
      <w:r w:rsidR="00361458">
        <w:rPr>
          <w:spacing w:val="-1"/>
        </w:rPr>
        <w:t xml:space="preserve"> </w:t>
      </w:r>
      <w:r>
        <w:rPr>
          <w:spacing w:val="-2"/>
        </w:rPr>
        <w:t>услуг,</w:t>
      </w:r>
      <w:r w:rsidR="00361458">
        <w:rPr>
          <w:spacing w:val="-2"/>
        </w:rPr>
        <w:t xml:space="preserve"> </w:t>
      </w:r>
      <w:r>
        <w:rPr>
          <w:spacing w:val="-1"/>
        </w:rPr>
        <w:t>услуг</w:t>
      </w:r>
      <w:r w:rsidR="00361458">
        <w:rPr>
          <w:spacing w:val="-1"/>
        </w:rPr>
        <w:t xml:space="preserve"> </w:t>
      </w:r>
      <w:r>
        <w:t>в</w:t>
      </w:r>
      <w:r w:rsidR="00361458">
        <w:t xml:space="preserve"> </w:t>
      </w:r>
      <w:r>
        <w:rPr>
          <w:spacing w:val="-1"/>
        </w:rPr>
        <w:t>социальной</w:t>
      </w:r>
      <w:r w:rsidR="00361458">
        <w:rPr>
          <w:spacing w:val="-1"/>
        </w:rPr>
        <w:t xml:space="preserve"> </w:t>
      </w:r>
      <w:r>
        <w:rPr>
          <w:spacing w:val="-2"/>
        </w:rPr>
        <w:t>сфере,</w:t>
      </w:r>
      <w:r w:rsidR="00361458">
        <w:rPr>
          <w:spacing w:val="-2"/>
        </w:rPr>
        <w:t xml:space="preserve"> </w:t>
      </w:r>
      <w:r>
        <w:rPr>
          <w:spacing w:val="-1"/>
        </w:rPr>
        <w:t>повышение</w:t>
      </w:r>
      <w:r w:rsidR="00361458">
        <w:rPr>
          <w:spacing w:val="-1"/>
        </w:rPr>
        <w:t xml:space="preserve"> </w:t>
      </w:r>
      <w:r>
        <w:rPr>
          <w:spacing w:val="-1"/>
        </w:rPr>
        <w:t>уровня</w:t>
      </w:r>
      <w:r w:rsidR="00361458">
        <w:rPr>
          <w:spacing w:val="-1"/>
        </w:rPr>
        <w:t xml:space="preserve"> </w:t>
      </w:r>
      <w:r>
        <w:rPr>
          <w:spacing w:val="-1"/>
        </w:rPr>
        <w:t>жизни</w:t>
      </w:r>
      <w:r w:rsidR="00361458">
        <w:rPr>
          <w:spacing w:val="-1"/>
        </w:rPr>
        <w:t xml:space="preserve"> </w:t>
      </w:r>
      <w:r>
        <w:rPr>
          <w:spacing w:val="-1"/>
        </w:rPr>
        <w:t>населения</w:t>
      </w:r>
      <w:r w:rsidR="00361458">
        <w:rPr>
          <w:spacing w:val="-1"/>
        </w:rPr>
        <w:t xml:space="preserve"> </w:t>
      </w:r>
      <w:r>
        <w:rPr>
          <w:spacing w:val="-1"/>
        </w:rPr>
        <w:t>возможно</w:t>
      </w:r>
      <w:r w:rsidR="00361458">
        <w:rPr>
          <w:spacing w:val="-1"/>
        </w:rPr>
        <w:t xml:space="preserve"> </w:t>
      </w:r>
      <w:r>
        <w:rPr>
          <w:spacing w:val="-1"/>
        </w:rPr>
        <w:t>за</w:t>
      </w:r>
      <w:r w:rsidR="00361458">
        <w:rPr>
          <w:spacing w:val="-1"/>
        </w:rPr>
        <w:t xml:space="preserve"> </w:t>
      </w:r>
      <w:r>
        <w:rPr>
          <w:spacing w:val="-2"/>
        </w:rPr>
        <w:t>счет</w:t>
      </w:r>
      <w:r w:rsidR="00361458">
        <w:rPr>
          <w:spacing w:val="-2"/>
        </w:rPr>
        <w:t xml:space="preserve"> </w:t>
      </w:r>
      <w:r>
        <w:rPr>
          <w:spacing w:val="-1"/>
        </w:rPr>
        <w:t>решения</w:t>
      </w:r>
      <w:r w:rsidR="00361458">
        <w:rPr>
          <w:spacing w:val="-1"/>
        </w:rPr>
        <w:t xml:space="preserve"> </w:t>
      </w:r>
      <w:r>
        <w:rPr>
          <w:spacing w:val="-1"/>
        </w:rPr>
        <w:t>следующих</w:t>
      </w:r>
      <w:r w:rsidR="00361458">
        <w:rPr>
          <w:spacing w:val="-1"/>
        </w:rPr>
        <w:t xml:space="preserve"> </w:t>
      </w:r>
      <w:r>
        <w:rPr>
          <w:spacing w:val="-1"/>
        </w:rPr>
        <w:t>задач:</w:t>
      </w:r>
    </w:p>
    <w:p w:rsidR="00361458" w:rsidRPr="00361458" w:rsidRDefault="004D5929" w:rsidP="000723E2">
      <w:pPr>
        <w:pStyle w:val="afffa"/>
        <w:widowControl w:val="0"/>
        <w:numPr>
          <w:ilvl w:val="0"/>
          <w:numId w:val="36"/>
        </w:numPr>
        <w:tabs>
          <w:tab w:val="left" w:pos="1134"/>
        </w:tabs>
        <w:spacing w:after="0" w:line="276" w:lineRule="auto"/>
        <w:ind w:left="0" w:right="-8" w:firstLine="709"/>
      </w:pPr>
      <w:r>
        <w:rPr>
          <w:spacing w:val="-5"/>
        </w:rPr>
        <w:t>Усовершенствования</w:t>
      </w:r>
      <w:r w:rsidR="00361458">
        <w:rPr>
          <w:spacing w:val="-5"/>
        </w:rPr>
        <w:t xml:space="preserve"> </w:t>
      </w:r>
      <w:r>
        <w:rPr>
          <w:spacing w:val="-5"/>
        </w:rPr>
        <w:t>кадрового</w:t>
      </w:r>
      <w:r w:rsidR="00361458">
        <w:rPr>
          <w:spacing w:val="-5"/>
        </w:rPr>
        <w:t xml:space="preserve"> </w:t>
      </w:r>
      <w:r>
        <w:rPr>
          <w:spacing w:val="-5"/>
        </w:rPr>
        <w:t>состава</w:t>
      </w:r>
      <w:r w:rsidR="00361458">
        <w:rPr>
          <w:spacing w:val="-5"/>
        </w:rPr>
        <w:t xml:space="preserve"> </w:t>
      </w:r>
      <w:r>
        <w:t>в</w:t>
      </w:r>
      <w:r w:rsidR="00361458">
        <w:t xml:space="preserve"> </w:t>
      </w:r>
      <w:r>
        <w:rPr>
          <w:spacing w:val="-4"/>
        </w:rPr>
        <w:t>сфере</w:t>
      </w:r>
      <w:r w:rsidR="00361458">
        <w:rPr>
          <w:spacing w:val="-4"/>
        </w:rPr>
        <w:t xml:space="preserve"> </w:t>
      </w:r>
      <w:r>
        <w:rPr>
          <w:spacing w:val="-5"/>
        </w:rPr>
        <w:t>здравоохранения,</w:t>
      </w:r>
      <w:r w:rsidR="00361458">
        <w:rPr>
          <w:spacing w:val="-5"/>
        </w:rPr>
        <w:t xml:space="preserve"> </w:t>
      </w:r>
      <w:r>
        <w:rPr>
          <w:spacing w:val="-5"/>
        </w:rPr>
        <w:t>образования,</w:t>
      </w:r>
      <w:r w:rsidR="00361458">
        <w:rPr>
          <w:spacing w:val="-5"/>
        </w:rPr>
        <w:t xml:space="preserve"> </w:t>
      </w:r>
      <w:r>
        <w:rPr>
          <w:spacing w:val="-5"/>
        </w:rPr>
        <w:t>культуры</w:t>
      </w:r>
      <w:r w:rsidR="00361458">
        <w:rPr>
          <w:spacing w:val="-5"/>
        </w:rPr>
        <w:t xml:space="preserve"> </w:t>
      </w:r>
      <w:r>
        <w:t>и</w:t>
      </w:r>
      <w:r w:rsidR="00361458">
        <w:t xml:space="preserve"> </w:t>
      </w:r>
      <w:r>
        <w:rPr>
          <w:spacing w:val="-4"/>
        </w:rPr>
        <w:t>спорта.</w:t>
      </w:r>
      <w:r w:rsidR="00361458">
        <w:rPr>
          <w:spacing w:val="-4"/>
        </w:rPr>
        <w:t xml:space="preserve"> </w:t>
      </w:r>
    </w:p>
    <w:p w:rsidR="00E0568A" w:rsidRDefault="00361458" w:rsidP="00361458">
      <w:pPr>
        <w:pStyle w:val="afffa"/>
        <w:widowControl w:val="0"/>
        <w:tabs>
          <w:tab w:val="left" w:pos="1134"/>
        </w:tabs>
        <w:spacing w:after="0" w:line="276" w:lineRule="auto"/>
        <w:ind w:right="-8" w:firstLine="0"/>
      </w:pPr>
      <w:r>
        <w:rPr>
          <w:spacing w:val="-4"/>
        </w:rPr>
        <w:tab/>
      </w:r>
      <w:r w:rsidR="004D5929">
        <w:rPr>
          <w:spacing w:val="-4"/>
        </w:rPr>
        <w:t>Закрепление</w:t>
      </w:r>
      <w:r>
        <w:rPr>
          <w:spacing w:val="-4"/>
        </w:rPr>
        <w:t xml:space="preserve"> </w:t>
      </w:r>
      <w:r w:rsidR="004D5929">
        <w:rPr>
          <w:spacing w:val="-5"/>
        </w:rPr>
        <w:t>квалифицированных,</w:t>
      </w:r>
      <w:r>
        <w:rPr>
          <w:spacing w:val="-5"/>
        </w:rPr>
        <w:t xml:space="preserve"> </w:t>
      </w:r>
      <w:r w:rsidR="004D5929">
        <w:t>в</w:t>
      </w:r>
      <w:r>
        <w:t xml:space="preserve"> </w:t>
      </w:r>
      <w:r w:rsidR="004D5929">
        <w:rPr>
          <w:spacing w:val="-4"/>
        </w:rPr>
        <w:t>том</w:t>
      </w:r>
      <w:r>
        <w:rPr>
          <w:spacing w:val="-4"/>
        </w:rPr>
        <w:t xml:space="preserve"> </w:t>
      </w:r>
      <w:r w:rsidR="004D5929">
        <w:rPr>
          <w:spacing w:val="-4"/>
        </w:rPr>
        <w:t>числе</w:t>
      </w:r>
      <w:r>
        <w:rPr>
          <w:spacing w:val="-4"/>
        </w:rPr>
        <w:t xml:space="preserve"> </w:t>
      </w:r>
      <w:r w:rsidR="004D5929">
        <w:rPr>
          <w:spacing w:val="-4"/>
        </w:rPr>
        <w:t>молодых</w:t>
      </w:r>
      <w:r>
        <w:rPr>
          <w:spacing w:val="-4"/>
        </w:rPr>
        <w:t xml:space="preserve"> </w:t>
      </w:r>
      <w:r w:rsidR="004D5929">
        <w:rPr>
          <w:spacing w:val="-5"/>
        </w:rPr>
        <w:t>специалистов</w:t>
      </w:r>
      <w:r>
        <w:rPr>
          <w:spacing w:val="-5"/>
        </w:rPr>
        <w:t xml:space="preserve"> </w:t>
      </w:r>
      <w:r w:rsidR="004D5929">
        <w:rPr>
          <w:spacing w:val="-4"/>
        </w:rPr>
        <w:t>необходимых</w:t>
      </w:r>
      <w:r>
        <w:rPr>
          <w:spacing w:val="-4"/>
        </w:rPr>
        <w:t xml:space="preserve"> </w:t>
      </w:r>
      <w:r w:rsidR="004D5929">
        <w:rPr>
          <w:spacing w:val="-4"/>
        </w:rPr>
        <w:t>профессий,</w:t>
      </w:r>
      <w:r>
        <w:rPr>
          <w:spacing w:val="-4"/>
        </w:rPr>
        <w:t xml:space="preserve"> </w:t>
      </w:r>
      <w:r w:rsidR="004D5929">
        <w:rPr>
          <w:spacing w:val="-2"/>
        </w:rPr>
        <w:t>на</w:t>
      </w:r>
      <w:r>
        <w:rPr>
          <w:spacing w:val="-2"/>
        </w:rPr>
        <w:t xml:space="preserve"> </w:t>
      </w:r>
      <w:r w:rsidR="004D5929">
        <w:rPr>
          <w:spacing w:val="-5"/>
        </w:rPr>
        <w:t>территории</w:t>
      </w:r>
      <w:r>
        <w:rPr>
          <w:spacing w:val="-5"/>
        </w:rPr>
        <w:t xml:space="preserve"> </w:t>
      </w:r>
      <w:r w:rsidR="004D5929">
        <w:rPr>
          <w:spacing w:val="-5"/>
        </w:rPr>
        <w:t>планируется</w:t>
      </w:r>
      <w:r>
        <w:rPr>
          <w:spacing w:val="-5"/>
        </w:rPr>
        <w:t xml:space="preserve"> </w:t>
      </w:r>
      <w:r w:rsidR="004D5929">
        <w:rPr>
          <w:spacing w:val="-5"/>
        </w:rPr>
        <w:t>достигнуть</w:t>
      </w:r>
      <w:r>
        <w:rPr>
          <w:spacing w:val="-5"/>
        </w:rPr>
        <w:t xml:space="preserve"> </w:t>
      </w:r>
      <w:r w:rsidR="004D5929">
        <w:rPr>
          <w:spacing w:val="-4"/>
        </w:rPr>
        <w:t>путем</w:t>
      </w:r>
      <w:r>
        <w:rPr>
          <w:spacing w:val="-4"/>
        </w:rPr>
        <w:t xml:space="preserve"> </w:t>
      </w:r>
      <w:r w:rsidR="004D5929">
        <w:rPr>
          <w:spacing w:val="-4"/>
        </w:rPr>
        <w:t>продолжения</w:t>
      </w:r>
      <w:r>
        <w:rPr>
          <w:spacing w:val="-4"/>
        </w:rPr>
        <w:t xml:space="preserve"> </w:t>
      </w:r>
      <w:r w:rsidR="004D5929">
        <w:rPr>
          <w:spacing w:val="-5"/>
        </w:rPr>
        <w:t>политики</w:t>
      </w:r>
      <w:r>
        <w:rPr>
          <w:spacing w:val="-5"/>
        </w:rPr>
        <w:t xml:space="preserve"> </w:t>
      </w:r>
      <w:r w:rsidR="004D5929">
        <w:rPr>
          <w:spacing w:val="-5"/>
        </w:rPr>
        <w:t>усовершенствования</w:t>
      </w:r>
      <w:r>
        <w:rPr>
          <w:spacing w:val="-5"/>
        </w:rPr>
        <w:t xml:space="preserve"> </w:t>
      </w:r>
      <w:r w:rsidR="004D5929">
        <w:rPr>
          <w:spacing w:val="-4"/>
        </w:rPr>
        <w:t>кадров</w:t>
      </w:r>
      <w:r>
        <w:rPr>
          <w:spacing w:val="-4"/>
        </w:rPr>
        <w:t xml:space="preserve"> </w:t>
      </w:r>
      <w:r w:rsidR="004D5929">
        <w:t>в</w:t>
      </w:r>
      <w:r>
        <w:t xml:space="preserve"> </w:t>
      </w:r>
      <w:r w:rsidR="004D5929">
        <w:rPr>
          <w:spacing w:val="-5"/>
        </w:rPr>
        <w:t>муниципальном</w:t>
      </w:r>
      <w:r>
        <w:rPr>
          <w:spacing w:val="-5"/>
        </w:rPr>
        <w:t xml:space="preserve"> </w:t>
      </w:r>
      <w:r w:rsidR="004D5929">
        <w:rPr>
          <w:spacing w:val="-5"/>
        </w:rPr>
        <w:t>образовании,</w:t>
      </w:r>
      <w:r>
        <w:rPr>
          <w:spacing w:val="-5"/>
        </w:rPr>
        <w:t xml:space="preserve"> </w:t>
      </w:r>
      <w:r w:rsidR="004D5929">
        <w:rPr>
          <w:spacing w:val="-4"/>
        </w:rPr>
        <w:t>которая</w:t>
      </w:r>
      <w:r>
        <w:rPr>
          <w:spacing w:val="-4"/>
        </w:rPr>
        <w:t xml:space="preserve"> </w:t>
      </w:r>
      <w:r w:rsidR="004D5929">
        <w:rPr>
          <w:spacing w:val="-5"/>
        </w:rPr>
        <w:t>предполагает</w:t>
      </w:r>
      <w:r>
        <w:rPr>
          <w:spacing w:val="-5"/>
        </w:rPr>
        <w:t xml:space="preserve"> </w:t>
      </w:r>
      <w:r w:rsidR="004D5929">
        <w:t>в</w:t>
      </w:r>
      <w:r>
        <w:t xml:space="preserve"> </w:t>
      </w:r>
      <w:r w:rsidR="004D5929">
        <w:rPr>
          <w:spacing w:val="-4"/>
        </w:rPr>
        <w:t>том</w:t>
      </w:r>
      <w:r>
        <w:rPr>
          <w:spacing w:val="-4"/>
        </w:rPr>
        <w:t xml:space="preserve"> </w:t>
      </w:r>
      <w:r w:rsidR="004D5929">
        <w:rPr>
          <w:spacing w:val="-4"/>
        </w:rPr>
        <w:t>числе</w:t>
      </w:r>
      <w:r>
        <w:rPr>
          <w:spacing w:val="-4"/>
        </w:rPr>
        <w:t xml:space="preserve"> </w:t>
      </w:r>
      <w:r w:rsidR="004D5929">
        <w:rPr>
          <w:spacing w:val="-5"/>
        </w:rPr>
        <w:t>предоставление</w:t>
      </w:r>
      <w:r>
        <w:rPr>
          <w:spacing w:val="-5"/>
        </w:rPr>
        <w:t xml:space="preserve"> </w:t>
      </w:r>
      <w:r w:rsidR="004D5929">
        <w:rPr>
          <w:spacing w:val="-5"/>
        </w:rPr>
        <w:t>жилья</w:t>
      </w:r>
      <w:r>
        <w:rPr>
          <w:spacing w:val="-5"/>
        </w:rPr>
        <w:t xml:space="preserve"> </w:t>
      </w:r>
      <w:r w:rsidR="004D5929">
        <w:t>и</w:t>
      </w:r>
      <w:r>
        <w:t xml:space="preserve"> </w:t>
      </w:r>
      <w:r w:rsidR="004D5929">
        <w:rPr>
          <w:spacing w:val="-4"/>
        </w:rPr>
        <w:t>решение</w:t>
      </w:r>
      <w:r>
        <w:rPr>
          <w:spacing w:val="-4"/>
        </w:rPr>
        <w:t xml:space="preserve"> </w:t>
      </w:r>
      <w:r w:rsidR="004D5929">
        <w:rPr>
          <w:spacing w:val="-4"/>
        </w:rPr>
        <w:t>многих</w:t>
      </w:r>
      <w:r>
        <w:rPr>
          <w:spacing w:val="-4"/>
        </w:rPr>
        <w:t xml:space="preserve"> </w:t>
      </w:r>
      <w:r w:rsidR="004D5929">
        <w:rPr>
          <w:spacing w:val="-5"/>
        </w:rPr>
        <w:t>других</w:t>
      </w:r>
      <w:r>
        <w:rPr>
          <w:spacing w:val="-5"/>
        </w:rPr>
        <w:t xml:space="preserve"> </w:t>
      </w:r>
      <w:r w:rsidR="004D5929">
        <w:rPr>
          <w:spacing w:val="-5"/>
        </w:rPr>
        <w:t>социальных</w:t>
      </w:r>
      <w:r>
        <w:rPr>
          <w:spacing w:val="-5"/>
        </w:rPr>
        <w:t xml:space="preserve"> </w:t>
      </w:r>
      <w:r w:rsidR="004D5929">
        <w:rPr>
          <w:spacing w:val="-4"/>
        </w:rPr>
        <w:t>проблем.</w:t>
      </w:r>
      <w:r>
        <w:rPr>
          <w:spacing w:val="-4"/>
        </w:rPr>
        <w:t xml:space="preserve"> </w:t>
      </w:r>
      <w:r w:rsidR="004D5929">
        <w:rPr>
          <w:spacing w:val="-5"/>
        </w:rPr>
        <w:t>Также</w:t>
      </w:r>
      <w:r w:rsidR="00252996">
        <w:rPr>
          <w:spacing w:val="-5"/>
        </w:rPr>
        <w:t xml:space="preserve"> </w:t>
      </w:r>
      <w:r w:rsidR="004D5929">
        <w:rPr>
          <w:spacing w:val="-5"/>
        </w:rPr>
        <w:t>стимулирование</w:t>
      </w:r>
      <w:r w:rsidR="00252996">
        <w:rPr>
          <w:spacing w:val="-5"/>
        </w:rPr>
        <w:t xml:space="preserve"> </w:t>
      </w:r>
      <w:r w:rsidR="004D5929">
        <w:rPr>
          <w:spacing w:val="-5"/>
        </w:rPr>
        <w:t>развития</w:t>
      </w:r>
      <w:r w:rsidR="00252996">
        <w:rPr>
          <w:spacing w:val="-5"/>
        </w:rPr>
        <w:t xml:space="preserve"> </w:t>
      </w:r>
      <w:r w:rsidR="004D5929">
        <w:rPr>
          <w:spacing w:val="-5"/>
        </w:rPr>
        <w:t xml:space="preserve">предпринимательской активности </w:t>
      </w:r>
      <w:r w:rsidR="004D5929">
        <w:t xml:space="preserve">в </w:t>
      </w:r>
      <w:r w:rsidR="004D5929">
        <w:rPr>
          <w:spacing w:val="-4"/>
        </w:rPr>
        <w:t>сфере</w:t>
      </w:r>
      <w:r w:rsidR="00252996">
        <w:rPr>
          <w:spacing w:val="-4"/>
        </w:rPr>
        <w:t xml:space="preserve"> </w:t>
      </w:r>
      <w:r w:rsidR="004D5929">
        <w:rPr>
          <w:spacing w:val="-4"/>
        </w:rPr>
        <w:t>медицинских</w:t>
      </w:r>
      <w:r w:rsidR="004D5929">
        <w:t xml:space="preserve"> и </w:t>
      </w:r>
      <w:r w:rsidR="004D5929">
        <w:rPr>
          <w:spacing w:val="-5"/>
        </w:rPr>
        <w:t>образовательных услуг (предоставление  дополнительной негосударственной</w:t>
      </w:r>
      <w:r w:rsidR="00252996">
        <w:rPr>
          <w:spacing w:val="-5"/>
        </w:rPr>
        <w:t xml:space="preserve"> </w:t>
      </w:r>
      <w:r w:rsidR="004D5929">
        <w:rPr>
          <w:spacing w:val="-4"/>
        </w:rPr>
        <w:t>медицинской</w:t>
      </w:r>
      <w:r w:rsidR="00252996">
        <w:rPr>
          <w:spacing w:val="-4"/>
        </w:rPr>
        <w:t xml:space="preserve"> </w:t>
      </w:r>
      <w:r w:rsidR="004D5929">
        <w:rPr>
          <w:spacing w:val="-5"/>
        </w:rPr>
        <w:t>помощи</w:t>
      </w:r>
      <w:r w:rsidR="00252996">
        <w:rPr>
          <w:spacing w:val="-5"/>
        </w:rPr>
        <w:t xml:space="preserve"> </w:t>
      </w:r>
      <w:r w:rsidR="004D5929">
        <w:t>и</w:t>
      </w:r>
      <w:r w:rsidR="00252996">
        <w:t xml:space="preserve"> </w:t>
      </w:r>
      <w:r w:rsidR="004D5929">
        <w:rPr>
          <w:spacing w:val="-5"/>
        </w:rPr>
        <w:t>дополнительного</w:t>
      </w:r>
      <w:r w:rsidR="00252996">
        <w:rPr>
          <w:spacing w:val="-5"/>
        </w:rPr>
        <w:t xml:space="preserve"> </w:t>
      </w:r>
      <w:r w:rsidR="004D5929">
        <w:rPr>
          <w:spacing w:val="-5"/>
        </w:rPr>
        <w:t>образования). Муниципальные жилые помещения предоставляются специалистам, молодым специалистам, приглашенным на работу из другой местности, в сфере образования, здравоохранения, социальной сфере. Повышение уровня оплаты труда преподавателей, работников здравоохранения, социальных работников. Оснащение медицинских и образовательных учреждений современным оборудованием.</w:t>
      </w:r>
    </w:p>
    <w:p w:rsidR="00E0568A" w:rsidRDefault="004D5929" w:rsidP="000723E2">
      <w:pPr>
        <w:pStyle w:val="afffa"/>
        <w:widowControl w:val="0"/>
        <w:numPr>
          <w:ilvl w:val="0"/>
          <w:numId w:val="36"/>
        </w:numPr>
        <w:tabs>
          <w:tab w:val="left" w:pos="1134"/>
        </w:tabs>
        <w:spacing w:after="0" w:line="276" w:lineRule="auto"/>
        <w:ind w:left="0" w:right="-8" w:firstLine="709"/>
      </w:pPr>
      <w:r>
        <w:rPr>
          <w:spacing w:val="-4"/>
        </w:rPr>
        <w:t>Приобщение</w:t>
      </w:r>
      <w:r w:rsidR="00252996">
        <w:rPr>
          <w:spacing w:val="-4"/>
        </w:rPr>
        <w:t xml:space="preserve"> </w:t>
      </w:r>
      <w:r>
        <w:rPr>
          <w:spacing w:val="-5"/>
        </w:rPr>
        <w:t>населения</w:t>
      </w:r>
      <w:r w:rsidR="00252996">
        <w:rPr>
          <w:spacing w:val="-5"/>
        </w:rPr>
        <w:t xml:space="preserve"> </w:t>
      </w:r>
      <w:r>
        <w:t>к</w:t>
      </w:r>
      <w:r w:rsidR="00252996">
        <w:t xml:space="preserve"> </w:t>
      </w:r>
      <w:r>
        <w:rPr>
          <w:spacing w:val="-5"/>
        </w:rPr>
        <w:t>здоровому</w:t>
      </w:r>
      <w:r w:rsidR="00252996">
        <w:rPr>
          <w:spacing w:val="-5"/>
        </w:rPr>
        <w:t xml:space="preserve"> </w:t>
      </w:r>
      <w:r>
        <w:rPr>
          <w:spacing w:val="-4"/>
        </w:rPr>
        <w:t>образу</w:t>
      </w:r>
      <w:r w:rsidR="00252996">
        <w:rPr>
          <w:spacing w:val="-4"/>
        </w:rPr>
        <w:t xml:space="preserve"> </w:t>
      </w:r>
      <w:r>
        <w:rPr>
          <w:spacing w:val="-4"/>
        </w:rPr>
        <w:t xml:space="preserve">жизни путем </w:t>
      </w:r>
      <w:r>
        <w:rPr>
          <w:spacing w:val="-5"/>
        </w:rPr>
        <w:t>активной</w:t>
      </w:r>
      <w:r w:rsidR="00207427">
        <w:rPr>
          <w:spacing w:val="-5"/>
        </w:rPr>
        <w:t xml:space="preserve"> </w:t>
      </w:r>
      <w:r>
        <w:rPr>
          <w:spacing w:val="-5"/>
        </w:rPr>
        <w:t>пропаганды</w:t>
      </w:r>
      <w:r w:rsidR="00207427">
        <w:rPr>
          <w:spacing w:val="-5"/>
        </w:rPr>
        <w:t xml:space="preserve"> </w:t>
      </w:r>
      <w:r>
        <w:rPr>
          <w:spacing w:val="-5"/>
        </w:rPr>
        <w:t>здорового</w:t>
      </w:r>
      <w:r w:rsidR="00207427">
        <w:rPr>
          <w:spacing w:val="-5"/>
        </w:rPr>
        <w:t xml:space="preserve"> </w:t>
      </w:r>
      <w:r>
        <w:rPr>
          <w:spacing w:val="-5"/>
        </w:rPr>
        <w:t>образа</w:t>
      </w:r>
      <w:r w:rsidR="00207427">
        <w:rPr>
          <w:spacing w:val="-5"/>
        </w:rPr>
        <w:t xml:space="preserve"> </w:t>
      </w:r>
      <w:r>
        <w:rPr>
          <w:spacing w:val="-4"/>
        </w:rPr>
        <w:t>жизни,</w:t>
      </w:r>
      <w:r w:rsidR="00207427">
        <w:rPr>
          <w:spacing w:val="-4"/>
        </w:rPr>
        <w:t xml:space="preserve"> </w:t>
      </w:r>
      <w:r>
        <w:rPr>
          <w:spacing w:val="-4"/>
        </w:rPr>
        <w:t>повышение</w:t>
      </w:r>
      <w:r w:rsidR="00207427">
        <w:rPr>
          <w:spacing w:val="-4"/>
        </w:rPr>
        <w:t xml:space="preserve"> </w:t>
      </w:r>
      <w:r>
        <w:rPr>
          <w:spacing w:val="-4"/>
        </w:rPr>
        <w:t>доли</w:t>
      </w:r>
      <w:r w:rsidR="00207427">
        <w:rPr>
          <w:spacing w:val="-4"/>
        </w:rPr>
        <w:t xml:space="preserve"> </w:t>
      </w:r>
      <w:r>
        <w:rPr>
          <w:spacing w:val="-5"/>
        </w:rPr>
        <w:t>населения</w:t>
      </w:r>
      <w:r w:rsidR="00207427">
        <w:rPr>
          <w:spacing w:val="-5"/>
        </w:rPr>
        <w:t xml:space="preserve"> </w:t>
      </w:r>
      <w:r>
        <w:rPr>
          <w:spacing w:val="-4"/>
        </w:rPr>
        <w:t>постоянно</w:t>
      </w:r>
      <w:r w:rsidR="00207427">
        <w:rPr>
          <w:spacing w:val="-4"/>
        </w:rPr>
        <w:t xml:space="preserve"> </w:t>
      </w:r>
      <w:r>
        <w:rPr>
          <w:spacing w:val="-5"/>
        </w:rPr>
        <w:t>занимающегося</w:t>
      </w:r>
      <w:r w:rsidR="00207427">
        <w:rPr>
          <w:spacing w:val="-5"/>
        </w:rPr>
        <w:t xml:space="preserve"> </w:t>
      </w:r>
      <w:r>
        <w:rPr>
          <w:spacing w:val="-4"/>
        </w:rPr>
        <w:t>спортом</w:t>
      </w:r>
      <w:r w:rsidR="00207427">
        <w:rPr>
          <w:spacing w:val="-4"/>
        </w:rPr>
        <w:t xml:space="preserve"> </w:t>
      </w:r>
      <w:r>
        <w:rPr>
          <w:spacing w:val="-4"/>
        </w:rPr>
        <w:t xml:space="preserve">возможно </w:t>
      </w:r>
      <w:r>
        <w:rPr>
          <w:spacing w:val="-5"/>
        </w:rPr>
        <w:t>достигнуть</w:t>
      </w:r>
      <w:r w:rsidR="00207427">
        <w:rPr>
          <w:spacing w:val="-5"/>
        </w:rPr>
        <w:t xml:space="preserve"> </w:t>
      </w:r>
      <w:r>
        <w:rPr>
          <w:spacing w:val="-4"/>
        </w:rPr>
        <w:t>путем</w:t>
      </w:r>
      <w:r w:rsidR="00207427">
        <w:rPr>
          <w:spacing w:val="-4"/>
        </w:rPr>
        <w:t xml:space="preserve"> </w:t>
      </w:r>
      <w:r>
        <w:rPr>
          <w:spacing w:val="-5"/>
        </w:rPr>
        <w:t>реконструкции,</w:t>
      </w:r>
      <w:r w:rsidR="00207427">
        <w:rPr>
          <w:spacing w:val="-5"/>
        </w:rPr>
        <w:t xml:space="preserve"> </w:t>
      </w:r>
      <w:r>
        <w:rPr>
          <w:spacing w:val="-4"/>
        </w:rPr>
        <w:t>ремонта,</w:t>
      </w:r>
      <w:r w:rsidR="00207427">
        <w:rPr>
          <w:spacing w:val="-4"/>
        </w:rPr>
        <w:t xml:space="preserve"> </w:t>
      </w:r>
      <w:r>
        <w:rPr>
          <w:spacing w:val="-4"/>
        </w:rPr>
        <w:t>введения</w:t>
      </w:r>
      <w:r w:rsidR="00207427">
        <w:rPr>
          <w:spacing w:val="-4"/>
        </w:rPr>
        <w:t xml:space="preserve"> </w:t>
      </w:r>
      <w:r>
        <w:rPr>
          <w:spacing w:val="-4"/>
        </w:rPr>
        <w:t>новых</w:t>
      </w:r>
      <w:r w:rsidR="00207427">
        <w:rPr>
          <w:spacing w:val="-4"/>
        </w:rPr>
        <w:t xml:space="preserve"> </w:t>
      </w:r>
      <w:r>
        <w:rPr>
          <w:spacing w:val="-5"/>
        </w:rPr>
        <w:t>спортивных</w:t>
      </w:r>
      <w:r w:rsidR="00207427">
        <w:rPr>
          <w:spacing w:val="-5"/>
        </w:rPr>
        <w:t xml:space="preserve"> </w:t>
      </w:r>
      <w:r>
        <w:rPr>
          <w:spacing w:val="-5"/>
        </w:rPr>
        <w:t>объектов</w:t>
      </w:r>
      <w:r w:rsidR="00207427">
        <w:rPr>
          <w:spacing w:val="-5"/>
        </w:rPr>
        <w:t xml:space="preserve"> </w:t>
      </w:r>
      <w:r>
        <w:rPr>
          <w:spacing w:val="-5"/>
        </w:rPr>
        <w:t xml:space="preserve"> (спортивный комплекс в г.Кодинске)</w:t>
      </w:r>
      <w:r w:rsidR="00207427">
        <w:rPr>
          <w:spacing w:val="-5"/>
        </w:rPr>
        <w:t xml:space="preserve"> </w:t>
      </w:r>
      <w:r>
        <w:t>и</w:t>
      </w:r>
      <w:r w:rsidR="00207427">
        <w:t xml:space="preserve"> </w:t>
      </w:r>
      <w:r>
        <w:rPr>
          <w:spacing w:val="-5"/>
        </w:rPr>
        <w:t>приобретения</w:t>
      </w:r>
      <w:r w:rsidR="00207427">
        <w:rPr>
          <w:spacing w:val="-5"/>
        </w:rPr>
        <w:t xml:space="preserve"> </w:t>
      </w:r>
      <w:r>
        <w:rPr>
          <w:spacing w:val="-5"/>
        </w:rPr>
        <w:t>современного</w:t>
      </w:r>
      <w:r w:rsidR="00207427">
        <w:rPr>
          <w:spacing w:val="-5"/>
        </w:rPr>
        <w:t xml:space="preserve"> </w:t>
      </w:r>
      <w:r>
        <w:rPr>
          <w:spacing w:val="-5"/>
        </w:rPr>
        <w:t>спортивного</w:t>
      </w:r>
      <w:r w:rsidR="00207427">
        <w:rPr>
          <w:spacing w:val="-5"/>
        </w:rPr>
        <w:t xml:space="preserve"> </w:t>
      </w:r>
      <w:r>
        <w:rPr>
          <w:spacing w:val="-5"/>
        </w:rPr>
        <w:t>инвентаря,</w:t>
      </w:r>
      <w:r w:rsidR="00207427">
        <w:rPr>
          <w:spacing w:val="-5"/>
        </w:rPr>
        <w:t xml:space="preserve"> </w:t>
      </w:r>
      <w:r>
        <w:rPr>
          <w:spacing w:val="-4"/>
        </w:rPr>
        <w:t>внедрение</w:t>
      </w:r>
      <w:r w:rsidR="00207427">
        <w:rPr>
          <w:spacing w:val="-4"/>
        </w:rPr>
        <w:t xml:space="preserve"> </w:t>
      </w:r>
      <w:r>
        <w:rPr>
          <w:spacing w:val="-5"/>
        </w:rPr>
        <w:t>системы</w:t>
      </w:r>
      <w:r w:rsidR="00207427">
        <w:rPr>
          <w:spacing w:val="-5"/>
        </w:rPr>
        <w:t xml:space="preserve"> </w:t>
      </w:r>
      <w:r>
        <w:rPr>
          <w:spacing w:val="-4"/>
        </w:rPr>
        <w:t>ГТО,</w:t>
      </w:r>
      <w:r w:rsidR="00207427">
        <w:rPr>
          <w:spacing w:val="-4"/>
        </w:rPr>
        <w:t xml:space="preserve"> </w:t>
      </w:r>
      <w:r>
        <w:rPr>
          <w:spacing w:val="-5"/>
        </w:rPr>
        <w:t>финансовое обеспечение спортивной подготовки и</w:t>
      </w:r>
      <w:r w:rsidR="00207427">
        <w:rPr>
          <w:spacing w:val="-5"/>
        </w:rPr>
        <w:t xml:space="preserve"> </w:t>
      </w:r>
      <w:r>
        <w:rPr>
          <w:spacing w:val="-5"/>
        </w:rPr>
        <w:t>участия</w:t>
      </w:r>
      <w:r w:rsidR="00207427">
        <w:rPr>
          <w:spacing w:val="-5"/>
        </w:rPr>
        <w:t xml:space="preserve"> </w:t>
      </w:r>
      <w:r>
        <w:rPr>
          <w:spacing w:val="-5"/>
        </w:rPr>
        <w:t>спортсменов</w:t>
      </w:r>
      <w:r>
        <w:rPr>
          <w:spacing w:val="-9"/>
        </w:rPr>
        <w:t xml:space="preserve"> разных возрастных групп </w:t>
      </w:r>
      <w:r>
        <w:t>в</w:t>
      </w:r>
      <w:r w:rsidR="00207427">
        <w:t xml:space="preserve"> </w:t>
      </w:r>
      <w:r>
        <w:rPr>
          <w:spacing w:val="-5"/>
        </w:rPr>
        <w:t>краевых</w:t>
      </w:r>
      <w:r w:rsidR="00207427">
        <w:rPr>
          <w:spacing w:val="-5"/>
        </w:rPr>
        <w:t xml:space="preserve"> </w:t>
      </w:r>
      <w:r>
        <w:t>и</w:t>
      </w:r>
      <w:r w:rsidR="00207427">
        <w:t xml:space="preserve"> </w:t>
      </w:r>
      <w:r>
        <w:rPr>
          <w:spacing w:val="-5"/>
        </w:rPr>
        <w:t>общероссийских</w:t>
      </w:r>
      <w:r w:rsidR="00207427">
        <w:rPr>
          <w:spacing w:val="-5"/>
        </w:rPr>
        <w:t xml:space="preserve"> </w:t>
      </w:r>
      <w:r>
        <w:rPr>
          <w:spacing w:val="-5"/>
        </w:rPr>
        <w:t>соревнованиях. Приведение спортивных объектов в соответствие с нормативными требованиями, устранение и недопущение в дальнейшем предписаний надзорных органов.</w:t>
      </w:r>
    </w:p>
    <w:p w:rsidR="00E0568A" w:rsidRDefault="004D5929" w:rsidP="000723E2">
      <w:pPr>
        <w:pStyle w:val="afffa"/>
        <w:widowControl w:val="0"/>
        <w:numPr>
          <w:ilvl w:val="0"/>
          <w:numId w:val="36"/>
        </w:numPr>
        <w:tabs>
          <w:tab w:val="left" w:pos="1134"/>
        </w:tabs>
        <w:spacing w:after="0" w:line="276" w:lineRule="auto"/>
        <w:ind w:left="0" w:right="-8" w:firstLine="709"/>
        <w:rPr>
          <w:spacing w:val="-5"/>
        </w:rPr>
      </w:pPr>
      <w:r>
        <w:rPr>
          <w:spacing w:val="-5"/>
        </w:rPr>
        <w:t>Развитие</w:t>
      </w:r>
      <w:r w:rsidR="00207427">
        <w:rPr>
          <w:spacing w:val="-5"/>
        </w:rPr>
        <w:t xml:space="preserve"> </w:t>
      </w:r>
      <w:r>
        <w:rPr>
          <w:spacing w:val="-5"/>
        </w:rPr>
        <w:t>творческого</w:t>
      </w:r>
      <w:r w:rsidR="00207427">
        <w:rPr>
          <w:spacing w:val="-5"/>
        </w:rPr>
        <w:t xml:space="preserve"> </w:t>
      </w:r>
      <w:r>
        <w:rPr>
          <w:spacing w:val="-5"/>
        </w:rPr>
        <w:t>потенциала</w:t>
      </w:r>
      <w:r w:rsidR="00207427">
        <w:rPr>
          <w:spacing w:val="-5"/>
        </w:rPr>
        <w:t xml:space="preserve"> </w:t>
      </w:r>
      <w:r>
        <w:t>и</w:t>
      </w:r>
      <w:r w:rsidR="00207427">
        <w:t xml:space="preserve"> </w:t>
      </w:r>
      <w:r>
        <w:rPr>
          <w:spacing w:val="-4"/>
        </w:rPr>
        <w:t>поддержка</w:t>
      </w:r>
      <w:r w:rsidR="00207427">
        <w:rPr>
          <w:spacing w:val="-4"/>
        </w:rPr>
        <w:t xml:space="preserve"> </w:t>
      </w:r>
      <w:r>
        <w:rPr>
          <w:spacing w:val="-5"/>
        </w:rPr>
        <w:t xml:space="preserve">инициатив талантливой молодежи. </w:t>
      </w:r>
    </w:p>
    <w:p w:rsidR="00E0568A" w:rsidRDefault="004D5929" w:rsidP="000723E2">
      <w:pPr>
        <w:pStyle w:val="afffa"/>
        <w:widowControl w:val="0"/>
        <w:numPr>
          <w:ilvl w:val="0"/>
          <w:numId w:val="36"/>
        </w:numPr>
        <w:tabs>
          <w:tab w:val="left" w:pos="1134"/>
        </w:tabs>
        <w:spacing w:after="0" w:line="276" w:lineRule="auto"/>
        <w:ind w:left="0" w:right="-8" w:firstLine="709"/>
      </w:pPr>
      <w:r>
        <w:rPr>
          <w:spacing w:val="-5"/>
        </w:rPr>
        <w:t>Развитие</w:t>
      </w:r>
      <w:r w:rsidR="00207427">
        <w:rPr>
          <w:spacing w:val="-5"/>
        </w:rPr>
        <w:t xml:space="preserve"> </w:t>
      </w:r>
      <w:r>
        <w:rPr>
          <w:spacing w:val="-5"/>
        </w:rPr>
        <w:t>дополнительного</w:t>
      </w:r>
      <w:r w:rsidR="00207427">
        <w:rPr>
          <w:spacing w:val="-5"/>
        </w:rPr>
        <w:t xml:space="preserve"> </w:t>
      </w:r>
      <w:r>
        <w:rPr>
          <w:spacing w:val="-5"/>
        </w:rPr>
        <w:t>образования.</w:t>
      </w:r>
    </w:p>
    <w:p w:rsidR="00E0568A" w:rsidRDefault="004D5929" w:rsidP="000723E2">
      <w:pPr>
        <w:pStyle w:val="afffa"/>
        <w:widowControl w:val="0"/>
        <w:numPr>
          <w:ilvl w:val="0"/>
          <w:numId w:val="36"/>
        </w:numPr>
        <w:tabs>
          <w:tab w:val="left" w:pos="1134"/>
        </w:tabs>
        <w:spacing w:after="0" w:line="276" w:lineRule="auto"/>
        <w:ind w:left="0" w:right="-8" w:firstLine="709"/>
      </w:pPr>
      <w:r>
        <w:rPr>
          <w:spacing w:val="-5"/>
        </w:rPr>
        <w:t>Доступность</w:t>
      </w:r>
      <w:r w:rsidR="00207427">
        <w:rPr>
          <w:spacing w:val="-5"/>
        </w:rPr>
        <w:t xml:space="preserve"> </w:t>
      </w:r>
      <w:r>
        <w:rPr>
          <w:spacing w:val="-4"/>
        </w:rPr>
        <w:t>населения</w:t>
      </w:r>
      <w:r>
        <w:t xml:space="preserve"> к </w:t>
      </w:r>
      <w:r>
        <w:rPr>
          <w:spacing w:val="-5"/>
        </w:rPr>
        <w:t>получению</w:t>
      </w:r>
      <w:r w:rsidR="00207427">
        <w:rPr>
          <w:spacing w:val="-5"/>
        </w:rPr>
        <w:t xml:space="preserve"> </w:t>
      </w:r>
      <w:r>
        <w:rPr>
          <w:spacing w:val="-5"/>
        </w:rPr>
        <w:t>гарантированных</w:t>
      </w:r>
      <w:r w:rsidR="00207427">
        <w:rPr>
          <w:spacing w:val="-5"/>
        </w:rPr>
        <w:t xml:space="preserve"> </w:t>
      </w:r>
      <w:r>
        <w:rPr>
          <w:spacing w:val="-5"/>
        </w:rPr>
        <w:t xml:space="preserve">социальных </w:t>
      </w:r>
      <w:r>
        <w:rPr>
          <w:spacing w:val="-4"/>
        </w:rPr>
        <w:t>услуг.</w:t>
      </w:r>
    </w:p>
    <w:p w:rsidR="00E0568A" w:rsidRDefault="004D5929" w:rsidP="000723E2">
      <w:pPr>
        <w:pStyle w:val="afffa"/>
        <w:widowControl w:val="0"/>
        <w:numPr>
          <w:ilvl w:val="0"/>
          <w:numId w:val="36"/>
        </w:numPr>
        <w:tabs>
          <w:tab w:val="left" w:pos="1134"/>
        </w:tabs>
        <w:spacing w:after="0" w:line="276" w:lineRule="auto"/>
        <w:ind w:left="0" w:right="-8" w:firstLine="709"/>
        <w:rPr>
          <w:spacing w:val="-5"/>
        </w:rPr>
      </w:pPr>
      <w:r>
        <w:rPr>
          <w:spacing w:val="-5"/>
        </w:rPr>
        <w:t>Обеспечение инвалидам доступности к социально-значимым объектам.</w:t>
      </w:r>
    </w:p>
    <w:p w:rsidR="00E0568A" w:rsidRDefault="004D5929" w:rsidP="000723E2">
      <w:pPr>
        <w:pStyle w:val="afffa"/>
        <w:widowControl w:val="0"/>
        <w:numPr>
          <w:ilvl w:val="0"/>
          <w:numId w:val="36"/>
        </w:numPr>
        <w:tabs>
          <w:tab w:val="left" w:pos="1134"/>
        </w:tabs>
        <w:spacing w:after="0" w:line="276" w:lineRule="auto"/>
        <w:ind w:left="0" w:right="-8" w:firstLine="709"/>
        <w:rPr>
          <w:spacing w:val="-5"/>
        </w:rPr>
      </w:pPr>
      <w:r>
        <w:rPr>
          <w:spacing w:val="-5"/>
        </w:rPr>
        <w:t>Реализация мероприятий по снижению уровня безработицы и созданию новых рабочих мест.</w:t>
      </w:r>
    </w:p>
    <w:p w:rsidR="00E0568A" w:rsidRDefault="004D5929" w:rsidP="000723E2">
      <w:pPr>
        <w:pStyle w:val="afffa"/>
        <w:widowControl w:val="0"/>
        <w:numPr>
          <w:ilvl w:val="0"/>
          <w:numId w:val="36"/>
        </w:numPr>
        <w:tabs>
          <w:tab w:val="left" w:pos="1134"/>
        </w:tabs>
        <w:spacing w:after="0" w:line="276" w:lineRule="auto"/>
        <w:ind w:left="0" w:right="-8" w:firstLine="709"/>
        <w:rPr>
          <w:spacing w:val="-5"/>
        </w:rPr>
      </w:pPr>
      <w:r>
        <w:rPr>
          <w:spacing w:val="-5"/>
        </w:rPr>
        <w:t>Закрепление исторического наследия коренного населения на территории района;</w:t>
      </w:r>
    </w:p>
    <w:p w:rsidR="00E0568A" w:rsidRDefault="004D5929" w:rsidP="000723E2">
      <w:pPr>
        <w:pStyle w:val="afffa"/>
        <w:widowControl w:val="0"/>
        <w:numPr>
          <w:ilvl w:val="0"/>
          <w:numId w:val="36"/>
        </w:numPr>
        <w:tabs>
          <w:tab w:val="left" w:pos="1134"/>
        </w:tabs>
        <w:spacing w:after="0" w:line="276" w:lineRule="auto"/>
        <w:ind w:left="0" w:right="-8" w:firstLine="709"/>
        <w:rPr>
          <w:spacing w:val="-5"/>
        </w:rPr>
      </w:pPr>
      <w:r>
        <w:rPr>
          <w:spacing w:val="-5"/>
        </w:rPr>
        <w:t>Улучшение жилищных условий и повышение доступности жилья;</w:t>
      </w:r>
    </w:p>
    <w:p w:rsidR="00E0568A" w:rsidRDefault="004D5929" w:rsidP="000723E2">
      <w:pPr>
        <w:pStyle w:val="afffa"/>
        <w:widowControl w:val="0"/>
        <w:numPr>
          <w:ilvl w:val="0"/>
          <w:numId w:val="36"/>
        </w:numPr>
        <w:tabs>
          <w:tab w:val="left" w:pos="1134"/>
        </w:tabs>
        <w:spacing w:after="0" w:line="276" w:lineRule="auto"/>
        <w:ind w:left="0" w:right="-8" w:firstLine="709"/>
        <w:rPr>
          <w:spacing w:val="-5"/>
        </w:rPr>
      </w:pPr>
      <w:r>
        <w:rPr>
          <w:spacing w:val="-5"/>
        </w:rPr>
        <w:t>Развитие инфраструктурных отраслей (ЖКХ, транспорт, связь);</w:t>
      </w:r>
    </w:p>
    <w:p w:rsidR="00E0568A" w:rsidRDefault="004D5929" w:rsidP="000723E2">
      <w:pPr>
        <w:pStyle w:val="afffa"/>
        <w:widowControl w:val="0"/>
        <w:numPr>
          <w:ilvl w:val="0"/>
          <w:numId w:val="36"/>
        </w:numPr>
        <w:tabs>
          <w:tab w:val="left" w:pos="1134"/>
        </w:tabs>
        <w:spacing w:after="0" w:line="276" w:lineRule="auto"/>
        <w:ind w:left="0" w:right="-8" w:firstLine="709"/>
        <w:rPr>
          <w:spacing w:val="-5"/>
        </w:rPr>
      </w:pPr>
      <w:r>
        <w:rPr>
          <w:spacing w:val="-5"/>
        </w:rPr>
        <w:t>Сбор, транспортировка и захоронение отходов.</w:t>
      </w:r>
    </w:p>
    <w:p w:rsidR="00E0568A" w:rsidRDefault="004D5929" w:rsidP="000723E2">
      <w:pPr>
        <w:pStyle w:val="afffa"/>
        <w:widowControl w:val="0"/>
        <w:numPr>
          <w:ilvl w:val="0"/>
          <w:numId w:val="36"/>
        </w:numPr>
        <w:tabs>
          <w:tab w:val="left" w:pos="1134"/>
        </w:tabs>
        <w:spacing w:after="0" w:line="276" w:lineRule="auto"/>
        <w:ind w:left="0" w:right="-8" w:firstLine="709"/>
        <w:rPr>
          <w:spacing w:val="-5"/>
        </w:rPr>
      </w:pPr>
      <w:r>
        <w:rPr>
          <w:spacing w:val="-5"/>
        </w:rPr>
        <w:t>В сфере территориального планирования:</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развитие опорного пространственного каркаса территории района;</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lastRenderedPageBreak/>
        <w:t>функциональное зонирование территории района;</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улучшение экологической ситуации, охрана и воспроизводство потенциала природных ресурсов;</w:t>
      </w:r>
    </w:p>
    <w:p w:rsidR="00E0568A" w:rsidRDefault="004D5929" w:rsidP="000723E2">
      <w:pPr>
        <w:pStyle w:val="afffa"/>
        <w:widowControl w:val="0"/>
        <w:numPr>
          <w:ilvl w:val="0"/>
          <w:numId w:val="33"/>
        </w:numPr>
        <w:tabs>
          <w:tab w:val="left" w:pos="993"/>
        </w:tabs>
        <w:spacing w:after="0" w:line="276" w:lineRule="auto"/>
        <w:ind w:left="0" w:right="-8" w:firstLine="709"/>
        <w:rPr>
          <w:spacing w:val="-5"/>
        </w:rPr>
      </w:pPr>
      <w:r>
        <w:rPr>
          <w:spacing w:val="-5"/>
        </w:rPr>
        <w:t>развитие социальной и производственной инфраструктуры как основы использования современных технологий;</w:t>
      </w:r>
    </w:p>
    <w:p w:rsidR="00E0568A" w:rsidRDefault="004D5929" w:rsidP="000723E2">
      <w:pPr>
        <w:pStyle w:val="afffa"/>
        <w:widowControl w:val="0"/>
        <w:numPr>
          <w:ilvl w:val="0"/>
          <w:numId w:val="33"/>
        </w:numPr>
        <w:tabs>
          <w:tab w:val="left" w:pos="993"/>
        </w:tabs>
        <w:spacing w:line="276" w:lineRule="auto"/>
        <w:ind w:left="0" w:right="-8" w:firstLine="709"/>
        <w:rPr>
          <w:spacing w:val="-5"/>
        </w:rPr>
      </w:pPr>
      <w:r>
        <w:rPr>
          <w:spacing w:val="-5"/>
        </w:rPr>
        <w:t>развитие рекреационно-туристической инфраструктуры.</w:t>
      </w:r>
    </w:p>
    <w:p w:rsidR="00E0568A" w:rsidRDefault="004D5929">
      <w:pPr>
        <w:pStyle w:val="afffa"/>
        <w:spacing w:before="240" w:line="276" w:lineRule="auto"/>
        <w:ind w:right="-8"/>
        <w:rPr>
          <w:spacing w:val="-3"/>
          <w:u w:val="single"/>
        </w:rPr>
      </w:pPr>
      <w:r>
        <w:rPr>
          <w:spacing w:val="-3"/>
          <w:u w:val="single"/>
        </w:rPr>
        <w:t>В цели «Наращивание экономического потенциала, развитие предпринимательства и повышение инвестиционной привлекательности  территории»  выделяются цели второго уровня:</w:t>
      </w:r>
    </w:p>
    <w:p w:rsidR="00E0568A" w:rsidRDefault="004D5929" w:rsidP="000723E2">
      <w:pPr>
        <w:pStyle w:val="afffa"/>
        <w:widowControl w:val="0"/>
        <w:numPr>
          <w:ilvl w:val="0"/>
          <w:numId w:val="39"/>
        </w:numPr>
        <w:tabs>
          <w:tab w:val="left" w:pos="1134"/>
        </w:tabs>
        <w:spacing w:after="0" w:line="276" w:lineRule="auto"/>
        <w:ind w:left="0" w:right="-8" w:firstLine="709"/>
        <w:rPr>
          <w:spacing w:val="-3"/>
        </w:rPr>
      </w:pPr>
      <w:r>
        <w:rPr>
          <w:spacing w:val="-5"/>
        </w:rPr>
        <w:t>Диверсификация</w:t>
      </w:r>
      <w:r w:rsidR="00F2226C">
        <w:rPr>
          <w:spacing w:val="-5"/>
        </w:rPr>
        <w:t xml:space="preserve"> </w:t>
      </w:r>
      <w:r>
        <w:rPr>
          <w:spacing w:val="-4"/>
        </w:rPr>
        <w:t>экономики;</w:t>
      </w:r>
    </w:p>
    <w:p w:rsidR="00E0568A" w:rsidRDefault="004D5929" w:rsidP="000723E2">
      <w:pPr>
        <w:pStyle w:val="afffa"/>
        <w:widowControl w:val="0"/>
        <w:numPr>
          <w:ilvl w:val="0"/>
          <w:numId w:val="39"/>
        </w:numPr>
        <w:tabs>
          <w:tab w:val="left" w:pos="1134"/>
        </w:tabs>
        <w:spacing w:after="0" w:line="276" w:lineRule="auto"/>
        <w:ind w:left="0" w:right="-8" w:firstLine="709"/>
        <w:rPr>
          <w:spacing w:val="-3"/>
        </w:rPr>
      </w:pPr>
      <w:r>
        <w:rPr>
          <w:spacing w:val="-1"/>
        </w:rPr>
        <w:t>Обеспечение благоприятной среды</w:t>
      </w:r>
      <w:r w:rsidR="00F2226C">
        <w:rPr>
          <w:spacing w:val="-1"/>
        </w:rPr>
        <w:t xml:space="preserve"> </w:t>
      </w:r>
      <w:r>
        <w:rPr>
          <w:spacing w:val="-1"/>
        </w:rPr>
        <w:t>для</w:t>
      </w:r>
      <w:r w:rsidR="00F2226C">
        <w:rPr>
          <w:spacing w:val="-1"/>
        </w:rPr>
        <w:t xml:space="preserve"> </w:t>
      </w:r>
      <w:r>
        <w:rPr>
          <w:spacing w:val="-1"/>
        </w:rPr>
        <w:t>развития</w:t>
      </w:r>
      <w:r w:rsidR="00F2226C">
        <w:rPr>
          <w:spacing w:val="-1"/>
        </w:rPr>
        <w:t xml:space="preserve"> </w:t>
      </w:r>
      <w:r>
        <w:rPr>
          <w:spacing w:val="-1"/>
        </w:rPr>
        <w:t>многоотраслевого</w:t>
      </w:r>
      <w:r w:rsidR="00F2226C">
        <w:rPr>
          <w:spacing w:val="-1"/>
        </w:rPr>
        <w:t xml:space="preserve"> </w:t>
      </w:r>
      <w:r>
        <w:rPr>
          <w:spacing w:val="-1"/>
        </w:rPr>
        <w:t xml:space="preserve">предпринимательства </w:t>
      </w:r>
      <w:r>
        <w:t xml:space="preserve">и </w:t>
      </w:r>
      <w:r>
        <w:rPr>
          <w:spacing w:val="-1"/>
        </w:rPr>
        <w:t>повышение инвестиционной привлекательности</w:t>
      </w:r>
      <w:r w:rsidR="00F2226C">
        <w:rPr>
          <w:spacing w:val="-1"/>
        </w:rPr>
        <w:t xml:space="preserve"> </w:t>
      </w:r>
      <w:r>
        <w:rPr>
          <w:spacing w:val="-1"/>
        </w:rPr>
        <w:t>района.</w:t>
      </w:r>
    </w:p>
    <w:p w:rsidR="00E0568A" w:rsidRDefault="004D5929">
      <w:pPr>
        <w:pStyle w:val="afffa"/>
        <w:tabs>
          <w:tab w:val="left" w:pos="1314"/>
        </w:tabs>
        <w:spacing w:line="276" w:lineRule="auto"/>
        <w:ind w:right="-8"/>
        <w:rPr>
          <w:spacing w:val="-3"/>
        </w:rPr>
      </w:pPr>
      <w:r>
        <w:rPr>
          <w:spacing w:val="-3"/>
        </w:rPr>
        <w:t>Территория района неоднородна с точки зрения величины и структуры принимаемых инвестиций. Основной инвестиционно-активной территорией района, приоритетной для инвестирования, является городское поселение г.Кодинск. Предложения по развитию территории и привлечению инвестиций должны быть направлены, с одной стороны, на усиление бесспорных имеющихся преимуществ территории, а с другой – на ослабление и ликвидацию влияния основных недостатков.</w:t>
      </w:r>
    </w:p>
    <w:p w:rsidR="00E0568A" w:rsidRDefault="004D5929">
      <w:pPr>
        <w:pStyle w:val="afffa"/>
        <w:tabs>
          <w:tab w:val="left" w:pos="1314"/>
        </w:tabs>
        <w:spacing w:line="276" w:lineRule="auto"/>
        <w:ind w:right="-8"/>
        <w:rPr>
          <w:spacing w:val="-3"/>
        </w:rPr>
      </w:pPr>
      <w:r>
        <w:rPr>
          <w:spacing w:val="-3"/>
        </w:rPr>
        <w:t xml:space="preserve">Цель такого подхода – дать импульс социально-экономическому развитию территории, определить приоритетные направления деятельности, позволяющие улучшить инвестиционный климат, способствовать притоку внешних и внутренних инвестиций в реальный сектор экономики, позволяя обеспечить удовлетворение интересов населения и повышение качества жизни. </w:t>
      </w:r>
    </w:p>
    <w:p w:rsidR="00E0568A" w:rsidRDefault="004D5929">
      <w:pPr>
        <w:pStyle w:val="afffa"/>
        <w:spacing w:before="240" w:line="276" w:lineRule="auto"/>
        <w:ind w:right="-8"/>
        <w:rPr>
          <w:spacing w:val="-1"/>
        </w:rPr>
      </w:pPr>
      <w:r>
        <w:rPr>
          <w:spacing w:val="-1"/>
        </w:rPr>
        <w:t>Для</w:t>
      </w:r>
      <w:r w:rsidR="00F2226C">
        <w:rPr>
          <w:spacing w:val="-1"/>
        </w:rPr>
        <w:t xml:space="preserve"> </w:t>
      </w:r>
      <w:r>
        <w:rPr>
          <w:spacing w:val="-1"/>
        </w:rPr>
        <w:t>достижения</w:t>
      </w:r>
      <w:r w:rsidR="00F2226C">
        <w:rPr>
          <w:spacing w:val="-1"/>
        </w:rPr>
        <w:t xml:space="preserve"> </w:t>
      </w:r>
      <w:r>
        <w:rPr>
          <w:spacing w:val="-1"/>
        </w:rPr>
        <w:t>данных</w:t>
      </w:r>
      <w:r w:rsidR="00F2226C">
        <w:rPr>
          <w:spacing w:val="-1"/>
        </w:rPr>
        <w:t xml:space="preserve"> </w:t>
      </w:r>
      <w:r>
        <w:rPr>
          <w:spacing w:val="-1"/>
        </w:rPr>
        <w:t>целей</w:t>
      </w:r>
      <w:r w:rsidR="00F2226C">
        <w:rPr>
          <w:spacing w:val="-1"/>
        </w:rPr>
        <w:t xml:space="preserve"> </w:t>
      </w:r>
      <w:r>
        <w:rPr>
          <w:spacing w:val="-1"/>
        </w:rPr>
        <w:t>необходимо</w:t>
      </w:r>
      <w:r w:rsidR="00F2226C">
        <w:rPr>
          <w:spacing w:val="-1"/>
        </w:rPr>
        <w:t xml:space="preserve"> </w:t>
      </w:r>
      <w:r>
        <w:rPr>
          <w:spacing w:val="-1"/>
        </w:rPr>
        <w:t>решение</w:t>
      </w:r>
      <w:r w:rsidR="00F2226C">
        <w:rPr>
          <w:spacing w:val="-1"/>
        </w:rPr>
        <w:t xml:space="preserve"> </w:t>
      </w:r>
      <w:r>
        <w:t>ряда</w:t>
      </w:r>
      <w:r>
        <w:rPr>
          <w:spacing w:val="-1"/>
        </w:rPr>
        <w:t xml:space="preserve"> задач:</w:t>
      </w:r>
    </w:p>
    <w:p w:rsidR="00E0568A" w:rsidRDefault="004D5929" w:rsidP="000723E2">
      <w:pPr>
        <w:pStyle w:val="afffa"/>
        <w:widowControl w:val="0"/>
        <w:numPr>
          <w:ilvl w:val="0"/>
          <w:numId w:val="35"/>
        </w:numPr>
        <w:tabs>
          <w:tab w:val="left" w:pos="1134"/>
        </w:tabs>
        <w:spacing w:after="0" w:line="276" w:lineRule="auto"/>
        <w:ind w:left="0" w:right="-8" w:firstLine="709"/>
        <w:rPr>
          <w:spacing w:val="-1"/>
        </w:rPr>
      </w:pPr>
      <w:r>
        <w:rPr>
          <w:spacing w:val="-1"/>
        </w:rPr>
        <w:t>Улучшение</w:t>
      </w:r>
      <w:r w:rsidR="00F2226C">
        <w:rPr>
          <w:spacing w:val="-1"/>
        </w:rPr>
        <w:t xml:space="preserve"> </w:t>
      </w:r>
      <w:r>
        <w:rPr>
          <w:spacing w:val="-1"/>
        </w:rPr>
        <w:t>транспортной</w:t>
      </w:r>
      <w:r w:rsidR="00F2226C">
        <w:rPr>
          <w:spacing w:val="-1"/>
        </w:rPr>
        <w:t xml:space="preserve"> </w:t>
      </w:r>
      <w:r>
        <w:rPr>
          <w:spacing w:val="-1"/>
        </w:rPr>
        <w:t>доступности.</w:t>
      </w:r>
      <w:r w:rsidR="00F2226C">
        <w:rPr>
          <w:spacing w:val="-1"/>
        </w:rPr>
        <w:t xml:space="preserve"> </w:t>
      </w:r>
      <w:r>
        <w:t>Решение этой задачи является</w:t>
      </w:r>
      <w:r w:rsidR="00F2226C">
        <w:t xml:space="preserve"> </w:t>
      </w:r>
      <w:r>
        <w:rPr>
          <w:spacing w:val="-1"/>
        </w:rPr>
        <w:t>ключевым</w:t>
      </w:r>
      <w:r w:rsidR="00F2226C">
        <w:rPr>
          <w:spacing w:val="-1"/>
        </w:rPr>
        <w:t xml:space="preserve"> </w:t>
      </w:r>
      <w:r>
        <w:rPr>
          <w:spacing w:val="-1"/>
        </w:rPr>
        <w:t xml:space="preserve">фактором </w:t>
      </w:r>
      <w:r>
        <w:t xml:space="preserve">для </w:t>
      </w:r>
      <w:r>
        <w:rPr>
          <w:spacing w:val="-1"/>
        </w:rPr>
        <w:t>повышения инвестиционной</w:t>
      </w:r>
      <w:r w:rsidR="00F2226C">
        <w:rPr>
          <w:spacing w:val="-1"/>
        </w:rPr>
        <w:t xml:space="preserve"> </w:t>
      </w:r>
      <w:r>
        <w:rPr>
          <w:spacing w:val="-1"/>
        </w:rPr>
        <w:t>привлекательности</w:t>
      </w:r>
      <w:r w:rsidR="00F2226C">
        <w:rPr>
          <w:spacing w:val="-1"/>
        </w:rPr>
        <w:t xml:space="preserve"> </w:t>
      </w:r>
      <w:r>
        <w:rPr>
          <w:spacing w:val="-1"/>
        </w:rPr>
        <w:t>района.</w:t>
      </w:r>
      <w:r w:rsidR="00F2226C">
        <w:rPr>
          <w:spacing w:val="-1"/>
        </w:rPr>
        <w:t xml:space="preserve"> </w:t>
      </w:r>
      <w:r>
        <w:rPr>
          <w:spacing w:val="-1"/>
        </w:rPr>
        <w:t>Такие</w:t>
      </w:r>
      <w:r w:rsidR="00F2226C">
        <w:rPr>
          <w:spacing w:val="-1"/>
        </w:rPr>
        <w:t xml:space="preserve"> </w:t>
      </w:r>
      <w:r>
        <w:rPr>
          <w:spacing w:val="-1"/>
        </w:rPr>
        <w:t>крупные</w:t>
      </w:r>
      <w:r w:rsidR="00F2226C">
        <w:rPr>
          <w:spacing w:val="-1"/>
        </w:rPr>
        <w:t xml:space="preserve"> </w:t>
      </w:r>
      <w:r>
        <w:rPr>
          <w:spacing w:val="-1"/>
        </w:rPr>
        <w:t>инфраструктурные</w:t>
      </w:r>
      <w:r w:rsidR="00F2226C">
        <w:rPr>
          <w:spacing w:val="-1"/>
        </w:rPr>
        <w:t xml:space="preserve"> </w:t>
      </w:r>
      <w:r>
        <w:rPr>
          <w:spacing w:val="-1"/>
        </w:rPr>
        <w:t>проекты</w:t>
      </w:r>
      <w:r w:rsidR="00F2226C">
        <w:rPr>
          <w:spacing w:val="-1"/>
        </w:rPr>
        <w:t xml:space="preserve"> </w:t>
      </w:r>
      <w:r>
        <w:t>как</w:t>
      </w:r>
      <w:r w:rsidR="00F2226C">
        <w:t xml:space="preserve"> </w:t>
      </w:r>
      <w:r>
        <w:rPr>
          <w:spacing w:val="-1"/>
        </w:rPr>
        <w:t>строительство</w:t>
      </w:r>
      <w:r w:rsidR="00F2226C">
        <w:rPr>
          <w:spacing w:val="-1"/>
        </w:rPr>
        <w:t xml:space="preserve"> </w:t>
      </w:r>
      <w:r>
        <w:rPr>
          <w:spacing w:val="-1"/>
        </w:rPr>
        <w:t>железнодорожной</w:t>
      </w:r>
      <w:r w:rsidR="00F2226C">
        <w:rPr>
          <w:spacing w:val="-1"/>
        </w:rPr>
        <w:t xml:space="preserve"> </w:t>
      </w:r>
      <w:r>
        <w:rPr>
          <w:spacing w:val="-1"/>
        </w:rPr>
        <w:t>магистрали,</w:t>
      </w:r>
      <w:r w:rsidR="00F2226C">
        <w:rPr>
          <w:spacing w:val="-1"/>
        </w:rPr>
        <w:t xml:space="preserve"> </w:t>
      </w:r>
      <w:r>
        <w:rPr>
          <w:spacing w:val="-1"/>
        </w:rPr>
        <w:t>связывающей</w:t>
      </w:r>
      <w:r w:rsidR="00F2226C">
        <w:rPr>
          <w:spacing w:val="-1"/>
        </w:rPr>
        <w:t xml:space="preserve"> </w:t>
      </w:r>
      <w:r>
        <w:rPr>
          <w:spacing w:val="-1"/>
        </w:rPr>
        <w:t>район</w:t>
      </w:r>
      <w:r w:rsidR="00F2226C">
        <w:rPr>
          <w:spacing w:val="-1"/>
        </w:rPr>
        <w:t xml:space="preserve"> </w:t>
      </w:r>
      <w:r>
        <w:t>с</w:t>
      </w:r>
      <w:r w:rsidR="00F2226C">
        <w:t xml:space="preserve"> </w:t>
      </w:r>
      <w:r>
        <w:rPr>
          <w:spacing w:val="-1"/>
        </w:rPr>
        <w:t>краевым</w:t>
      </w:r>
      <w:r w:rsidR="00F2226C">
        <w:rPr>
          <w:spacing w:val="-1"/>
        </w:rPr>
        <w:t xml:space="preserve"> </w:t>
      </w:r>
      <w:r>
        <w:rPr>
          <w:spacing w:val="-1"/>
        </w:rPr>
        <w:t>центром,</w:t>
      </w:r>
      <w:r w:rsidR="00F2226C">
        <w:rPr>
          <w:spacing w:val="-1"/>
        </w:rPr>
        <w:t xml:space="preserve"> </w:t>
      </w:r>
      <w:r>
        <w:rPr>
          <w:spacing w:val="-1"/>
        </w:rPr>
        <w:t>позволит</w:t>
      </w:r>
      <w:r w:rsidR="00F2226C">
        <w:rPr>
          <w:spacing w:val="-1"/>
        </w:rPr>
        <w:t xml:space="preserve"> </w:t>
      </w:r>
      <w:r>
        <w:t>в</w:t>
      </w:r>
      <w:r w:rsidR="00F2226C">
        <w:t xml:space="preserve"> </w:t>
      </w:r>
      <w:r>
        <w:rPr>
          <w:spacing w:val="-1"/>
        </w:rPr>
        <w:t>долгосрочном</w:t>
      </w:r>
      <w:r w:rsidR="00F2226C">
        <w:rPr>
          <w:spacing w:val="-1"/>
        </w:rPr>
        <w:t xml:space="preserve"> </w:t>
      </w:r>
      <w:r>
        <w:rPr>
          <w:spacing w:val="-1"/>
        </w:rPr>
        <w:t>периоде</w:t>
      </w:r>
      <w:r w:rsidR="00F2226C">
        <w:rPr>
          <w:spacing w:val="-1"/>
        </w:rPr>
        <w:t xml:space="preserve"> </w:t>
      </w:r>
      <w:r>
        <w:rPr>
          <w:spacing w:val="-1"/>
        </w:rPr>
        <w:t>улучшить</w:t>
      </w:r>
      <w:r w:rsidR="00F2226C">
        <w:rPr>
          <w:spacing w:val="-1"/>
        </w:rPr>
        <w:t xml:space="preserve"> </w:t>
      </w:r>
      <w:r>
        <w:rPr>
          <w:spacing w:val="-1"/>
        </w:rPr>
        <w:t>экономико-географическое</w:t>
      </w:r>
      <w:r w:rsidR="00F2226C">
        <w:rPr>
          <w:spacing w:val="-1"/>
        </w:rPr>
        <w:t xml:space="preserve"> </w:t>
      </w:r>
      <w:r>
        <w:rPr>
          <w:spacing w:val="-1"/>
        </w:rPr>
        <w:t>положение</w:t>
      </w:r>
      <w:r w:rsidR="00F2226C">
        <w:rPr>
          <w:spacing w:val="-1"/>
        </w:rPr>
        <w:t xml:space="preserve"> </w:t>
      </w:r>
      <w:r>
        <w:rPr>
          <w:spacing w:val="-1"/>
        </w:rPr>
        <w:t>муниципального</w:t>
      </w:r>
      <w:r w:rsidR="00F2226C">
        <w:rPr>
          <w:spacing w:val="-1"/>
        </w:rPr>
        <w:t xml:space="preserve"> </w:t>
      </w:r>
      <w:r>
        <w:rPr>
          <w:spacing w:val="-1"/>
        </w:rPr>
        <w:t>образования</w:t>
      </w:r>
      <w:r w:rsidR="00F2226C">
        <w:rPr>
          <w:spacing w:val="-1"/>
        </w:rPr>
        <w:t xml:space="preserve"> </w:t>
      </w:r>
      <w:r>
        <w:rPr>
          <w:spacing w:val="-1"/>
        </w:rPr>
        <w:t>среди</w:t>
      </w:r>
      <w:r w:rsidR="00F2226C">
        <w:rPr>
          <w:spacing w:val="-1"/>
        </w:rPr>
        <w:t xml:space="preserve"> </w:t>
      </w:r>
      <w:r>
        <w:rPr>
          <w:spacing w:val="-1"/>
        </w:rPr>
        <w:t>других</w:t>
      </w:r>
      <w:r w:rsidR="00F2226C">
        <w:rPr>
          <w:spacing w:val="-1"/>
        </w:rPr>
        <w:t xml:space="preserve"> </w:t>
      </w:r>
      <w:r>
        <w:rPr>
          <w:spacing w:val="-1"/>
        </w:rPr>
        <w:t>районов</w:t>
      </w:r>
      <w:r w:rsidR="00F2226C">
        <w:rPr>
          <w:spacing w:val="-1"/>
        </w:rPr>
        <w:t xml:space="preserve"> </w:t>
      </w:r>
      <w:r>
        <w:rPr>
          <w:spacing w:val="-1"/>
        </w:rPr>
        <w:t>края.</w:t>
      </w:r>
    </w:p>
    <w:p w:rsidR="00E0568A" w:rsidRDefault="004D5929" w:rsidP="000723E2">
      <w:pPr>
        <w:pStyle w:val="afffa"/>
        <w:widowControl w:val="0"/>
        <w:numPr>
          <w:ilvl w:val="0"/>
          <w:numId w:val="35"/>
        </w:numPr>
        <w:tabs>
          <w:tab w:val="left" w:pos="1134"/>
        </w:tabs>
        <w:spacing w:after="0" w:line="276" w:lineRule="auto"/>
        <w:ind w:left="0" w:right="-8" w:firstLine="709"/>
        <w:rPr>
          <w:spacing w:val="-1"/>
        </w:rPr>
      </w:pPr>
      <w:r>
        <w:rPr>
          <w:spacing w:val="-3"/>
        </w:rPr>
        <w:t>Кежемский район – территория инвестиционных возможностей Красноярского края. Необходимо развитие Кежемского района в следующих стратегических направлениях:</w:t>
      </w:r>
    </w:p>
    <w:p w:rsidR="00E0568A" w:rsidRDefault="004D5929" w:rsidP="000723E2">
      <w:pPr>
        <w:widowControl w:val="0"/>
        <w:numPr>
          <w:ilvl w:val="0"/>
          <w:numId w:val="38"/>
        </w:numPr>
        <w:tabs>
          <w:tab w:val="clear" w:pos="1440"/>
          <w:tab w:val="left" w:pos="1134"/>
          <w:tab w:val="num" w:pos="1276"/>
        </w:tabs>
        <w:spacing w:line="276" w:lineRule="auto"/>
        <w:ind w:left="0" w:right="-8" w:firstLine="709"/>
        <w:jc w:val="both"/>
        <w:rPr>
          <w:spacing w:val="-3"/>
        </w:rPr>
      </w:pPr>
      <w:r>
        <w:rPr>
          <w:spacing w:val="-3"/>
        </w:rPr>
        <w:t>строительство энергоемких производств и устранение системных ограничений развития промышленности района;</w:t>
      </w:r>
    </w:p>
    <w:p w:rsidR="00E0568A" w:rsidRDefault="004D5929" w:rsidP="000723E2">
      <w:pPr>
        <w:widowControl w:val="0"/>
        <w:numPr>
          <w:ilvl w:val="0"/>
          <w:numId w:val="38"/>
        </w:numPr>
        <w:tabs>
          <w:tab w:val="clear" w:pos="1440"/>
          <w:tab w:val="left" w:pos="1134"/>
          <w:tab w:val="num" w:pos="1276"/>
        </w:tabs>
        <w:spacing w:line="276" w:lineRule="auto"/>
        <w:ind w:left="0" w:right="-8" w:firstLine="709"/>
        <w:jc w:val="both"/>
        <w:rPr>
          <w:spacing w:val="-3"/>
        </w:rPr>
      </w:pPr>
      <w:r>
        <w:rPr>
          <w:spacing w:val="-3"/>
        </w:rPr>
        <w:t>создание условий для формирования эффективно работающей нефтегазодобывающей отрасли;</w:t>
      </w:r>
    </w:p>
    <w:p w:rsidR="00E0568A" w:rsidRDefault="004D5929" w:rsidP="000723E2">
      <w:pPr>
        <w:widowControl w:val="0"/>
        <w:numPr>
          <w:ilvl w:val="0"/>
          <w:numId w:val="38"/>
        </w:numPr>
        <w:tabs>
          <w:tab w:val="clear" w:pos="1440"/>
          <w:tab w:val="left" w:pos="1134"/>
          <w:tab w:val="num" w:pos="1276"/>
        </w:tabs>
        <w:spacing w:line="276" w:lineRule="auto"/>
        <w:ind w:left="0" w:right="-8" w:firstLine="709"/>
        <w:jc w:val="both"/>
        <w:rPr>
          <w:spacing w:val="-3"/>
        </w:rPr>
      </w:pPr>
      <w:r>
        <w:rPr>
          <w:spacing w:val="-3"/>
        </w:rPr>
        <w:t>создание условий для добычи и переработки железной руды;</w:t>
      </w:r>
    </w:p>
    <w:p w:rsidR="00E0568A" w:rsidRDefault="004D5929" w:rsidP="000723E2">
      <w:pPr>
        <w:widowControl w:val="0"/>
        <w:numPr>
          <w:ilvl w:val="0"/>
          <w:numId w:val="38"/>
        </w:numPr>
        <w:tabs>
          <w:tab w:val="clear" w:pos="1440"/>
          <w:tab w:val="left" w:pos="1134"/>
          <w:tab w:val="num" w:pos="1276"/>
        </w:tabs>
        <w:spacing w:line="276" w:lineRule="auto"/>
        <w:ind w:left="0" w:right="-8" w:firstLine="709"/>
        <w:jc w:val="both"/>
        <w:rPr>
          <w:spacing w:val="-3"/>
        </w:rPr>
      </w:pPr>
      <w:r>
        <w:rPr>
          <w:spacing w:val="-3"/>
        </w:rPr>
        <w:t>формирование и развитие крупного Кодинского лесопромышленного узла;</w:t>
      </w:r>
    </w:p>
    <w:p w:rsidR="00E0568A" w:rsidRDefault="004D5929" w:rsidP="000723E2">
      <w:pPr>
        <w:widowControl w:val="0"/>
        <w:numPr>
          <w:ilvl w:val="0"/>
          <w:numId w:val="38"/>
        </w:numPr>
        <w:tabs>
          <w:tab w:val="clear" w:pos="1440"/>
          <w:tab w:val="num" w:pos="142"/>
          <w:tab w:val="left" w:pos="1134"/>
        </w:tabs>
        <w:spacing w:line="276" w:lineRule="auto"/>
        <w:ind w:left="0" w:right="-8" w:firstLine="709"/>
        <w:jc w:val="both"/>
        <w:rPr>
          <w:spacing w:val="-3"/>
        </w:rPr>
      </w:pPr>
      <w:r>
        <w:rPr>
          <w:spacing w:val="-3"/>
        </w:rPr>
        <w:t>на базе лесного комплекса района участие в формировании  инновационного кластера Красноярского края. Одним из центров кластера должны стать крупные лесоперерабатывающие предприятия в г.Кодинске.</w:t>
      </w:r>
      <w:r w:rsidR="003A1C75">
        <w:rPr>
          <w:spacing w:val="-3"/>
        </w:rPr>
        <w:t xml:space="preserve"> </w:t>
      </w:r>
      <w:r>
        <w:rPr>
          <w:spacing w:val="-3"/>
        </w:rPr>
        <w:t xml:space="preserve">Перечень значимых инвестиционных проектов, планируемых к реализации на территории муниципального образования </w:t>
      </w:r>
      <w:r>
        <w:rPr>
          <w:spacing w:val="-3"/>
        </w:rPr>
        <w:lastRenderedPageBreak/>
        <w:t>представлен в приложении 2.</w:t>
      </w:r>
    </w:p>
    <w:p w:rsidR="00E0568A" w:rsidRDefault="004D5929">
      <w:pPr>
        <w:spacing w:line="276" w:lineRule="auto"/>
        <w:ind w:right="-8" w:firstLine="709"/>
        <w:jc w:val="both"/>
        <w:rPr>
          <w:spacing w:val="-3"/>
        </w:rPr>
      </w:pPr>
      <w:r>
        <w:rPr>
          <w:spacing w:val="-3"/>
        </w:rPr>
        <w:t xml:space="preserve">Главной задачей по улучшению инвестиционного климата в районе является закрепление и расширение конкурентных преимуществ района, вовлечение в хозяйственный рыночный оборот имеющегося у района имущественного, сырьевого, водного и продовольственного потенциала, формирование новых территориальных центров роста, как в районах нового освоения сырьевых ресурсов, так и на существующих территориях. </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Открытие производств по глубокой переработке древесины.</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Открытие производств по переработке местного сельскохозяйственного сырья. Поддержка местных производителей сельскохозяйственных товаров.</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Освоение полезных ископаемых.</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Развитие рыбного хозяйства.</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Реализация муниципальных комплексных проектов развития.</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Снижение административных барьеров для предпринимателей.</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Переход котельных на биотопливо (усовершенствование технологий, модернизация в разряд био-).</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Переход на альтернативные источники питания, обогрева (солнечные батареи, ветряные мельницы).</w:t>
      </w:r>
    </w:p>
    <w:p w:rsidR="00E0568A" w:rsidRDefault="004D5929" w:rsidP="000723E2">
      <w:pPr>
        <w:pStyle w:val="afffa"/>
        <w:widowControl w:val="0"/>
        <w:numPr>
          <w:ilvl w:val="0"/>
          <w:numId w:val="35"/>
        </w:numPr>
        <w:tabs>
          <w:tab w:val="left" w:pos="1134"/>
        </w:tabs>
        <w:spacing w:after="0" w:line="276" w:lineRule="auto"/>
        <w:ind w:left="0" w:right="-8" w:firstLine="709"/>
        <w:rPr>
          <w:spacing w:val="-3"/>
        </w:rPr>
      </w:pPr>
      <w:r>
        <w:rPr>
          <w:spacing w:val="-3"/>
        </w:rPr>
        <w:t>Рекреационные работы по зачистке водохранилища Богучанской ГЭС.</w:t>
      </w:r>
    </w:p>
    <w:p w:rsidR="00E0568A" w:rsidRDefault="004D5929">
      <w:pPr>
        <w:pStyle w:val="afffa"/>
        <w:spacing w:before="240" w:line="276" w:lineRule="auto"/>
        <w:ind w:right="-8"/>
        <w:rPr>
          <w:spacing w:val="-1"/>
          <w:u w:val="single"/>
        </w:rPr>
      </w:pPr>
      <w:r>
        <w:rPr>
          <w:spacing w:val="-1"/>
          <w:u w:val="single"/>
        </w:rPr>
        <w:t>В цели «Повышение эффективности муниципального управления» выделяют  следующие цели второго уровня:</w:t>
      </w:r>
    </w:p>
    <w:p w:rsidR="00E0568A" w:rsidRDefault="004D5929" w:rsidP="000723E2">
      <w:pPr>
        <w:pStyle w:val="afffa"/>
        <w:widowControl w:val="0"/>
        <w:numPr>
          <w:ilvl w:val="0"/>
          <w:numId w:val="40"/>
        </w:numPr>
        <w:tabs>
          <w:tab w:val="left" w:pos="1134"/>
        </w:tabs>
        <w:spacing w:after="0" w:line="276" w:lineRule="auto"/>
        <w:ind w:left="0" w:right="-8" w:firstLine="709"/>
        <w:rPr>
          <w:spacing w:val="-3"/>
        </w:rPr>
      </w:pPr>
      <w:r>
        <w:rPr>
          <w:spacing w:val="-3"/>
        </w:rPr>
        <w:t>Повышение</w:t>
      </w:r>
      <w:r>
        <w:rPr>
          <w:spacing w:val="-3"/>
        </w:rPr>
        <w:tab/>
        <w:t>эффективности</w:t>
      </w:r>
      <w:r>
        <w:rPr>
          <w:spacing w:val="-3"/>
        </w:rPr>
        <w:tab/>
        <w:t>финансово-бюджетной,</w:t>
      </w:r>
      <w:r>
        <w:rPr>
          <w:spacing w:val="-3"/>
        </w:rPr>
        <w:tab/>
        <w:t>налоговой и экономической политики в муниципальном образовании;</w:t>
      </w:r>
    </w:p>
    <w:p w:rsidR="00E0568A" w:rsidRDefault="004D5929">
      <w:pPr>
        <w:pStyle w:val="afffa"/>
        <w:tabs>
          <w:tab w:val="left" w:pos="1504"/>
          <w:tab w:val="left" w:pos="3171"/>
          <w:tab w:val="left" w:pos="5232"/>
          <w:tab w:val="left" w:pos="8263"/>
          <w:tab w:val="left" w:pos="9737"/>
        </w:tabs>
        <w:spacing w:before="240" w:line="276" w:lineRule="auto"/>
        <w:ind w:right="-8"/>
        <w:rPr>
          <w:spacing w:val="-5"/>
        </w:rPr>
      </w:pPr>
      <w:r>
        <w:rPr>
          <w:spacing w:val="-4"/>
        </w:rPr>
        <w:t>Необходимо</w:t>
      </w:r>
      <w:r w:rsidR="003A1C75">
        <w:rPr>
          <w:spacing w:val="-4"/>
        </w:rPr>
        <w:t xml:space="preserve"> </w:t>
      </w:r>
      <w:r>
        <w:rPr>
          <w:spacing w:val="-4"/>
        </w:rPr>
        <w:t>решить</w:t>
      </w:r>
      <w:r w:rsidR="003A1C75">
        <w:rPr>
          <w:spacing w:val="-4"/>
        </w:rPr>
        <w:t xml:space="preserve"> </w:t>
      </w:r>
      <w:r>
        <w:rPr>
          <w:spacing w:val="-5"/>
        </w:rPr>
        <w:t>следующие</w:t>
      </w:r>
      <w:r w:rsidR="003A1C75">
        <w:rPr>
          <w:spacing w:val="-5"/>
        </w:rPr>
        <w:t xml:space="preserve"> </w:t>
      </w:r>
      <w:r>
        <w:rPr>
          <w:spacing w:val="-5"/>
        </w:rPr>
        <w:t>задачи:</w:t>
      </w:r>
    </w:p>
    <w:p w:rsidR="00E0568A" w:rsidRDefault="004D5929" w:rsidP="000723E2">
      <w:pPr>
        <w:pStyle w:val="afffa"/>
        <w:widowControl w:val="0"/>
        <w:numPr>
          <w:ilvl w:val="0"/>
          <w:numId w:val="41"/>
        </w:numPr>
        <w:tabs>
          <w:tab w:val="left" w:pos="1134"/>
        </w:tabs>
        <w:spacing w:after="0" w:line="276" w:lineRule="auto"/>
        <w:ind w:left="0" w:right="-8" w:firstLine="709"/>
        <w:rPr>
          <w:spacing w:val="-5"/>
        </w:rPr>
      </w:pPr>
      <w:r>
        <w:rPr>
          <w:spacing w:val="-5"/>
        </w:rPr>
        <w:t>Повышениеуровняинформационнойоткрытости</w:t>
      </w:r>
      <w:r>
        <w:rPr>
          <w:spacing w:val="-4"/>
        </w:rPr>
        <w:t>органов</w:t>
      </w:r>
      <w:r>
        <w:rPr>
          <w:spacing w:val="-5"/>
        </w:rPr>
        <w:t>местногосамоуправления;</w:t>
      </w:r>
    </w:p>
    <w:p w:rsidR="00E0568A" w:rsidRDefault="004D5929" w:rsidP="000723E2">
      <w:pPr>
        <w:pStyle w:val="afffa"/>
        <w:widowControl w:val="0"/>
        <w:numPr>
          <w:ilvl w:val="0"/>
          <w:numId w:val="41"/>
        </w:numPr>
        <w:tabs>
          <w:tab w:val="left" w:pos="1134"/>
        </w:tabs>
        <w:spacing w:after="0" w:line="276" w:lineRule="auto"/>
        <w:ind w:left="0" w:right="-8" w:firstLine="709"/>
        <w:rPr>
          <w:spacing w:val="-5"/>
        </w:rPr>
      </w:pPr>
      <w:r>
        <w:rPr>
          <w:spacing w:val="-5"/>
        </w:rPr>
        <w:t>Рациональное управление финансовыми потоками;</w:t>
      </w:r>
    </w:p>
    <w:p w:rsidR="00E0568A" w:rsidRDefault="004D5929" w:rsidP="000723E2">
      <w:pPr>
        <w:pStyle w:val="afffa"/>
        <w:widowControl w:val="0"/>
        <w:numPr>
          <w:ilvl w:val="0"/>
          <w:numId w:val="41"/>
        </w:numPr>
        <w:tabs>
          <w:tab w:val="left" w:pos="1134"/>
        </w:tabs>
        <w:spacing w:after="0" w:line="276" w:lineRule="auto"/>
        <w:ind w:left="0" w:right="-8" w:firstLine="709"/>
        <w:rPr>
          <w:spacing w:val="-5"/>
        </w:rPr>
      </w:pPr>
      <w:r>
        <w:rPr>
          <w:spacing w:val="-5"/>
        </w:rPr>
        <w:t>Повышение эффективности взаимодействия между органами местного самоуправления, органами государственной власти и населением муниципального образования;</w:t>
      </w:r>
    </w:p>
    <w:p w:rsidR="00E0568A" w:rsidRDefault="004D5929" w:rsidP="000723E2">
      <w:pPr>
        <w:pStyle w:val="afffa"/>
        <w:widowControl w:val="0"/>
        <w:numPr>
          <w:ilvl w:val="0"/>
          <w:numId w:val="41"/>
        </w:numPr>
        <w:tabs>
          <w:tab w:val="left" w:pos="1134"/>
        </w:tabs>
        <w:spacing w:after="0" w:line="276" w:lineRule="auto"/>
        <w:ind w:left="0" w:right="-8" w:firstLine="709"/>
        <w:rPr>
          <w:spacing w:val="-5"/>
        </w:rPr>
      </w:pPr>
      <w:r>
        <w:rPr>
          <w:spacing w:val="-5"/>
        </w:rPr>
        <w:t>Повышение удовлетворенности граждан качеством муниципального управления и качеством предоставления муниципальных услуг;</w:t>
      </w:r>
    </w:p>
    <w:p w:rsidR="00E0568A" w:rsidRDefault="004D5929" w:rsidP="000723E2">
      <w:pPr>
        <w:pStyle w:val="afffa"/>
        <w:widowControl w:val="0"/>
        <w:numPr>
          <w:ilvl w:val="0"/>
          <w:numId w:val="41"/>
        </w:numPr>
        <w:tabs>
          <w:tab w:val="left" w:pos="1134"/>
        </w:tabs>
        <w:spacing w:after="0" w:line="276" w:lineRule="auto"/>
        <w:ind w:left="0" w:right="-8" w:firstLine="709"/>
        <w:rPr>
          <w:spacing w:val="-5"/>
        </w:rPr>
      </w:pPr>
      <w:r>
        <w:rPr>
          <w:spacing w:val="-5"/>
        </w:rPr>
        <w:t>Расширение практики поддержки органами местного самоуправления инициатив местных жителей;</w:t>
      </w:r>
    </w:p>
    <w:p w:rsidR="00E0568A" w:rsidRDefault="004D5929" w:rsidP="000723E2">
      <w:pPr>
        <w:pStyle w:val="afffa"/>
        <w:widowControl w:val="0"/>
        <w:numPr>
          <w:ilvl w:val="0"/>
          <w:numId w:val="41"/>
        </w:numPr>
        <w:tabs>
          <w:tab w:val="left" w:pos="1134"/>
        </w:tabs>
        <w:spacing w:after="240" w:line="276" w:lineRule="auto"/>
        <w:ind w:left="0" w:right="-8" w:firstLine="709"/>
        <w:rPr>
          <w:spacing w:val="-5"/>
        </w:rPr>
      </w:pPr>
      <w:r>
        <w:rPr>
          <w:spacing w:val="-5"/>
        </w:rPr>
        <w:t>Доведение информации о работе органов местного самоуправления в понятных для граждан формах.</w:t>
      </w:r>
    </w:p>
    <w:p w:rsidR="00E0568A" w:rsidRDefault="004D5929">
      <w:pPr>
        <w:pStyle w:val="a7"/>
        <w:ind w:firstLine="709"/>
        <w:rPr>
          <w:b/>
          <w:u w:val="single"/>
        </w:rPr>
      </w:pPr>
      <w:r>
        <w:rPr>
          <w:b/>
          <w:u w:val="single"/>
        </w:rPr>
        <w:t>Ожидаемые результаты реализации стратегии</w:t>
      </w:r>
    </w:p>
    <w:p w:rsidR="00E0568A" w:rsidRDefault="00E0568A">
      <w:pPr>
        <w:pStyle w:val="a7"/>
        <w:ind w:firstLine="709"/>
      </w:pPr>
    </w:p>
    <w:p w:rsidR="00E0568A" w:rsidRDefault="004D5929">
      <w:pPr>
        <w:pStyle w:val="afffa"/>
        <w:spacing w:line="276" w:lineRule="auto"/>
        <w:rPr>
          <w:spacing w:val="-4"/>
        </w:rPr>
      </w:pPr>
      <w:r>
        <w:t>В</w:t>
      </w:r>
      <w:r w:rsidR="00E970E1">
        <w:t xml:space="preserve"> </w:t>
      </w:r>
      <w:r>
        <w:rPr>
          <w:spacing w:val="-5"/>
        </w:rPr>
        <w:t>результате</w:t>
      </w:r>
      <w:r w:rsidR="00E970E1">
        <w:rPr>
          <w:spacing w:val="-5"/>
        </w:rPr>
        <w:t xml:space="preserve"> </w:t>
      </w:r>
      <w:r>
        <w:rPr>
          <w:spacing w:val="-4"/>
        </w:rPr>
        <w:t>реализации</w:t>
      </w:r>
      <w:r w:rsidR="00E970E1">
        <w:rPr>
          <w:spacing w:val="-4"/>
        </w:rPr>
        <w:t xml:space="preserve"> </w:t>
      </w:r>
      <w:r>
        <w:rPr>
          <w:spacing w:val="-5"/>
        </w:rPr>
        <w:t>стратегии</w:t>
      </w:r>
      <w:r w:rsidR="00E970E1">
        <w:rPr>
          <w:spacing w:val="-5"/>
        </w:rPr>
        <w:t xml:space="preserve"> </w:t>
      </w:r>
      <w:r>
        <w:t>к</w:t>
      </w:r>
      <w:r w:rsidR="00E970E1">
        <w:t xml:space="preserve"> </w:t>
      </w:r>
      <w:r>
        <w:rPr>
          <w:spacing w:val="-3"/>
        </w:rPr>
        <w:t>2030</w:t>
      </w:r>
      <w:r w:rsidR="00E970E1">
        <w:rPr>
          <w:spacing w:val="-3"/>
        </w:rPr>
        <w:t xml:space="preserve"> </w:t>
      </w:r>
      <w:r>
        <w:rPr>
          <w:spacing w:val="-4"/>
        </w:rPr>
        <w:t>году</w:t>
      </w:r>
      <w:r w:rsidR="00E970E1">
        <w:rPr>
          <w:spacing w:val="-4"/>
        </w:rPr>
        <w:t xml:space="preserve"> </w:t>
      </w:r>
      <w:r>
        <w:rPr>
          <w:spacing w:val="-5"/>
        </w:rPr>
        <w:t>значительно</w:t>
      </w:r>
      <w:r w:rsidR="00E970E1">
        <w:rPr>
          <w:spacing w:val="-5"/>
        </w:rPr>
        <w:t xml:space="preserve"> </w:t>
      </w:r>
      <w:r>
        <w:rPr>
          <w:spacing w:val="-5"/>
        </w:rPr>
        <w:t>повысится</w:t>
      </w:r>
      <w:r w:rsidR="00E970E1">
        <w:rPr>
          <w:spacing w:val="-5"/>
        </w:rPr>
        <w:t xml:space="preserve"> </w:t>
      </w:r>
      <w:r>
        <w:rPr>
          <w:spacing w:val="-5"/>
        </w:rPr>
        <w:t>конкурентоспособность</w:t>
      </w:r>
      <w:r w:rsidR="00E970E1">
        <w:rPr>
          <w:spacing w:val="-5"/>
        </w:rPr>
        <w:t xml:space="preserve"> </w:t>
      </w:r>
      <w:r>
        <w:rPr>
          <w:spacing w:val="-5"/>
        </w:rPr>
        <w:t>территории</w:t>
      </w:r>
      <w:r w:rsidR="00E970E1">
        <w:rPr>
          <w:spacing w:val="-5"/>
        </w:rPr>
        <w:t xml:space="preserve"> </w:t>
      </w:r>
      <w:r>
        <w:rPr>
          <w:spacing w:val="-5"/>
        </w:rPr>
        <w:t>муниципального</w:t>
      </w:r>
      <w:r w:rsidR="00E970E1">
        <w:rPr>
          <w:spacing w:val="-5"/>
        </w:rPr>
        <w:t xml:space="preserve"> </w:t>
      </w:r>
      <w:r>
        <w:rPr>
          <w:spacing w:val="-5"/>
        </w:rPr>
        <w:t>образования</w:t>
      </w:r>
      <w:r w:rsidR="00E970E1">
        <w:rPr>
          <w:spacing w:val="-5"/>
        </w:rPr>
        <w:t xml:space="preserve"> </w:t>
      </w:r>
      <w:r>
        <w:rPr>
          <w:spacing w:val="-3"/>
        </w:rPr>
        <w:t>за</w:t>
      </w:r>
      <w:r w:rsidR="00E970E1">
        <w:rPr>
          <w:spacing w:val="-3"/>
        </w:rPr>
        <w:t xml:space="preserve"> </w:t>
      </w:r>
      <w:r>
        <w:rPr>
          <w:spacing w:val="-4"/>
        </w:rPr>
        <w:t>счет</w:t>
      </w:r>
      <w:r w:rsidR="00E970E1">
        <w:rPr>
          <w:spacing w:val="-4"/>
        </w:rPr>
        <w:t xml:space="preserve"> </w:t>
      </w:r>
      <w:r>
        <w:rPr>
          <w:spacing w:val="-5"/>
        </w:rPr>
        <w:t>интенсивного</w:t>
      </w:r>
      <w:r w:rsidR="00E970E1">
        <w:rPr>
          <w:spacing w:val="-5"/>
        </w:rPr>
        <w:t xml:space="preserve"> </w:t>
      </w:r>
      <w:r>
        <w:rPr>
          <w:spacing w:val="-5"/>
        </w:rPr>
        <w:t>развития</w:t>
      </w:r>
      <w:r w:rsidR="00E970E1">
        <w:rPr>
          <w:spacing w:val="-5"/>
        </w:rPr>
        <w:t xml:space="preserve"> </w:t>
      </w:r>
      <w:r>
        <w:rPr>
          <w:spacing w:val="-5"/>
        </w:rPr>
        <w:t>транспортной</w:t>
      </w:r>
      <w:r w:rsidR="00E970E1">
        <w:rPr>
          <w:spacing w:val="-5"/>
        </w:rPr>
        <w:t xml:space="preserve"> </w:t>
      </w:r>
      <w:r>
        <w:rPr>
          <w:spacing w:val="-5"/>
        </w:rPr>
        <w:t>инфраструктуры,</w:t>
      </w:r>
      <w:r w:rsidR="00E970E1">
        <w:rPr>
          <w:spacing w:val="-5"/>
        </w:rPr>
        <w:t xml:space="preserve"> </w:t>
      </w:r>
      <w:r>
        <w:rPr>
          <w:spacing w:val="-5"/>
        </w:rPr>
        <w:t>развития</w:t>
      </w:r>
      <w:r w:rsidR="00E970E1">
        <w:rPr>
          <w:spacing w:val="-5"/>
        </w:rPr>
        <w:t xml:space="preserve"> </w:t>
      </w:r>
      <w:r>
        <w:rPr>
          <w:spacing w:val="-5"/>
        </w:rPr>
        <w:t xml:space="preserve"> обрабатывающих</w:t>
      </w:r>
      <w:r w:rsidR="00E970E1">
        <w:rPr>
          <w:spacing w:val="-5"/>
        </w:rPr>
        <w:t xml:space="preserve"> </w:t>
      </w:r>
      <w:r>
        <w:rPr>
          <w:spacing w:val="-5"/>
        </w:rPr>
        <w:t>производств,</w:t>
      </w:r>
      <w:r w:rsidR="00E970E1">
        <w:rPr>
          <w:spacing w:val="-5"/>
        </w:rPr>
        <w:t xml:space="preserve"> </w:t>
      </w:r>
      <w:r>
        <w:rPr>
          <w:spacing w:val="-5"/>
        </w:rPr>
        <w:t>заинтересованности</w:t>
      </w:r>
      <w:r w:rsidR="00E970E1">
        <w:rPr>
          <w:spacing w:val="-5"/>
        </w:rPr>
        <w:t xml:space="preserve"> </w:t>
      </w:r>
      <w:r>
        <w:rPr>
          <w:spacing w:val="-3"/>
        </w:rPr>
        <w:t>со</w:t>
      </w:r>
      <w:r w:rsidR="00E970E1">
        <w:rPr>
          <w:spacing w:val="-3"/>
        </w:rPr>
        <w:t xml:space="preserve"> </w:t>
      </w:r>
      <w:r>
        <w:rPr>
          <w:spacing w:val="-5"/>
        </w:rPr>
        <w:t>стороны</w:t>
      </w:r>
      <w:r w:rsidR="00E970E1">
        <w:rPr>
          <w:spacing w:val="-5"/>
        </w:rPr>
        <w:t xml:space="preserve"> </w:t>
      </w:r>
      <w:r>
        <w:rPr>
          <w:spacing w:val="-5"/>
        </w:rPr>
        <w:t>крупных</w:t>
      </w:r>
      <w:r w:rsidR="00E970E1">
        <w:rPr>
          <w:spacing w:val="-5"/>
        </w:rPr>
        <w:t xml:space="preserve"> </w:t>
      </w:r>
      <w:r>
        <w:rPr>
          <w:spacing w:val="-5"/>
        </w:rPr>
        <w:t>инвесторов,</w:t>
      </w:r>
      <w:r w:rsidR="00E970E1">
        <w:rPr>
          <w:spacing w:val="-5"/>
        </w:rPr>
        <w:t xml:space="preserve"> </w:t>
      </w:r>
      <w:r>
        <w:rPr>
          <w:spacing w:val="-4"/>
        </w:rPr>
        <w:t>малого</w:t>
      </w:r>
      <w:r w:rsidR="00E970E1">
        <w:rPr>
          <w:spacing w:val="-4"/>
        </w:rPr>
        <w:t xml:space="preserve"> </w:t>
      </w:r>
      <w:r>
        <w:rPr>
          <w:spacing w:val="-5"/>
        </w:rPr>
        <w:t>предпринимательства,</w:t>
      </w:r>
      <w:r w:rsidR="00E970E1">
        <w:rPr>
          <w:spacing w:val="-5"/>
        </w:rPr>
        <w:t xml:space="preserve"> </w:t>
      </w:r>
      <w:r>
        <w:rPr>
          <w:spacing w:val="-3"/>
        </w:rPr>
        <w:t>то</w:t>
      </w:r>
      <w:r w:rsidR="00E970E1">
        <w:rPr>
          <w:spacing w:val="-3"/>
        </w:rPr>
        <w:t xml:space="preserve"> </w:t>
      </w:r>
      <w:r>
        <w:rPr>
          <w:spacing w:val="-4"/>
        </w:rPr>
        <w:t>есть</w:t>
      </w:r>
      <w:r w:rsidR="00E970E1">
        <w:rPr>
          <w:spacing w:val="-4"/>
        </w:rPr>
        <w:t xml:space="preserve"> </w:t>
      </w:r>
      <w:r>
        <w:rPr>
          <w:spacing w:val="-4"/>
        </w:rPr>
        <w:t>будет</w:t>
      </w:r>
      <w:r w:rsidR="00E970E1">
        <w:rPr>
          <w:spacing w:val="-4"/>
        </w:rPr>
        <w:t xml:space="preserve"> </w:t>
      </w:r>
      <w:r>
        <w:rPr>
          <w:spacing w:val="-4"/>
        </w:rPr>
        <w:t>создана</w:t>
      </w:r>
      <w:r w:rsidR="00E970E1">
        <w:rPr>
          <w:spacing w:val="-4"/>
        </w:rPr>
        <w:t xml:space="preserve"> </w:t>
      </w:r>
      <w:r>
        <w:rPr>
          <w:spacing w:val="-5"/>
        </w:rPr>
        <w:t>динамично</w:t>
      </w:r>
      <w:r w:rsidR="00E970E1">
        <w:rPr>
          <w:spacing w:val="-5"/>
        </w:rPr>
        <w:t xml:space="preserve"> </w:t>
      </w:r>
      <w:r>
        <w:rPr>
          <w:spacing w:val="-5"/>
        </w:rPr>
        <w:t>развивающаяся,</w:t>
      </w:r>
      <w:r w:rsidR="00E970E1">
        <w:rPr>
          <w:spacing w:val="-5"/>
        </w:rPr>
        <w:t xml:space="preserve"> </w:t>
      </w:r>
      <w:r>
        <w:rPr>
          <w:spacing w:val="-5"/>
        </w:rPr>
        <w:t>сбалансированная</w:t>
      </w:r>
      <w:r w:rsidR="00E970E1">
        <w:rPr>
          <w:spacing w:val="-5"/>
        </w:rPr>
        <w:t xml:space="preserve"> </w:t>
      </w:r>
      <w:r>
        <w:rPr>
          <w:spacing w:val="-5"/>
        </w:rPr>
        <w:t>экономика,</w:t>
      </w:r>
      <w:r w:rsidR="00E970E1">
        <w:rPr>
          <w:spacing w:val="-5"/>
        </w:rPr>
        <w:t xml:space="preserve"> </w:t>
      </w:r>
      <w:r>
        <w:rPr>
          <w:spacing w:val="-5"/>
        </w:rPr>
        <w:t>обеспечивающая</w:t>
      </w:r>
      <w:r w:rsidR="00E970E1">
        <w:rPr>
          <w:spacing w:val="-5"/>
        </w:rPr>
        <w:t xml:space="preserve"> </w:t>
      </w:r>
      <w:r>
        <w:rPr>
          <w:spacing w:val="-4"/>
        </w:rPr>
        <w:t>высокий</w:t>
      </w:r>
      <w:r w:rsidR="00E970E1">
        <w:rPr>
          <w:spacing w:val="-4"/>
        </w:rPr>
        <w:t xml:space="preserve"> </w:t>
      </w:r>
      <w:r>
        <w:rPr>
          <w:spacing w:val="-5"/>
        </w:rPr>
        <w:t>уровень</w:t>
      </w:r>
      <w:r w:rsidR="00E970E1">
        <w:rPr>
          <w:spacing w:val="-5"/>
        </w:rPr>
        <w:t xml:space="preserve"> </w:t>
      </w:r>
      <w:r>
        <w:t>и</w:t>
      </w:r>
      <w:r w:rsidR="00E970E1">
        <w:t xml:space="preserve"> </w:t>
      </w:r>
      <w:r>
        <w:rPr>
          <w:spacing w:val="-5"/>
        </w:rPr>
        <w:t>качество</w:t>
      </w:r>
      <w:r w:rsidR="00E970E1">
        <w:rPr>
          <w:spacing w:val="-5"/>
        </w:rPr>
        <w:t xml:space="preserve"> </w:t>
      </w:r>
      <w:r>
        <w:rPr>
          <w:spacing w:val="-4"/>
        </w:rPr>
        <w:t>жизни</w:t>
      </w:r>
      <w:r w:rsidR="00E970E1">
        <w:rPr>
          <w:spacing w:val="-4"/>
        </w:rPr>
        <w:t xml:space="preserve"> </w:t>
      </w:r>
      <w:r>
        <w:rPr>
          <w:spacing w:val="-5"/>
        </w:rPr>
        <w:t>населения.</w:t>
      </w:r>
      <w:r w:rsidR="00E970E1">
        <w:rPr>
          <w:spacing w:val="-5"/>
        </w:rPr>
        <w:t xml:space="preserve"> </w:t>
      </w:r>
      <w:r>
        <w:rPr>
          <w:spacing w:val="-4"/>
        </w:rPr>
        <w:t>Все</w:t>
      </w:r>
      <w:r w:rsidR="00E970E1">
        <w:rPr>
          <w:spacing w:val="-4"/>
        </w:rPr>
        <w:t xml:space="preserve"> </w:t>
      </w:r>
      <w:r>
        <w:rPr>
          <w:spacing w:val="-3"/>
        </w:rPr>
        <w:t>эти</w:t>
      </w:r>
      <w:r w:rsidR="00E970E1">
        <w:rPr>
          <w:spacing w:val="-3"/>
        </w:rPr>
        <w:t xml:space="preserve"> </w:t>
      </w:r>
      <w:r>
        <w:rPr>
          <w:spacing w:val="-5"/>
        </w:rPr>
        <w:t>преобразования</w:t>
      </w:r>
      <w:r w:rsidR="00E970E1">
        <w:rPr>
          <w:spacing w:val="-5"/>
        </w:rPr>
        <w:t xml:space="preserve"> </w:t>
      </w:r>
      <w:r>
        <w:rPr>
          <w:spacing w:val="-5"/>
        </w:rPr>
        <w:t>будут</w:t>
      </w:r>
      <w:r w:rsidR="00E970E1">
        <w:rPr>
          <w:spacing w:val="-5"/>
        </w:rPr>
        <w:t xml:space="preserve"> </w:t>
      </w:r>
      <w:r>
        <w:rPr>
          <w:spacing w:val="-5"/>
        </w:rPr>
        <w:lastRenderedPageBreak/>
        <w:t>корректироваться,</w:t>
      </w:r>
      <w:r w:rsidR="00E970E1">
        <w:rPr>
          <w:spacing w:val="-5"/>
        </w:rPr>
        <w:t xml:space="preserve"> </w:t>
      </w:r>
      <w:r>
        <w:rPr>
          <w:spacing w:val="-5"/>
        </w:rPr>
        <w:t>сопровождаться</w:t>
      </w:r>
      <w:r w:rsidR="00E970E1">
        <w:rPr>
          <w:spacing w:val="-5"/>
        </w:rPr>
        <w:t xml:space="preserve"> </w:t>
      </w:r>
      <w:r>
        <w:rPr>
          <w:spacing w:val="-5"/>
        </w:rPr>
        <w:t>эффективными</w:t>
      </w:r>
      <w:r w:rsidR="00E970E1">
        <w:rPr>
          <w:spacing w:val="-5"/>
        </w:rPr>
        <w:t xml:space="preserve"> </w:t>
      </w:r>
      <w:r>
        <w:rPr>
          <w:spacing w:val="-5"/>
        </w:rPr>
        <w:t>механизмами</w:t>
      </w:r>
      <w:r w:rsidR="00E970E1">
        <w:rPr>
          <w:spacing w:val="-5"/>
        </w:rPr>
        <w:t xml:space="preserve"> </w:t>
      </w:r>
      <w:r>
        <w:rPr>
          <w:spacing w:val="-5"/>
        </w:rPr>
        <w:t>муниципального</w:t>
      </w:r>
      <w:r w:rsidR="00E970E1">
        <w:rPr>
          <w:spacing w:val="-5"/>
        </w:rPr>
        <w:t xml:space="preserve"> </w:t>
      </w:r>
      <w:r>
        <w:rPr>
          <w:spacing w:val="-5"/>
        </w:rPr>
        <w:t>управления,</w:t>
      </w:r>
      <w:r w:rsidR="00E970E1">
        <w:rPr>
          <w:spacing w:val="-5"/>
        </w:rPr>
        <w:t xml:space="preserve"> </w:t>
      </w:r>
      <w:r>
        <w:rPr>
          <w:spacing w:val="-5"/>
        </w:rPr>
        <w:t>предполагающие</w:t>
      </w:r>
      <w:r w:rsidR="00E970E1">
        <w:rPr>
          <w:spacing w:val="-5"/>
        </w:rPr>
        <w:t xml:space="preserve"> </w:t>
      </w:r>
      <w:r>
        <w:rPr>
          <w:spacing w:val="-5"/>
        </w:rPr>
        <w:t>развитое</w:t>
      </w:r>
      <w:r w:rsidR="00E970E1">
        <w:rPr>
          <w:spacing w:val="-5"/>
        </w:rPr>
        <w:t xml:space="preserve"> </w:t>
      </w:r>
      <w:r>
        <w:rPr>
          <w:spacing w:val="-5"/>
        </w:rPr>
        <w:t>общественное</w:t>
      </w:r>
      <w:r w:rsidR="00E970E1">
        <w:rPr>
          <w:spacing w:val="-5"/>
        </w:rPr>
        <w:t xml:space="preserve"> </w:t>
      </w:r>
      <w:r>
        <w:rPr>
          <w:spacing w:val="-5"/>
        </w:rPr>
        <w:t>участие</w:t>
      </w:r>
      <w:r w:rsidR="00E970E1">
        <w:rPr>
          <w:spacing w:val="-5"/>
        </w:rPr>
        <w:t xml:space="preserve"> </w:t>
      </w:r>
      <w:r>
        <w:rPr>
          <w:spacing w:val="-5"/>
        </w:rPr>
        <w:t>предпринимателей</w:t>
      </w:r>
      <w:r w:rsidR="00E970E1">
        <w:rPr>
          <w:spacing w:val="-5"/>
        </w:rPr>
        <w:t xml:space="preserve"> </w:t>
      </w:r>
      <w:r>
        <w:t>и</w:t>
      </w:r>
      <w:r w:rsidR="00E970E1">
        <w:t xml:space="preserve"> </w:t>
      </w:r>
      <w:r>
        <w:rPr>
          <w:spacing w:val="-4"/>
        </w:rPr>
        <w:t>граждан.</w:t>
      </w:r>
    </w:p>
    <w:p w:rsidR="00E0568A" w:rsidRDefault="004D5929">
      <w:pPr>
        <w:pStyle w:val="afffa"/>
        <w:spacing w:line="276" w:lineRule="auto"/>
        <w:rPr>
          <w:spacing w:val="-4"/>
        </w:rPr>
      </w:pPr>
      <w:r>
        <w:rPr>
          <w:spacing w:val="-5"/>
        </w:rPr>
        <w:t>Благоприятная</w:t>
      </w:r>
      <w:r w:rsidR="00754E8D">
        <w:rPr>
          <w:spacing w:val="-5"/>
        </w:rPr>
        <w:t xml:space="preserve"> </w:t>
      </w:r>
      <w:r>
        <w:rPr>
          <w:spacing w:val="-5"/>
        </w:rPr>
        <w:t>экологическая</w:t>
      </w:r>
      <w:r w:rsidR="00754E8D">
        <w:rPr>
          <w:spacing w:val="-5"/>
        </w:rPr>
        <w:t xml:space="preserve"> </w:t>
      </w:r>
      <w:r>
        <w:rPr>
          <w:spacing w:val="-5"/>
        </w:rPr>
        <w:t>обстановка,</w:t>
      </w:r>
      <w:r w:rsidR="00754E8D">
        <w:rPr>
          <w:spacing w:val="-5"/>
        </w:rPr>
        <w:t xml:space="preserve"> </w:t>
      </w:r>
      <w:r>
        <w:rPr>
          <w:spacing w:val="-5"/>
        </w:rPr>
        <w:t>комфортное</w:t>
      </w:r>
      <w:r w:rsidR="00754E8D">
        <w:rPr>
          <w:spacing w:val="-5"/>
        </w:rPr>
        <w:t xml:space="preserve"> </w:t>
      </w:r>
      <w:r>
        <w:rPr>
          <w:spacing w:val="-5"/>
        </w:rPr>
        <w:t>проживание,</w:t>
      </w:r>
      <w:r w:rsidR="00754E8D">
        <w:rPr>
          <w:spacing w:val="-5"/>
        </w:rPr>
        <w:t xml:space="preserve"> </w:t>
      </w:r>
      <w:r>
        <w:rPr>
          <w:spacing w:val="-5"/>
        </w:rPr>
        <w:t>отсутствие</w:t>
      </w:r>
      <w:r w:rsidR="00754E8D">
        <w:rPr>
          <w:spacing w:val="-5"/>
        </w:rPr>
        <w:t xml:space="preserve"> </w:t>
      </w:r>
      <w:r>
        <w:rPr>
          <w:spacing w:val="-4"/>
        </w:rPr>
        <w:t>социальной</w:t>
      </w:r>
      <w:r w:rsidR="00754E8D">
        <w:rPr>
          <w:spacing w:val="-4"/>
        </w:rPr>
        <w:t xml:space="preserve"> </w:t>
      </w:r>
      <w:r>
        <w:rPr>
          <w:spacing w:val="-5"/>
        </w:rPr>
        <w:t>напряженности,</w:t>
      </w:r>
      <w:r w:rsidR="00754E8D">
        <w:rPr>
          <w:spacing w:val="-5"/>
        </w:rPr>
        <w:t xml:space="preserve"> </w:t>
      </w:r>
      <w:r>
        <w:rPr>
          <w:spacing w:val="-4"/>
        </w:rPr>
        <w:t>рост</w:t>
      </w:r>
      <w:r w:rsidR="00754E8D">
        <w:rPr>
          <w:spacing w:val="-4"/>
        </w:rPr>
        <w:t xml:space="preserve"> </w:t>
      </w:r>
      <w:r>
        <w:rPr>
          <w:spacing w:val="-5"/>
        </w:rPr>
        <w:t>активности</w:t>
      </w:r>
      <w:r w:rsidR="00754E8D">
        <w:rPr>
          <w:spacing w:val="-5"/>
        </w:rPr>
        <w:t xml:space="preserve"> </w:t>
      </w:r>
      <w:r>
        <w:rPr>
          <w:spacing w:val="-5"/>
        </w:rPr>
        <w:t>хозяйственной</w:t>
      </w:r>
      <w:r w:rsidR="00754E8D">
        <w:rPr>
          <w:spacing w:val="-5"/>
        </w:rPr>
        <w:t xml:space="preserve"> </w:t>
      </w:r>
      <w:r>
        <w:rPr>
          <w:spacing w:val="-5"/>
        </w:rPr>
        <w:t>деятельности</w:t>
      </w:r>
      <w:r w:rsidR="00754E8D">
        <w:rPr>
          <w:spacing w:val="-5"/>
        </w:rPr>
        <w:t xml:space="preserve"> </w:t>
      </w:r>
      <w:r>
        <w:t>в</w:t>
      </w:r>
      <w:r w:rsidR="00754E8D">
        <w:t xml:space="preserve"> </w:t>
      </w:r>
      <w:r>
        <w:rPr>
          <w:spacing w:val="-5"/>
        </w:rPr>
        <w:t>приоритетных</w:t>
      </w:r>
      <w:r w:rsidR="00754E8D">
        <w:rPr>
          <w:spacing w:val="-5"/>
        </w:rPr>
        <w:t xml:space="preserve"> </w:t>
      </w:r>
      <w:r>
        <w:rPr>
          <w:spacing w:val="-5"/>
        </w:rPr>
        <w:t>секторах</w:t>
      </w:r>
      <w:r w:rsidR="00754E8D">
        <w:rPr>
          <w:spacing w:val="-5"/>
        </w:rPr>
        <w:t xml:space="preserve"> </w:t>
      </w:r>
      <w:r>
        <w:rPr>
          <w:spacing w:val="-5"/>
        </w:rPr>
        <w:t>экономики,</w:t>
      </w:r>
      <w:r w:rsidR="00754E8D">
        <w:rPr>
          <w:spacing w:val="-5"/>
        </w:rPr>
        <w:t xml:space="preserve"> </w:t>
      </w:r>
      <w:r>
        <w:rPr>
          <w:spacing w:val="-4"/>
        </w:rPr>
        <w:t>высокий</w:t>
      </w:r>
      <w:r w:rsidR="00754E8D">
        <w:rPr>
          <w:spacing w:val="-4"/>
        </w:rPr>
        <w:t xml:space="preserve"> </w:t>
      </w:r>
      <w:r>
        <w:rPr>
          <w:spacing w:val="-5"/>
        </w:rPr>
        <w:t>уровень</w:t>
      </w:r>
      <w:r w:rsidR="00754E8D">
        <w:rPr>
          <w:spacing w:val="-5"/>
        </w:rPr>
        <w:t xml:space="preserve"> </w:t>
      </w:r>
      <w:r>
        <w:rPr>
          <w:spacing w:val="-4"/>
        </w:rPr>
        <w:t>дохода</w:t>
      </w:r>
      <w:r w:rsidR="00754E8D">
        <w:rPr>
          <w:spacing w:val="-4"/>
        </w:rPr>
        <w:t xml:space="preserve"> </w:t>
      </w:r>
      <w:r>
        <w:rPr>
          <w:spacing w:val="-5"/>
        </w:rPr>
        <w:t>населения,</w:t>
      </w:r>
      <w:r w:rsidR="00754E8D">
        <w:rPr>
          <w:spacing w:val="-5"/>
        </w:rPr>
        <w:t xml:space="preserve"> </w:t>
      </w:r>
      <w:r>
        <w:rPr>
          <w:spacing w:val="-4"/>
        </w:rPr>
        <w:t>низкий</w:t>
      </w:r>
      <w:r w:rsidR="00754E8D">
        <w:rPr>
          <w:spacing w:val="-4"/>
        </w:rPr>
        <w:t xml:space="preserve"> </w:t>
      </w:r>
      <w:r>
        <w:rPr>
          <w:spacing w:val="-5"/>
        </w:rPr>
        <w:t>уровень</w:t>
      </w:r>
      <w:r w:rsidR="00754E8D">
        <w:rPr>
          <w:spacing w:val="-5"/>
        </w:rPr>
        <w:t xml:space="preserve"> </w:t>
      </w:r>
      <w:r>
        <w:rPr>
          <w:spacing w:val="-4"/>
        </w:rPr>
        <w:t>преступности,</w:t>
      </w:r>
      <w:r w:rsidR="00754E8D">
        <w:rPr>
          <w:spacing w:val="-4"/>
        </w:rPr>
        <w:t xml:space="preserve"> </w:t>
      </w:r>
      <w:r>
        <w:rPr>
          <w:spacing w:val="-5"/>
        </w:rPr>
        <w:t>развитая</w:t>
      </w:r>
      <w:r w:rsidR="00754E8D">
        <w:rPr>
          <w:spacing w:val="-5"/>
        </w:rPr>
        <w:t xml:space="preserve"> </w:t>
      </w:r>
      <w:r>
        <w:rPr>
          <w:spacing w:val="-4"/>
        </w:rPr>
        <w:t>сфера</w:t>
      </w:r>
      <w:r w:rsidR="00754E8D">
        <w:rPr>
          <w:spacing w:val="-4"/>
        </w:rPr>
        <w:t xml:space="preserve"> </w:t>
      </w:r>
      <w:r>
        <w:rPr>
          <w:spacing w:val="-5"/>
        </w:rPr>
        <w:t>услуг</w:t>
      </w:r>
      <w:r w:rsidR="00754E8D">
        <w:rPr>
          <w:spacing w:val="-5"/>
        </w:rPr>
        <w:t xml:space="preserve"> </w:t>
      </w:r>
      <w:r>
        <w:t>–</w:t>
      </w:r>
      <w:r w:rsidR="00754E8D">
        <w:t xml:space="preserve"> </w:t>
      </w:r>
      <w:r>
        <w:rPr>
          <w:spacing w:val="-5"/>
        </w:rPr>
        <w:t>будущие</w:t>
      </w:r>
      <w:r w:rsidR="00754E8D">
        <w:rPr>
          <w:spacing w:val="-5"/>
        </w:rPr>
        <w:t xml:space="preserve"> </w:t>
      </w:r>
      <w:r>
        <w:rPr>
          <w:spacing w:val="-5"/>
        </w:rPr>
        <w:t>факторы,</w:t>
      </w:r>
      <w:r w:rsidR="00754E8D">
        <w:rPr>
          <w:spacing w:val="-5"/>
        </w:rPr>
        <w:t xml:space="preserve"> </w:t>
      </w:r>
      <w:r>
        <w:rPr>
          <w:spacing w:val="-5"/>
        </w:rPr>
        <w:t>характеризующие</w:t>
      </w:r>
      <w:r w:rsidR="00754E8D">
        <w:rPr>
          <w:spacing w:val="-5"/>
        </w:rPr>
        <w:t xml:space="preserve"> </w:t>
      </w:r>
      <w:r>
        <w:rPr>
          <w:spacing w:val="-5"/>
        </w:rPr>
        <w:t>территорию</w:t>
      </w:r>
      <w:r w:rsidR="00754E8D">
        <w:rPr>
          <w:spacing w:val="-5"/>
        </w:rPr>
        <w:t xml:space="preserve"> </w:t>
      </w:r>
      <w:r>
        <w:rPr>
          <w:spacing w:val="-5"/>
        </w:rPr>
        <w:t>муниципального</w:t>
      </w:r>
      <w:r w:rsidR="00754E8D">
        <w:rPr>
          <w:spacing w:val="-5"/>
        </w:rPr>
        <w:t xml:space="preserve"> </w:t>
      </w:r>
      <w:r>
        <w:rPr>
          <w:spacing w:val="-5"/>
        </w:rPr>
        <w:t>образования</w:t>
      </w:r>
      <w:r w:rsidR="00754E8D">
        <w:rPr>
          <w:spacing w:val="-5"/>
        </w:rPr>
        <w:t xml:space="preserve"> </w:t>
      </w:r>
      <w:r>
        <w:rPr>
          <w:spacing w:val="-5"/>
        </w:rPr>
        <w:t>Кежемский</w:t>
      </w:r>
      <w:r w:rsidR="00754E8D">
        <w:rPr>
          <w:spacing w:val="-5"/>
        </w:rPr>
        <w:t xml:space="preserve"> </w:t>
      </w:r>
      <w:r>
        <w:rPr>
          <w:spacing w:val="-4"/>
        </w:rPr>
        <w:t>район</w:t>
      </w:r>
      <w:r w:rsidR="00754E8D">
        <w:rPr>
          <w:spacing w:val="-4"/>
        </w:rPr>
        <w:t xml:space="preserve"> </w:t>
      </w:r>
      <w:r>
        <w:rPr>
          <w:spacing w:val="-4"/>
        </w:rPr>
        <w:t>как</w:t>
      </w:r>
      <w:r w:rsidR="00754E8D">
        <w:rPr>
          <w:spacing w:val="-4"/>
        </w:rPr>
        <w:t xml:space="preserve"> </w:t>
      </w:r>
      <w:r>
        <w:rPr>
          <w:spacing w:val="-3"/>
        </w:rPr>
        <w:t>одно</w:t>
      </w:r>
      <w:r w:rsidR="00754E8D">
        <w:rPr>
          <w:spacing w:val="-3"/>
        </w:rPr>
        <w:t xml:space="preserve"> </w:t>
      </w:r>
      <w:r>
        <w:rPr>
          <w:spacing w:val="-2"/>
        </w:rPr>
        <w:t>из</w:t>
      </w:r>
      <w:r w:rsidR="00754E8D">
        <w:rPr>
          <w:spacing w:val="-2"/>
        </w:rPr>
        <w:t xml:space="preserve"> </w:t>
      </w:r>
      <w:r>
        <w:rPr>
          <w:spacing w:val="-5"/>
        </w:rPr>
        <w:t>предпочтительных</w:t>
      </w:r>
      <w:r w:rsidR="00754E8D">
        <w:rPr>
          <w:spacing w:val="-5"/>
        </w:rPr>
        <w:t xml:space="preserve"> </w:t>
      </w:r>
      <w:r>
        <w:rPr>
          <w:spacing w:val="-4"/>
        </w:rPr>
        <w:t>мест</w:t>
      </w:r>
      <w:r w:rsidR="00754E8D">
        <w:rPr>
          <w:spacing w:val="-4"/>
        </w:rPr>
        <w:t xml:space="preserve"> </w:t>
      </w:r>
      <w:r>
        <w:t>в</w:t>
      </w:r>
      <w:r w:rsidR="00754E8D">
        <w:t xml:space="preserve"> </w:t>
      </w:r>
      <w:r>
        <w:rPr>
          <w:spacing w:val="-5"/>
        </w:rPr>
        <w:t>Красноярском</w:t>
      </w:r>
      <w:r w:rsidR="00754E8D">
        <w:rPr>
          <w:spacing w:val="-5"/>
        </w:rPr>
        <w:t xml:space="preserve"> </w:t>
      </w:r>
      <w:r>
        <w:rPr>
          <w:spacing w:val="-4"/>
        </w:rPr>
        <w:t>крае</w:t>
      </w:r>
      <w:r w:rsidR="00754E8D">
        <w:rPr>
          <w:spacing w:val="-4"/>
        </w:rPr>
        <w:t xml:space="preserve"> </w:t>
      </w:r>
      <w:r>
        <w:rPr>
          <w:spacing w:val="-4"/>
        </w:rPr>
        <w:t>для</w:t>
      </w:r>
      <w:r w:rsidR="00754E8D">
        <w:rPr>
          <w:spacing w:val="-4"/>
        </w:rPr>
        <w:t xml:space="preserve"> </w:t>
      </w:r>
      <w:r>
        <w:rPr>
          <w:spacing w:val="-4"/>
        </w:rPr>
        <w:t>жизни,</w:t>
      </w:r>
      <w:r w:rsidR="00754E8D">
        <w:rPr>
          <w:spacing w:val="-4"/>
        </w:rPr>
        <w:t xml:space="preserve"> </w:t>
      </w:r>
      <w:r>
        <w:rPr>
          <w:spacing w:val="-4"/>
        </w:rPr>
        <w:t>работы</w:t>
      </w:r>
      <w:r w:rsidR="00754E8D">
        <w:rPr>
          <w:spacing w:val="-4"/>
        </w:rPr>
        <w:t xml:space="preserve"> </w:t>
      </w:r>
      <w:r>
        <w:t>и</w:t>
      </w:r>
      <w:r w:rsidR="00754E8D">
        <w:t xml:space="preserve"> </w:t>
      </w:r>
      <w:r>
        <w:rPr>
          <w:spacing w:val="-4"/>
        </w:rPr>
        <w:t>отдыха.</w:t>
      </w:r>
    </w:p>
    <w:p w:rsidR="00E0568A" w:rsidRDefault="004D5929">
      <w:pPr>
        <w:pStyle w:val="afffa"/>
        <w:spacing w:line="276" w:lineRule="auto"/>
        <w:rPr>
          <w:spacing w:val="-2"/>
        </w:rPr>
      </w:pPr>
      <w:r>
        <w:t>В</w:t>
      </w:r>
      <w:r w:rsidR="00A903A6">
        <w:t xml:space="preserve"> </w:t>
      </w:r>
      <w:r>
        <w:rPr>
          <w:spacing w:val="-5"/>
        </w:rPr>
        <w:t>результате</w:t>
      </w:r>
      <w:r w:rsidR="00A903A6">
        <w:rPr>
          <w:spacing w:val="-5"/>
        </w:rPr>
        <w:t xml:space="preserve"> </w:t>
      </w:r>
      <w:r>
        <w:rPr>
          <w:spacing w:val="-5"/>
        </w:rPr>
        <w:t>успешной</w:t>
      </w:r>
      <w:r w:rsidR="00A903A6">
        <w:rPr>
          <w:spacing w:val="-5"/>
        </w:rPr>
        <w:t xml:space="preserve"> </w:t>
      </w:r>
      <w:r>
        <w:rPr>
          <w:spacing w:val="-5"/>
        </w:rPr>
        <w:t>реализации</w:t>
      </w:r>
      <w:r w:rsidR="00A903A6">
        <w:rPr>
          <w:spacing w:val="-5"/>
        </w:rPr>
        <w:t xml:space="preserve"> </w:t>
      </w:r>
      <w:r>
        <w:rPr>
          <w:spacing w:val="-5"/>
        </w:rPr>
        <w:t>стратегии,</w:t>
      </w:r>
      <w:r w:rsidR="00A903A6">
        <w:rPr>
          <w:spacing w:val="-5"/>
        </w:rPr>
        <w:t xml:space="preserve"> </w:t>
      </w:r>
      <w:r>
        <w:t>в</w:t>
      </w:r>
      <w:r w:rsidR="00A903A6">
        <w:t xml:space="preserve"> </w:t>
      </w:r>
      <w:r>
        <w:rPr>
          <w:spacing w:val="-5"/>
        </w:rPr>
        <w:t>случае</w:t>
      </w:r>
      <w:r w:rsidR="00A903A6">
        <w:rPr>
          <w:spacing w:val="-5"/>
        </w:rPr>
        <w:t xml:space="preserve"> </w:t>
      </w:r>
      <w:r>
        <w:rPr>
          <w:spacing w:val="-5"/>
        </w:rPr>
        <w:t>отсутствия</w:t>
      </w:r>
      <w:r w:rsidR="00A903A6">
        <w:rPr>
          <w:spacing w:val="-5"/>
        </w:rPr>
        <w:t xml:space="preserve"> </w:t>
      </w:r>
      <w:r>
        <w:rPr>
          <w:spacing w:val="-5"/>
        </w:rPr>
        <w:t>негативных</w:t>
      </w:r>
      <w:r>
        <w:rPr>
          <w:spacing w:val="-4"/>
        </w:rPr>
        <w:t xml:space="preserve"> как</w:t>
      </w:r>
      <w:r w:rsidR="003A1C75">
        <w:rPr>
          <w:spacing w:val="-4"/>
        </w:rPr>
        <w:t xml:space="preserve"> </w:t>
      </w:r>
      <w:r>
        <w:rPr>
          <w:spacing w:val="-4"/>
        </w:rPr>
        <w:t>внешних,</w:t>
      </w:r>
      <w:r w:rsidR="003A1C75">
        <w:rPr>
          <w:spacing w:val="-4"/>
        </w:rPr>
        <w:t xml:space="preserve"> </w:t>
      </w:r>
      <w:r>
        <w:rPr>
          <w:spacing w:val="-4"/>
        </w:rPr>
        <w:t>так</w:t>
      </w:r>
      <w:r w:rsidR="00A903A6">
        <w:rPr>
          <w:spacing w:val="-4"/>
        </w:rPr>
        <w:t xml:space="preserve"> </w:t>
      </w:r>
      <w:r>
        <w:t>и</w:t>
      </w:r>
      <w:r>
        <w:rPr>
          <w:spacing w:val="-5"/>
        </w:rPr>
        <w:t xml:space="preserve"> внутренних</w:t>
      </w:r>
      <w:r w:rsidR="003A1C75">
        <w:rPr>
          <w:spacing w:val="-5"/>
        </w:rPr>
        <w:t xml:space="preserve"> </w:t>
      </w:r>
      <w:r>
        <w:rPr>
          <w:spacing w:val="-5"/>
        </w:rPr>
        <w:t>факторов</w:t>
      </w:r>
      <w:r w:rsidR="003A1C75">
        <w:rPr>
          <w:spacing w:val="-5"/>
        </w:rPr>
        <w:t xml:space="preserve"> </w:t>
      </w:r>
      <w:r>
        <w:rPr>
          <w:spacing w:val="-5"/>
        </w:rPr>
        <w:t>будут</w:t>
      </w:r>
      <w:r w:rsidR="003A1C75">
        <w:rPr>
          <w:spacing w:val="-5"/>
        </w:rPr>
        <w:t xml:space="preserve"> </w:t>
      </w:r>
      <w:r>
        <w:rPr>
          <w:spacing w:val="-5"/>
        </w:rPr>
        <w:t>достигнуты следующие</w:t>
      </w:r>
      <w:r w:rsidR="003A1C75">
        <w:rPr>
          <w:spacing w:val="-5"/>
        </w:rPr>
        <w:t xml:space="preserve"> </w:t>
      </w:r>
      <w:r>
        <w:rPr>
          <w:spacing w:val="-5"/>
        </w:rPr>
        <w:t>целевые</w:t>
      </w:r>
      <w:r w:rsidR="003A1C75">
        <w:rPr>
          <w:spacing w:val="-5"/>
        </w:rPr>
        <w:t xml:space="preserve"> </w:t>
      </w:r>
      <w:r>
        <w:rPr>
          <w:spacing w:val="-5"/>
        </w:rPr>
        <w:t>показатели</w:t>
      </w:r>
      <w:r w:rsidR="003A1C75">
        <w:rPr>
          <w:spacing w:val="-5"/>
        </w:rPr>
        <w:t xml:space="preserve"> </w:t>
      </w:r>
      <w:r>
        <w:rPr>
          <w:spacing w:val="-5"/>
        </w:rPr>
        <w:t>социально-</w:t>
      </w:r>
      <w:r w:rsidR="003A1C75">
        <w:rPr>
          <w:spacing w:val="-5"/>
        </w:rPr>
        <w:t>э</w:t>
      </w:r>
      <w:r>
        <w:rPr>
          <w:spacing w:val="-5"/>
        </w:rPr>
        <w:t>кономического</w:t>
      </w:r>
      <w:r w:rsidR="003A1C75">
        <w:rPr>
          <w:spacing w:val="-5"/>
        </w:rPr>
        <w:t xml:space="preserve"> </w:t>
      </w:r>
      <w:r>
        <w:rPr>
          <w:spacing w:val="-4"/>
        </w:rPr>
        <w:t>развития</w:t>
      </w:r>
      <w:r w:rsidR="003A1C75">
        <w:rPr>
          <w:spacing w:val="-4"/>
        </w:rPr>
        <w:t xml:space="preserve"> </w:t>
      </w:r>
      <w:r>
        <w:rPr>
          <w:spacing w:val="-5"/>
        </w:rPr>
        <w:t>муниципального</w:t>
      </w:r>
      <w:r w:rsidR="003A1C75">
        <w:rPr>
          <w:spacing w:val="-5"/>
        </w:rPr>
        <w:t xml:space="preserve"> </w:t>
      </w:r>
      <w:r>
        <w:rPr>
          <w:spacing w:val="-5"/>
        </w:rPr>
        <w:t>образования</w:t>
      </w:r>
      <w:r w:rsidR="003A1C75">
        <w:rPr>
          <w:spacing w:val="-5"/>
        </w:rPr>
        <w:t xml:space="preserve"> </w:t>
      </w:r>
      <w:r>
        <w:rPr>
          <w:spacing w:val="-5"/>
        </w:rPr>
        <w:t>Кежемский</w:t>
      </w:r>
      <w:r w:rsidR="003A1C75">
        <w:rPr>
          <w:spacing w:val="-5"/>
        </w:rPr>
        <w:t xml:space="preserve"> </w:t>
      </w:r>
      <w:r>
        <w:rPr>
          <w:spacing w:val="-4"/>
        </w:rPr>
        <w:t>район.</w:t>
      </w:r>
      <w:r w:rsidR="00A903A6">
        <w:rPr>
          <w:spacing w:val="-4"/>
        </w:rPr>
        <w:t xml:space="preserve"> </w:t>
      </w:r>
      <w:r>
        <w:rPr>
          <w:spacing w:val="-5"/>
        </w:rPr>
        <w:t>(Приложение</w:t>
      </w:r>
      <w:r w:rsidR="003A1C75">
        <w:rPr>
          <w:spacing w:val="-5"/>
        </w:rPr>
        <w:t xml:space="preserve"> </w:t>
      </w:r>
      <w:r>
        <w:rPr>
          <w:spacing w:val="-2"/>
        </w:rPr>
        <w:t>4)</w:t>
      </w:r>
    </w:p>
    <w:p w:rsidR="00E0568A" w:rsidRDefault="004D5929">
      <w:pPr>
        <w:pStyle w:val="afffa"/>
        <w:spacing w:line="276" w:lineRule="auto"/>
        <w:rPr>
          <w:spacing w:val="-1"/>
        </w:rPr>
      </w:pPr>
      <w:r>
        <w:rPr>
          <w:spacing w:val="-1"/>
        </w:rPr>
        <w:t>Реализация</w:t>
      </w:r>
      <w:r w:rsidR="00A903A6">
        <w:rPr>
          <w:spacing w:val="-1"/>
        </w:rPr>
        <w:t xml:space="preserve"> </w:t>
      </w:r>
      <w:r>
        <w:rPr>
          <w:spacing w:val="-1"/>
        </w:rPr>
        <w:t>стратегии</w:t>
      </w:r>
      <w:r w:rsidR="00A903A6">
        <w:rPr>
          <w:spacing w:val="-1"/>
        </w:rPr>
        <w:t xml:space="preserve"> </w:t>
      </w:r>
      <w:r>
        <w:rPr>
          <w:spacing w:val="-1"/>
        </w:rPr>
        <w:t>предполагается</w:t>
      </w:r>
      <w:r w:rsidR="00A903A6">
        <w:rPr>
          <w:spacing w:val="-1"/>
        </w:rPr>
        <w:t xml:space="preserve"> </w:t>
      </w:r>
      <w:r>
        <w:t>в</w:t>
      </w:r>
      <w:r w:rsidR="00A903A6">
        <w:t xml:space="preserve"> </w:t>
      </w:r>
      <w:r>
        <w:t>3</w:t>
      </w:r>
      <w:r w:rsidR="00A903A6">
        <w:t xml:space="preserve"> </w:t>
      </w:r>
      <w:r>
        <w:rPr>
          <w:spacing w:val="-1"/>
        </w:rPr>
        <w:t>этапа:</w:t>
      </w:r>
      <w:r w:rsidR="00A903A6">
        <w:rPr>
          <w:spacing w:val="-1"/>
        </w:rPr>
        <w:t xml:space="preserve"> </w:t>
      </w:r>
      <w:r>
        <w:rPr>
          <w:spacing w:val="-1"/>
        </w:rPr>
        <w:t>2019-2022</w:t>
      </w:r>
      <w:r w:rsidR="00A903A6">
        <w:rPr>
          <w:spacing w:val="-1"/>
        </w:rPr>
        <w:t xml:space="preserve"> </w:t>
      </w:r>
      <w:r>
        <w:rPr>
          <w:spacing w:val="-1"/>
        </w:rPr>
        <w:t>годы,</w:t>
      </w:r>
      <w:r w:rsidR="00A903A6">
        <w:rPr>
          <w:spacing w:val="-1"/>
        </w:rPr>
        <w:t xml:space="preserve"> </w:t>
      </w:r>
      <w:r>
        <w:rPr>
          <w:spacing w:val="-1"/>
        </w:rPr>
        <w:t xml:space="preserve">2023-2026 </w:t>
      </w:r>
      <w:r>
        <w:t>годы,</w:t>
      </w:r>
      <w:r>
        <w:rPr>
          <w:spacing w:val="-1"/>
        </w:rPr>
        <w:t xml:space="preserve"> 2027-2030</w:t>
      </w:r>
      <w:r w:rsidR="00A903A6">
        <w:rPr>
          <w:spacing w:val="-1"/>
        </w:rPr>
        <w:t xml:space="preserve"> </w:t>
      </w:r>
      <w:r>
        <w:rPr>
          <w:spacing w:val="-1"/>
        </w:rPr>
        <w:t>годы.</w:t>
      </w:r>
    </w:p>
    <w:p w:rsidR="00E0568A" w:rsidRDefault="004D5929">
      <w:pPr>
        <w:pStyle w:val="21"/>
        <w:numPr>
          <w:ilvl w:val="0"/>
          <w:numId w:val="0"/>
        </w:numPr>
        <w:spacing w:line="276" w:lineRule="auto"/>
        <w:jc w:val="left"/>
        <w:rPr>
          <w:u w:val="single"/>
        </w:rPr>
      </w:pPr>
      <w:bookmarkStart w:id="368" w:name="_Toc531689829"/>
      <w:r>
        <w:rPr>
          <w:u w:val="single"/>
        </w:rPr>
        <w:tab/>
        <w:t>I этап 2019-2022 годы: «создание условий для роста и укрепления позиций».</w:t>
      </w:r>
      <w:bookmarkEnd w:id="368"/>
    </w:p>
    <w:p w:rsidR="00E0568A" w:rsidRDefault="004D5929">
      <w:pPr>
        <w:pStyle w:val="afffa"/>
        <w:spacing w:line="276" w:lineRule="auto"/>
        <w:rPr>
          <w:spacing w:val="-1"/>
        </w:rPr>
      </w:pPr>
      <w:r>
        <w:rPr>
          <w:spacing w:val="-1"/>
        </w:rPr>
        <w:t>На</w:t>
      </w:r>
      <w:r w:rsidR="00A903A6">
        <w:rPr>
          <w:spacing w:val="-1"/>
        </w:rPr>
        <w:t xml:space="preserve"> </w:t>
      </w:r>
      <w:r>
        <w:rPr>
          <w:spacing w:val="-1"/>
        </w:rPr>
        <w:t>данном</w:t>
      </w:r>
      <w:r w:rsidR="00A903A6">
        <w:rPr>
          <w:spacing w:val="-1"/>
        </w:rPr>
        <w:t xml:space="preserve"> </w:t>
      </w:r>
      <w:r>
        <w:rPr>
          <w:spacing w:val="-1"/>
        </w:rPr>
        <w:t>этапе</w:t>
      </w:r>
      <w:r w:rsidR="00A903A6">
        <w:rPr>
          <w:spacing w:val="-1"/>
        </w:rPr>
        <w:t xml:space="preserve"> </w:t>
      </w:r>
      <w:r>
        <w:rPr>
          <w:spacing w:val="-1"/>
        </w:rPr>
        <w:t>предусматривается</w:t>
      </w:r>
      <w:r w:rsidR="00A903A6">
        <w:rPr>
          <w:spacing w:val="-1"/>
        </w:rPr>
        <w:t xml:space="preserve"> </w:t>
      </w:r>
      <w:r>
        <w:rPr>
          <w:spacing w:val="-1"/>
        </w:rPr>
        <w:t>успешная</w:t>
      </w:r>
      <w:r w:rsidR="00A903A6">
        <w:rPr>
          <w:spacing w:val="-1"/>
        </w:rPr>
        <w:t xml:space="preserve"> </w:t>
      </w:r>
      <w:r>
        <w:rPr>
          <w:spacing w:val="-1"/>
        </w:rPr>
        <w:t>реализация</w:t>
      </w:r>
      <w:r w:rsidR="00A903A6">
        <w:rPr>
          <w:spacing w:val="-1"/>
        </w:rPr>
        <w:t xml:space="preserve"> </w:t>
      </w:r>
      <w:r>
        <w:rPr>
          <w:spacing w:val="-1"/>
        </w:rPr>
        <w:t>муниципальных</w:t>
      </w:r>
      <w:r w:rsidR="00A903A6">
        <w:rPr>
          <w:spacing w:val="-1"/>
        </w:rPr>
        <w:t xml:space="preserve"> </w:t>
      </w:r>
      <w:r>
        <w:rPr>
          <w:spacing w:val="-1"/>
        </w:rPr>
        <w:t>программ,</w:t>
      </w:r>
      <w:r w:rsidR="00A903A6">
        <w:rPr>
          <w:spacing w:val="-1"/>
        </w:rPr>
        <w:t xml:space="preserve"> </w:t>
      </w:r>
      <w:r>
        <w:rPr>
          <w:spacing w:val="-1"/>
        </w:rPr>
        <w:t>что</w:t>
      </w:r>
      <w:r w:rsidR="00A903A6">
        <w:rPr>
          <w:spacing w:val="-1"/>
        </w:rPr>
        <w:t xml:space="preserve"> </w:t>
      </w:r>
      <w:r>
        <w:rPr>
          <w:spacing w:val="-1"/>
        </w:rPr>
        <w:t>обеспечит</w:t>
      </w:r>
      <w:r w:rsidR="00A903A6">
        <w:rPr>
          <w:spacing w:val="-1"/>
        </w:rPr>
        <w:t xml:space="preserve"> </w:t>
      </w:r>
      <w:r>
        <w:t>базу</w:t>
      </w:r>
      <w:r w:rsidR="00A903A6">
        <w:t xml:space="preserve"> </w:t>
      </w:r>
      <w:r>
        <w:t>для</w:t>
      </w:r>
      <w:r w:rsidR="00A903A6">
        <w:t xml:space="preserve"> </w:t>
      </w:r>
      <w:r>
        <w:rPr>
          <w:spacing w:val="-1"/>
        </w:rPr>
        <w:t>дальнейшего</w:t>
      </w:r>
      <w:r w:rsidR="00A903A6">
        <w:rPr>
          <w:spacing w:val="-1"/>
        </w:rPr>
        <w:t xml:space="preserve"> </w:t>
      </w:r>
      <w:r>
        <w:rPr>
          <w:spacing w:val="-1"/>
        </w:rPr>
        <w:t>экономического</w:t>
      </w:r>
      <w:r w:rsidR="00A903A6">
        <w:rPr>
          <w:spacing w:val="-1"/>
        </w:rPr>
        <w:t xml:space="preserve"> </w:t>
      </w:r>
      <w:r>
        <w:rPr>
          <w:spacing w:val="-1"/>
        </w:rPr>
        <w:t>роста</w:t>
      </w:r>
      <w:r w:rsidR="00A903A6">
        <w:rPr>
          <w:spacing w:val="-1"/>
        </w:rPr>
        <w:t xml:space="preserve"> </w:t>
      </w:r>
      <w:r>
        <w:rPr>
          <w:spacing w:val="-1"/>
        </w:rPr>
        <w:t>территории.</w:t>
      </w:r>
    </w:p>
    <w:p w:rsidR="00E0568A" w:rsidRDefault="004D5929">
      <w:pPr>
        <w:pStyle w:val="afffa"/>
        <w:spacing w:line="276" w:lineRule="auto"/>
        <w:rPr>
          <w:spacing w:val="-1"/>
        </w:rPr>
      </w:pPr>
      <w:r>
        <w:rPr>
          <w:spacing w:val="-1"/>
        </w:rPr>
        <w:t>На</w:t>
      </w:r>
      <w:r w:rsidR="00A903A6">
        <w:rPr>
          <w:spacing w:val="-1"/>
        </w:rPr>
        <w:t xml:space="preserve"> </w:t>
      </w:r>
      <w:r>
        <w:rPr>
          <w:spacing w:val="-1"/>
        </w:rPr>
        <w:t>данном</w:t>
      </w:r>
      <w:r w:rsidR="00A903A6">
        <w:rPr>
          <w:spacing w:val="-1"/>
        </w:rPr>
        <w:t xml:space="preserve"> </w:t>
      </w:r>
      <w:r>
        <w:rPr>
          <w:spacing w:val="-1"/>
        </w:rPr>
        <w:t>этапе</w:t>
      </w:r>
      <w:r w:rsidR="00A903A6">
        <w:rPr>
          <w:spacing w:val="-1"/>
        </w:rPr>
        <w:t xml:space="preserve"> </w:t>
      </w:r>
      <w:r>
        <w:rPr>
          <w:spacing w:val="-1"/>
        </w:rPr>
        <w:t>планируется</w:t>
      </w:r>
      <w:r w:rsidR="00A903A6">
        <w:rPr>
          <w:spacing w:val="-1"/>
        </w:rPr>
        <w:t xml:space="preserve"> </w:t>
      </w:r>
      <w:r>
        <w:rPr>
          <w:spacing w:val="-1"/>
        </w:rPr>
        <w:t>существенно</w:t>
      </w:r>
      <w:r w:rsidR="00A903A6">
        <w:rPr>
          <w:spacing w:val="-1"/>
        </w:rPr>
        <w:t xml:space="preserve"> </w:t>
      </w:r>
      <w:r>
        <w:rPr>
          <w:spacing w:val="-1"/>
        </w:rPr>
        <w:t>повысить</w:t>
      </w:r>
      <w:r w:rsidR="00A903A6">
        <w:rPr>
          <w:spacing w:val="-1"/>
        </w:rPr>
        <w:t xml:space="preserve"> </w:t>
      </w:r>
      <w:r>
        <w:rPr>
          <w:spacing w:val="-1"/>
        </w:rPr>
        <w:t>инвестиционную</w:t>
      </w:r>
      <w:r w:rsidR="00A903A6">
        <w:rPr>
          <w:spacing w:val="-1"/>
        </w:rPr>
        <w:t xml:space="preserve"> </w:t>
      </w:r>
      <w:r>
        <w:rPr>
          <w:spacing w:val="-1"/>
        </w:rPr>
        <w:t>привлекательность</w:t>
      </w:r>
      <w:r w:rsidR="00A903A6">
        <w:rPr>
          <w:spacing w:val="-1"/>
        </w:rPr>
        <w:t xml:space="preserve"> </w:t>
      </w:r>
      <w:r>
        <w:rPr>
          <w:spacing w:val="-1"/>
        </w:rPr>
        <w:t>территории</w:t>
      </w:r>
      <w:r w:rsidR="00A903A6">
        <w:rPr>
          <w:spacing w:val="-1"/>
        </w:rPr>
        <w:t xml:space="preserve"> </w:t>
      </w:r>
      <w:r>
        <w:rPr>
          <w:spacing w:val="-1"/>
        </w:rPr>
        <w:t>путем</w:t>
      </w:r>
      <w:r w:rsidR="00A903A6">
        <w:rPr>
          <w:spacing w:val="-1"/>
        </w:rPr>
        <w:t xml:space="preserve"> </w:t>
      </w:r>
      <w:r>
        <w:rPr>
          <w:spacing w:val="-1"/>
        </w:rPr>
        <w:t>распространения,</w:t>
      </w:r>
      <w:r w:rsidR="00A903A6">
        <w:rPr>
          <w:spacing w:val="-1"/>
        </w:rPr>
        <w:t xml:space="preserve"> </w:t>
      </w:r>
      <w:r>
        <w:rPr>
          <w:spacing w:val="-1"/>
        </w:rPr>
        <w:t>доведения</w:t>
      </w:r>
      <w:r w:rsidR="00A903A6">
        <w:rPr>
          <w:spacing w:val="-1"/>
        </w:rPr>
        <w:t xml:space="preserve"> </w:t>
      </w:r>
      <w:r>
        <w:rPr>
          <w:spacing w:val="-1"/>
        </w:rPr>
        <w:t>до</w:t>
      </w:r>
      <w:r w:rsidR="00A903A6">
        <w:rPr>
          <w:spacing w:val="-1"/>
        </w:rPr>
        <w:t xml:space="preserve"> </w:t>
      </w:r>
      <w:r>
        <w:rPr>
          <w:spacing w:val="-1"/>
        </w:rPr>
        <w:t>потенциальных</w:t>
      </w:r>
      <w:r w:rsidR="00A903A6">
        <w:rPr>
          <w:spacing w:val="-1"/>
        </w:rPr>
        <w:t xml:space="preserve"> </w:t>
      </w:r>
      <w:r>
        <w:rPr>
          <w:spacing w:val="-1"/>
        </w:rPr>
        <w:t>инвесторов</w:t>
      </w:r>
      <w:r w:rsidR="00A903A6">
        <w:rPr>
          <w:spacing w:val="-1"/>
        </w:rPr>
        <w:t xml:space="preserve"> </w:t>
      </w:r>
      <w:r>
        <w:rPr>
          <w:spacing w:val="-1"/>
        </w:rPr>
        <w:t>предложений</w:t>
      </w:r>
      <w:r w:rsidR="00A903A6">
        <w:rPr>
          <w:spacing w:val="-1"/>
        </w:rPr>
        <w:t xml:space="preserve"> </w:t>
      </w:r>
      <w:r>
        <w:t>по</w:t>
      </w:r>
      <w:r w:rsidR="00A903A6">
        <w:t xml:space="preserve"> </w:t>
      </w:r>
      <w:r>
        <w:rPr>
          <w:spacing w:val="-1"/>
        </w:rPr>
        <w:t>возможной</w:t>
      </w:r>
      <w:r w:rsidR="00A903A6">
        <w:rPr>
          <w:spacing w:val="-1"/>
        </w:rPr>
        <w:t xml:space="preserve"> </w:t>
      </w:r>
      <w:r>
        <w:rPr>
          <w:spacing w:val="-1"/>
        </w:rPr>
        <w:t>реализации</w:t>
      </w:r>
      <w:r w:rsidR="00FC7968">
        <w:rPr>
          <w:spacing w:val="-1"/>
        </w:rPr>
        <w:t xml:space="preserve"> </w:t>
      </w:r>
      <w:r>
        <w:rPr>
          <w:spacing w:val="-1"/>
        </w:rPr>
        <w:t>инвестиционных</w:t>
      </w:r>
      <w:r w:rsidR="00FC7968">
        <w:rPr>
          <w:spacing w:val="-1"/>
        </w:rPr>
        <w:t xml:space="preserve"> </w:t>
      </w:r>
      <w:r>
        <w:rPr>
          <w:spacing w:val="-1"/>
        </w:rPr>
        <w:t>проектов</w:t>
      </w:r>
      <w:r w:rsidR="00FC7968">
        <w:rPr>
          <w:spacing w:val="-1"/>
        </w:rPr>
        <w:t xml:space="preserve"> </w:t>
      </w:r>
      <w:r>
        <w:t>на</w:t>
      </w:r>
      <w:r w:rsidR="00FC7968">
        <w:t xml:space="preserve"> </w:t>
      </w:r>
      <w:r>
        <w:rPr>
          <w:spacing w:val="-1"/>
        </w:rPr>
        <w:t>территории</w:t>
      </w:r>
      <w:r w:rsidR="00FC7968">
        <w:rPr>
          <w:spacing w:val="-1"/>
        </w:rPr>
        <w:t xml:space="preserve"> </w:t>
      </w:r>
      <w:r>
        <w:rPr>
          <w:spacing w:val="-1"/>
        </w:rPr>
        <w:t>муниципального</w:t>
      </w:r>
      <w:r w:rsidR="00FC7968">
        <w:rPr>
          <w:spacing w:val="-1"/>
        </w:rPr>
        <w:t xml:space="preserve"> </w:t>
      </w:r>
      <w:r>
        <w:rPr>
          <w:spacing w:val="-1"/>
        </w:rPr>
        <w:t>образования.</w:t>
      </w:r>
      <w:r w:rsidR="00FC7968">
        <w:rPr>
          <w:spacing w:val="-1"/>
        </w:rPr>
        <w:t xml:space="preserve"> </w:t>
      </w:r>
      <w:r>
        <w:rPr>
          <w:spacing w:val="-2"/>
        </w:rPr>
        <w:t>Для</w:t>
      </w:r>
      <w:r w:rsidR="00FC7968">
        <w:rPr>
          <w:spacing w:val="-2"/>
        </w:rPr>
        <w:t xml:space="preserve"> </w:t>
      </w:r>
      <w:r>
        <w:t>чего</w:t>
      </w:r>
      <w:r w:rsidR="00FC7968">
        <w:t xml:space="preserve"> </w:t>
      </w:r>
      <w:r>
        <w:rPr>
          <w:spacing w:val="-2"/>
        </w:rPr>
        <w:t>будут</w:t>
      </w:r>
      <w:r w:rsidR="00FC7968">
        <w:rPr>
          <w:spacing w:val="-2"/>
        </w:rPr>
        <w:t xml:space="preserve"> </w:t>
      </w:r>
      <w:r>
        <w:rPr>
          <w:spacing w:val="-1"/>
        </w:rPr>
        <w:t>проведены</w:t>
      </w:r>
      <w:r w:rsidR="00FC7968">
        <w:rPr>
          <w:spacing w:val="-1"/>
        </w:rPr>
        <w:t xml:space="preserve"> </w:t>
      </w:r>
      <w:r>
        <w:rPr>
          <w:spacing w:val="-1"/>
        </w:rPr>
        <w:t>планомерные</w:t>
      </w:r>
      <w:r w:rsidR="00FC7968">
        <w:rPr>
          <w:spacing w:val="-1"/>
        </w:rPr>
        <w:t xml:space="preserve"> </w:t>
      </w:r>
      <w:r>
        <w:rPr>
          <w:spacing w:val="-1"/>
        </w:rPr>
        <w:t>мероприятия</w:t>
      </w:r>
      <w:r w:rsidR="00FC7968">
        <w:rPr>
          <w:spacing w:val="-1"/>
        </w:rPr>
        <w:t xml:space="preserve"> </w:t>
      </w:r>
      <w:r>
        <w:t>по</w:t>
      </w:r>
      <w:r w:rsidR="00FC7968">
        <w:t xml:space="preserve"> </w:t>
      </w:r>
      <w:r>
        <w:rPr>
          <w:spacing w:val="-1"/>
        </w:rPr>
        <w:t>повышению</w:t>
      </w:r>
      <w:r w:rsidR="00FC7968">
        <w:rPr>
          <w:spacing w:val="-1"/>
        </w:rPr>
        <w:t xml:space="preserve"> </w:t>
      </w:r>
      <w:r>
        <w:rPr>
          <w:spacing w:val="-1"/>
        </w:rPr>
        <w:t>эффективности</w:t>
      </w:r>
      <w:r w:rsidR="00FC7968">
        <w:rPr>
          <w:spacing w:val="-1"/>
        </w:rPr>
        <w:t xml:space="preserve"> </w:t>
      </w:r>
      <w:r>
        <w:rPr>
          <w:spacing w:val="-1"/>
        </w:rPr>
        <w:t>использования</w:t>
      </w:r>
      <w:r w:rsidR="00FC7968">
        <w:rPr>
          <w:spacing w:val="-1"/>
        </w:rPr>
        <w:t xml:space="preserve"> </w:t>
      </w:r>
      <w:r>
        <w:rPr>
          <w:spacing w:val="-1"/>
        </w:rPr>
        <w:t>муниципальных</w:t>
      </w:r>
      <w:r w:rsidR="00FC7968">
        <w:rPr>
          <w:spacing w:val="-1"/>
        </w:rPr>
        <w:t xml:space="preserve"> </w:t>
      </w:r>
      <w:r>
        <w:rPr>
          <w:spacing w:val="-1"/>
        </w:rPr>
        <w:t>основных</w:t>
      </w:r>
      <w:r w:rsidR="00FC7968">
        <w:rPr>
          <w:spacing w:val="-1"/>
        </w:rPr>
        <w:t xml:space="preserve"> </w:t>
      </w:r>
      <w:r>
        <w:rPr>
          <w:spacing w:val="-1"/>
        </w:rPr>
        <w:t>фондов,</w:t>
      </w:r>
      <w:r w:rsidR="00FC7968">
        <w:rPr>
          <w:spacing w:val="-1"/>
        </w:rPr>
        <w:t xml:space="preserve"> </w:t>
      </w:r>
      <w:r>
        <w:rPr>
          <w:spacing w:val="-1"/>
        </w:rPr>
        <w:t>по</w:t>
      </w:r>
      <w:r w:rsidR="00FC7968">
        <w:rPr>
          <w:spacing w:val="-1"/>
        </w:rPr>
        <w:t xml:space="preserve"> </w:t>
      </w:r>
      <w:r>
        <w:rPr>
          <w:spacing w:val="-1"/>
        </w:rPr>
        <w:t>оценке</w:t>
      </w:r>
      <w:r w:rsidR="00FC7968">
        <w:rPr>
          <w:spacing w:val="-1"/>
        </w:rPr>
        <w:t xml:space="preserve"> </w:t>
      </w:r>
      <w:r>
        <w:t>и</w:t>
      </w:r>
      <w:r w:rsidR="00FC7968">
        <w:t xml:space="preserve"> </w:t>
      </w:r>
      <w:r>
        <w:rPr>
          <w:spacing w:val="-1"/>
        </w:rPr>
        <w:t>возможности</w:t>
      </w:r>
      <w:r w:rsidR="00FC7968">
        <w:rPr>
          <w:spacing w:val="-1"/>
        </w:rPr>
        <w:t xml:space="preserve"> </w:t>
      </w:r>
      <w:r>
        <w:rPr>
          <w:spacing w:val="-1"/>
        </w:rPr>
        <w:t>использования</w:t>
      </w:r>
      <w:r w:rsidR="00FC7968">
        <w:rPr>
          <w:spacing w:val="-1"/>
        </w:rPr>
        <w:t xml:space="preserve"> </w:t>
      </w:r>
      <w:r>
        <w:rPr>
          <w:spacing w:val="-1"/>
        </w:rPr>
        <w:t>природных</w:t>
      </w:r>
      <w:r w:rsidR="00FC7968">
        <w:rPr>
          <w:spacing w:val="-1"/>
        </w:rPr>
        <w:t xml:space="preserve"> </w:t>
      </w:r>
      <w:r>
        <w:t xml:space="preserve">и </w:t>
      </w:r>
      <w:r>
        <w:rPr>
          <w:spacing w:val="-1"/>
        </w:rPr>
        <w:t>земельных</w:t>
      </w:r>
      <w:r w:rsidR="003A1C75">
        <w:rPr>
          <w:spacing w:val="-1"/>
        </w:rPr>
        <w:t xml:space="preserve"> </w:t>
      </w:r>
      <w:r>
        <w:rPr>
          <w:spacing w:val="-1"/>
        </w:rPr>
        <w:t>ресурсов территории.</w:t>
      </w:r>
    </w:p>
    <w:p w:rsidR="00E0568A" w:rsidRDefault="004D5929">
      <w:pPr>
        <w:pStyle w:val="afffa"/>
        <w:spacing w:line="276" w:lineRule="auto"/>
        <w:rPr>
          <w:spacing w:val="-1"/>
        </w:rPr>
      </w:pPr>
      <w:r>
        <w:rPr>
          <w:spacing w:val="-4"/>
        </w:rPr>
        <w:t>Для</w:t>
      </w:r>
      <w:r w:rsidR="00FC7968">
        <w:rPr>
          <w:spacing w:val="-4"/>
        </w:rPr>
        <w:t xml:space="preserve"> </w:t>
      </w:r>
      <w:r>
        <w:rPr>
          <w:spacing w:val="-5"/>
        </w:rPr>
        <w:t>активизации</w:t>
      </w:r>
      <w:r w:rsidR="00FC7968">
        <w:rPr>
          <w:spacing w:val="-5"/>
        </w:rPr>
        <w:t xml:space="preserve"> </w:t>
      </w:r>
      <w:r>
        <w:rPr>
          <w:spacing w:val="-5"/>
        </w:rPr>
        <w:t>развития</w:t>
      </w:r>
      <w:r w:rsidR="00FC7968">
        <w:rPr>
          <w:spacing w:val="-5"/>
        </w:rPr>
        <w:t xml:space="preserve"> </w:t>
      </w:r>
      <w:r>
        <w:rPr>
          <w:spacing w:val="-5"/>
        </w:rPr>
        <w:t>предпринимательства</w:t>
      </w:r>
      <w:r w:rsidR="00FC7968">
        <w:rPr>
          <w:spacing w:val="-5"/>
        </w:rPr>
        <w:t xml:space="preserve"> </w:t>
      </w:r>
      <w:r>
        <w:t>и</w:t>
      </w:r>
      <w:r w:rsidR="00FC7968">
        <w:t xml:space="preserve"> </w:t>
      </w:r>
      <w:r>
        <w:rPr>
          <w:spacing w:val="-5"/>
        </w:rPr>
        <w:t>сельского</w:t>
      </w:r>
      <w:r w:rsidR="00FC7968">
        <w:rPr>
          <w:spacing w:val="-5"/>
        </w:rPr>
        <w:t xml:space="preserve"> </w:t>
      </w:r>
      <w:r>
        <w:rPr>
          <w:spacing w:val="-5"/>
        </w:rPr>
        <w:t>хозяйства</w:t>
      </w:r>
      <w:r w:rsidR="00FC7968">
        <w:rPr>
          <w:spacing w:val="-5"/>
        </w:rPr>
        <w:t xml:space="preserve"> </w:t>
      </w:r>
      <w:r>
        <w:rPr>
          <w:spacing w:val="-5"/>
        </w:rPr>
        <w:t xml:space="preserve">будут предприняты следующие </w:t>
      </w:r>
      <w:r>
        <w:rPr>
          <w:spacing w:val="-4"/>
        </w:rPr>
        <w:t>шаги:</w:t>
      </w:r>
      <w:r w:rsidR="003A1C75">
        <w:rPr>
          <w:spacing w:val="-4"/>
        </w:rPr>
        <w:t xml:space="preserve"> </w:t>
      </w:r>
      <w:r>
        <w:rPr>
          <w:spacing w:val="-4"/>
        </w:rPr>
        <w:t xml:space="preserve">проведение </w:t>
      </w:r>
      <w:r>
        <w:rPr>
          <w:spacing w:val="-5"/>
        </w:rPr>
        <w:t>конкурсов</w:t>
      </w:r>
      <w:r w:rsidR="003A1C75">
        <w:rPr>
          <w:spacing w:val="-5"/>
        </w:rPr>
        <w:t xml:space="preserve"> </w:t>
      </w:r>
      <w:r>
        <w:rPr>
          <w:spacing w:val="-5"/>
        </w:rPr>
        <w:t xml:space="preserve">предпринимательских </w:t>
      </w:r>
      <w:r>
        <w:rPr>
          <w:spacing w:val="-4"/>
        </w:rPr>
        <w:t>проектов</w:t>
      </w:r>
      <w:r w:rsidR="00FC7968">
        <w:rPr>
          <w:spacing w:val="-4"/>
        </w:rPr>
        <w:t xml:space="preserve">  </w:t>
      </w:r>
      <w:r>
        <w:t>в</w:t>
      </w:r>
      <w:r w:rsidR="00FC7968">
        <w:t xml:space="preserve"> </w:t>
      </w:r>
      <w:r>
        <w:rPr>
          <w:spacing w:val="-4"/>
        </w:rPr>
        <w:t>рамках</w:t>
      </w:r>
      <w:r w:rsidR="00FC7968">
        <w:rPr>
          <w:spacing w:val="-4"/>
        </w:rPr>
        <w:t xml:space="preserve"> </w:t>
      </w:r>
      <w:r>
        <w:rPr>
          <w:spacing w:val="-5"/>
        </w:rPr>
        <w:t>муниципальной</w:t>
      </w:r>
      <w:r w:rsidR="00FC7968">
        <w:rPr>
          <w:spacing w:val="-5"/>
        </w:rPr>
        <w:t xml:space="preserve"> </w:t>
      </w:r>
      <w:r>
        <w:rPr>
          <w:spacing w:val="-5"/>
        </w:rPr>
        <w:t>программы</w:t>
      </w:r>
      <w:r w:rsidR="00FC7968">
        <w:rPr>
          <w:spacing w:val="-5"/>
        </w:rPr>
        <w:t xml:space="preserve"> </w:t>
      </w:r>
      <w:r>
        <w:rPr>
          <w:spacing w:val="-1"/>
        </w:rPr>
        <w:t>«Развитие</w:t>
      </w:r>
      <w:r w:rsidR="00FC7968">
        <w:rPr>
          <w:spacing w:val="-1"/>
        </w:rPr>
        <w:t xml:space="preserve"> </w:t>
      </w:r>
      <w:r>
        <w:rPr>
          <w:spacing w:val="-1"/>
        </w:rPr>
        <w:t>субъектов</w:t>
      </w:r>
      <w:r w:rsidR="00FC7968">
        <w:rPr>
          <w:spacing w:val="-1"/>
        </w:rPr>
        <w:t xml:space="preserve"> </w:t>
      </w:r>
      <w:r>
        <w:rPr>
          <w:spacing w:val="-1"/>
        </w:rPr>
        <w:t>малого</w:t>
      </w:r>
      <w:r w:rsidR="00FC7968">
        <w:rPr>
          <w:spacing w:val="-1"/>
        </w:rPr>
        <w:t xml:space="preserve"> </w:t>
      </w:r>
      <w:r>
        <w:t>и</w:t>
      </w:r>
      <w:r w:rsidR="00FC7968">
        <w:t xml:space="preserve"> </w:t>
      </w:r>
      <w:r>
        <w:rPr>
          <w:spacing w:val="-1"/>
        </w:rPr>
        <w:t>среднего</w:t>
      </w:r>
      <w:r w:rsidR="00FC7968">
        <w:rPr>
          <w:spacing w:val="-1"/>
        </w:rPr>
        <w:t xml:space="preserve"> </w:t>
      </w:r>
      <w:r>
        <w:rPr>
          <w:spacing w:val="-1"/>
        </w:rPr>
        <w:t>предпринимательства</w:t>
      </w:r>
      <w:r w:rsidR="00FC7968">
        <w:rPr>
          <w:spacing w:val="-1"/>
        </w:rPr>
        <w:t xml:space="preserve"> </w:t>
      </w:r>
      <w:r>
        <w:t>в</w:t>
      </w:r>
      <w:r w:rsidR="00FC7968">
        <w:t xml:space="preserve"> </w:t>
      </w:r>
      <w:r>
        <w:rPr>
          <w:spacing w:val="-1"/>
        </w:rPr>
        <w:t>Кежемском</w:t>
      </w:r>
      <w:r w:rsidR="00FC7968">
        <w:rPr>
          <w:spacing w:val="-1"/>
        </w:rPr>
        <w:t xml:space="preserve"> </w:t>
      </w:r>
      <w:r>
        <w:rPr>
          <w:spacing w:val="-1"/>
        </w:rPr>
        <w:t>районе»,</w:t>
      </w:r>
      <w:r w:rsidR="00FC7968">
        <w:rPr>
          <w:spacing w:val="-1"/>
        </w:rPr>
        <w:t xml:space="preserve"> </w:t>
      </w:r>
      <w:r>
        <w:rPr>
          <w:spacing w:val="-1"/>
        </w:rPr>
        <w:t>участие</w:t>
      </w:r>
      <w:r w:rsidR="00FC7968">
        <w:rPr>
          <w:spacing w:val="-1"/>
        </w:rPr>
        <w:t xml:space="preserve"> </w:t>
      </w:r>
      <w:r>
        <w:t>в</w:t>
      </w:r>
      <w:r w:rsidR="00FC7968">
        <w:t xml:space="preserve"> </w:t>
      </w:r>
      <w:r>
        <w:rPr>
          <w:spacing w:val="-1"/>
        </w:rPr>
        <w:t>различных</w:t>
      </w:r>
      <w:r w:rsidR="00FC7968">
        <w:rPr>
          <w:spacing w:val="-1"/>
        </w:rPr>
        <w:t xml:space="preserve"> </w:t>
      </w:r>
      <w:r>
        <w:rPr>
          <w:spacing w:val="-1"/>
        </w:rPr>
        <w:t>конкурсах</w:t>
      </w:r>
      <w:r w:rsidR="00FC7968">
        <w:rPr>
          <w:spacing w:val="-1"/>
        </w:rPr>
        <w:t xml:space="preserve"> </w:t>
      </w:r>
      <w:r>
        <w:t>на</w:t>
      </w:r>
      <w:r w:rsidR="00FC7968">
        <w:t xml:space="preserve"> </w:t>
      </w:r>
      <w:r>
        <w:rPr>
          <w:spacing w:val="-1"/>
        </w:rPr>
        <w:t>предоставление</w:t>
      </w:r>
      <w:r w:rsidR="00FC7968">
        <w:rPr>
          <w:spacing w:val="-1"/>
        </w:rPr>
        <w:t xml:space="preserve"> </w:t>
      </w:r>
      <w:r>
        <w:rPr>
          <w:spacing w:val="-1"/>
        </w:rPr>
        <w:t>грантов</w:t>
      </w:r>
      <w:r w:rsidR="00FC7968">
        <w:rPr>
          <w:spacing w:val="-1"/>
        </w:rPr>
        <w:t xml:space="preserve"> </w:t>
      </w:r>
      <w:r>
        <w:t>от</w:t>
      </w:r>
      <w:r w:rsidR="00FC7968">
        <w:t xml:space="preserve"> </w:t>
      </w:r>
      <w:r>
        <w:rPr>
          <w:spacing w:val="-1"/>
        </w:rPr>
        <w:t>министерства</w:t>
      </w:r>
      <w:r w:rsidR="00FC7968">
        <w:rPr>
          <w:spacing w:val="-1"/>
        </w:rPr>
        <w:t xml:space="preserve"> </w:t>
      </w:r>
      <w:r>
        <w:rPr>
          <w:spacing w:val="-1"/>
        </w:rPr>
        <w:t>сельского</w:t>
      </w:r>
      <w:r w:rsidR="00FC7968">
        <w:rPr>
          <w:spacing w:val="-1"/>
        </w:rPr>
        <w:t xml:space="preserve"> </w:t>
      </w:r>
      <w:r>
        <w:rPr>
          <w:spacing w:val="-1"/>
        </w:rPr>
        <w:t>хозяйства</w:t>
      </w:r>
      <w:r w:rsidR="00FC7968">
        <w:rPr>
          <w:spacing w:val="-1"/>
        </w:rPr>
        <w:t xml:space="preserve"> </w:t>
      </w:r>
      <w:r>
        <w:rPr>
          <w:spacing w:val="-1"/>
        </w:rPr>
        <w:t>Красноярского</w:t>
      </w:r>
      <w:r w:rsidR="00FC7968">
        <w:rPr>
          <w:spacing w:val="-1"/>
        </w:rPr>
        <w:t xml:space="preserve"> </w:t>
      </w:r>
      <w:r>
        <w:rPr>
          <w:spacing w:val="-1"/>
        </w:rPr>
        <w:t>края,</w:t>
      </w:r>
      <w:r w:rsidR="00FC7968">
        <w:rPr>
          <w:spacing w:val="-1"/>
        </w:rPr>
        <w:t xml:space="preserve"> </w:t>
      </w:r>
      <w:r>
        <w:rPr>
          <w:spacing w:val="-1"/>
        </w:rPr>
        <w:t>оказание</w:t>
      </w:r>
      <w:r w:rsidR="00FC7968">
        <w:rPr>
          <w:spacing w:val="-1"/>
        </w:rPr>
        <w:t xml:space="preserve"> </w:t>
      </w:r>
      <w:r>
        <w:rPr>
          <w:spacing w:val="-1"/>
        </w:rPr>
        <w:t>поддержки</w:t>
      </w:r>
      <w:r w:rsidR="00FC7968">
        <w:rPr>
          <w:spacing w:val="-1"/>
        </w:rPr>
        <w:t xml:space="preserve"> </w:t>
      </w:r>
      <w:r>
        <w:rPr>
          <w:spacing w:val="-1"/>
        </w:rPr>
        <w:t>вновь</w:t>
      </w:r>
      <w:r w:rsidR="00FC7968">
        <w:rPr>
          <w:spacing w:val="-1"/>
        </w:rPr>
        <w:t xml:space="preserve"> </w:t>
      </w:r>
      <w:r>
        <w:rPr>
          <w:spacing w:val="-1"/>
        </w:rPr>
        <w:t>создаваемым</w:t>
      </w:r>
      <w:r w:rsidR="00FC7968">
        <w:rPr>
          <w:spacing w:val="-1"/>
        </w:rPr>
        <w:t xml:space="preserve"> </w:t>
      </w:r>
      <w:r>
        <w:rPr>
          <w:spacing w:val="-1"/>
        </w:rPr>
        <w:t>предприятиям</w:t>
      </w:r>
      <w:r w:rsidR="00FC7968">
        <w:rPr>
          <w:spacing w:val="-1"/>
        </w:rPr>
        <w:t xml:space="preserve"> </w:t>
      </w:r>
      <w:r>
        <w:t>в</w:t>
      </w:r>
      <w:r w:rsidR="00FC7968">
        <w:t xml:space="preserve"> </w:t>
      </w:r>
      <w:r>
        <w:rPr>
          <w:spacing w:val="-1"/>
        </w:rPr>
        <w:t>приоритетных</w:t>
      </w:r>
      <w:r w:rsidR="00FC7968">
        <w:rPr>
          <w:spacing w:val="-1"/>
        </w:rPr>
        <w:t xml:space="preserve"> </w:t>
      </w:r>
      <w:r>
        <w:rPr>
          <w:spacing w:val="-1"/>
        </w:rPr>
        <w:t>для</w:t>
      </w:r>
      <w:r w:rsidR="00FC7968">
        <w:rPr>
          <w:spacing w:val="-1"/>
        </w:rPr>
        <w:t xml:space="preserve"> </w:t>
      </w:r>
      <w:r>
        <w:rPr>
          <w:spacing w:val="-1"/>
        </w:rPr>
        <w:t>муниципального</w:t>
      </w:r>
      <w:r w:rsidR="00FC7968">
        <w:rPr>
          <w:spacing w:val="-1"/>
        </w:rPr>
        <w:t xml:space="preserve"> </w:t>
      </w:r>
      <w:r>
        <w:rPr>
          <w:spacing w:val="-1"/>
        </w:rPr>
        <w:t>образования</w:t>
      </w:r>
      <w:r w:rsidR="00FC7968">
        <w:rPr>
          <w:spacing w:val="-1"/>
        </w:rPr>
        <w:t xml:space="preserve"> </w:t>
      </w:r>
      <w:r>
        <w:t>сферах.</w:t>
      </w:r>
      <w:r w:rsidR="00FC7968">
        <w:t xml:space="preserve"> </w:t>
      </w:r>
      <w:r>
        <w:rPr>
          <w:spacing w:val="-1"/>
        </w:rPr>
        <w:t>Создание</w:t>
      </w:r>
      <w:r w:rsidR="00875AFE">
        <w:rPr>
          <w:spacing w:val="-1"/>
        </w:rPr>
        <w:t xml:space="preserve"> </w:t>
      </w:r>
      <w:r>
        <w:rPr>
          <w:spacing w:val="-1"/>
        </w:rPr>
        <w:t>привлекательного</w:t>
      </w:r>
      <w:r w:rsidR="00875AFE">
        <w:rPr>
          <w:spacing w:val="-1"/>
        </w:rPr>
        <w:t xml:space="preserve"> </w:t>
      </w:r>
      <w:r>
        <w:rPr>
          <w:spacing w:val="-1"/>
        </w:rPr>
        <w:t>делового</w:t>
      </w:r>
      <w:r w:rsidR="00875AFE">
        <w:rPr>
          <w:spacing w:val="-1"/>
        </w:rPr>
        <w:t xml:space="preserve"> </w:t>
      </w:r>
      <w:r>
        <w:rPr>
          <w:spacing w:val="-1"/>
        </w:rPr>
        <w:t>климата,</w:t>
      </w:r>
      <w:r w:rsidR="00875AFE">
        <w:rPr>
          <w:spacing w:val="-1"/>
        </w:rPr>
        <w:t xml:space="preserve"> </w:t>
      </w:r>
      <w:r>
        <w:t>в</w:t>
      </w:r>
      <w:r w:rsidR="00875AFE">
        <w:t xml:space="preserve"> </w:t>
      </w:r>
      <w:r>
        <w:rPr>
          <w:spacing w:val="-1"/>
        </w:rPr>
        <w:t>том</w:t>
      </w:r>
      <w:r w:rsidR="00875AFE">
        <w:rPr>
          <w:spacing w:val="-1"/>
        </w:rPr>
        <w:t xml:space="preserve"> </w:t>
      </w:r>
      <w:r>
        <w:rPr>
          <w:spacing w:val="-1"/>
        </w:rPr>
        <w:t>числе</w:t>
      </w:r>
      <w:r w:rsidR="00875AFE">
        <w:rPr>
          <w:spacing w:val="-1"/>
        </w:rPr>
        <w:t xml:space="preserve"> </w:t>
      </w:r>
      <w:r>
        <w:rPr>
          <w:spacing w:val="-1"/>
        </w:rPr>
        <w:t>за</w:t>
      </w:r>
      <w:r w:rsidR="00875AFE">
        <w:rPr>
          <w:spacing w:val="-1"/>
        </w:rPr>
        <w:t xml:space="preserve"> </w:t>
      </w:r>
      <w:r>
        <w:rPr>
          <w:spacing w:val="-1"/>
        </w:rPr>
        <w:t>счет</w:t>
      </w:r>
      <w:r w:rsidR="00875AFE">
        <w:rPr>
          <w:spacing w:val="-1"/>
        </w:rPr>
        <w:t xml:space="preserve"> </w:t>
      </w:r>
      <w:r>
        <w:rPr>
          <w:spacing w:val="-1"/>
        </w:rPr>
        <w:t>щадящей</w:t>
      </w:r>
      <w:r w:rsidR="00875AFE">
        <w:rPr>
          <w:spacing w:val="-1"/>
        </w:rPr>
        <w:t xml:space="preserve"> </w:t>
      </w:r>
      <w:r>
        <w:rPr>
          <w:spacing w:val="-1"/>
        </w:rPr>
        <w:t>муниципальной,</w:t>
      </w:r>
      <w:r w:rsidR="00875AFE">
        <w:rPr>
          <w:spacing w:val="-1"/>
        </w:rPr>
        <w:t xml:space="preserve"> </w:t>
      </w:r>
      <w:r>
        <w:rPr>
          <w:spacing w:val="-1"/>
        </w:rPr>
        <w:t>налоговой</w:t>
      </w:r>
      <w:r w:rsidR="00875AFE">
        <w:rPr>
          <w:spacing w:val="-1"/>
        </w:rPr>
        <w:t xml:space="preserve"> </w:t>
      </w:r>
      <w:r>
        <w:rPr>
          <w:spacing w:val="-1"/>
        </w:rPr>
        <w:t>политики</w:t>
      </w:r>
      <w:r w:rsidR="00875AFE">
        <w:rPr>
          <w:spacing w:val="-1"/>
        </w:rPr>
        <w:t xml:space="preserve"> </w:t>
      </w:r>
      <w:r>
        <w:t>в</w:t>
      </w:r>
      <w:r w:rsidR="00875AFE">
        <w:t xml:space="preserve"> </w:t>
      </w:r>
      <w:r>
        <w:rPr>
          <w:spacing w:val="-1"/>
        </w:rPr>
        <w:t>отношении</w:t>
      </w:r>
      <w:r w:rsidR="00875AFE">
        <w:rPr>
          <w:spacing w:val="-1"/>
        </w:rPr>
        <w:t xml:space="preserve"> </w:t>
      </w:r>
      <w:r>
        <w:rPr>
          <w:spacing w:val="-1"/>
        </w:rPr>
        <w:t>малого</w:t>
      </w:r>
      <w:r w:rsidR="00875AFE">
        <w:rPr>
          <w:spacing w:val="-1"/>
        </w:rPr>
        <w:t xml:space="preserve"> </w:t>
      </w:r>
      <w:r>
        <w:rPr>
          <w:spacing w:val="-1"/>
        </w:rPr>
        <w:t>предпринимательства.</w:t>
      </w:r>
      <w:r w:rsidR="00875AFE">
        <w:rPr>
          <w:spacing w:val="-1"/>
        </w:rPr>
        <w:t xml:space="preserve"> </w:t>
      </w:r>
      <w:r>
        <w:rPr>
          <w:spacing w:val="-1"/>
        </w:rPr>
        <w:t>Активная</w:t>
      </w:r>
      <w:r w:rsidR="00875AFE">
        <w:rPr>
          <w:spacing w:val="-1"/>
        </w:rPr>
        <w:t xml:space="preserve"> </w:t>
      </w:r>
      <w:r>
        <w:t>и</w:t>
      </w:r>
      <w:r w:rsidR="00875AFE">
        <w:t xml:space="preserve"> </w:t>
      </w:r>
      <w:r>
        <w:rPr>
          <w:spacing w:val="-1"/>
        </w:rPr>
        <w:t>действенная</w:t>
      </w:r>
      <w:r w:rsidR="00875AFE">
        <w:rPr>
          <w:spacing w:val="-1"/>
        </w:rPr>
        <w:t xml:space="preserve"> </w:t>
      </w:r>
      <w:r>
        <w:rPr>
          <w:spacing w:val="-1"/>
        </w:rPr>
        <w:t>поддержка</w:t>
      </w:r>
      <w:r w:rsidR="00875AFE">
        <w:rPr>
          <w:spacing w:val="-1"/>
        </w:rPr>
        <w:t xml:space="preserve"> </w:t>
      </w:r>
      <w:r>
        <w:rPr>
          <w:spacing w:val="-2"/>
        </w:rPr>
        <w:t>личных</w:t>
      </w:r>
      <w:r w:rsidR="00875AFE">
        <w:rPr>
          <w:spacing w:val="-2"/>
        </w:rPr>
        <w:t xml:space="preserve"> </w:t>
      </w:r>
      <w:r>
        <w:rPr>
          <w:spacing w:val="-1"/>
        </w:rPr>
        <w:t>подсобных</w:t>
      </w:r>
      <w:r w:rsidR="00875AFE">
        <w:rPr>
          <w:spacing w:val="-1"/>
        </w:rPr>
        <w:t xml:space="preserve"> </w:t>
      </w:r>
      <w:r>
        <w:rPr>
          <w:spacing w:val="-1"/>
        </w:rPr>
        <w:t>хозяйств</w:t>
      </w:r>
      <w:r w:rsidR="00875AFE">
        <w:rPr>
          <w:spacing w:val="-1"/>
        </w:rPr>
        <w:t xml:space="preserve"> </w:t>
      </w:r>
      <w:r>
        <w:rPr>
          <w:spacing w:val="-1"/>
        </w:rPr>
        <w:t>населения,</w:t>
      </w:r>
      <w:r w:rsidR="00875AFE">
        <w:rPr>
          <w:spacing w:val="-1"/>
        </w:rPr>
        <w:t xml:space="preserve"> </w:t>
      </w:r>
      <w:r>
        <w:t>в</w:t>
      </w:r>
      <w:r w:rsidR="00875AFE">
        <w:t xml:space="preserve"> </w:t>
      </w:r>
      <w:r>
        <w:rPr>
          <w:spacing w:val="-1"/>
        </w:rPr>
        <w:t>частности</w:t>
      </w:r>
      <w:r w:rsidR="00875AFE">
        <w:rPr>
          <w:spacing w:val="-1"/>
        </w:rPr>
        <w:t xml:space="preserve"> </w:t>
      </w:r>
      <w:r w:rsidR="00875AFE">
        <w:t xml:space="preserve">– </w:t>
      </w:r>
      <w:r>
        <w:rPr>
          <w:spacing w:val="-1"/>
        </w:rPr>
        <w:t>выделение</w:t>
      </w:r>
      <w:r w:rsidR="00875AFE">
        <w:rPr>
          <w:spacing w:val="-1"/>
        </w:rPr>
        <w:t xml:space="preserve"> </w:t>
      </w:r>
      <w:r>
        <w:rPr>
          <w:spacing w:val="-1"/>
        </w:rPr>
        <w:t>средств,</w:t>
      </w:r>
      <w:r w:rsidR="00875AFE">
        <w:rPr>
          <w:spacing w:val="-1"/>
        </w:rPr>
        <w:t xml:space="preserve"> </w:t>
      </w:r>
      <w:r>
        <w:t>в</w:t>
      </w:r>
      <w:r w:rsidR="00875AFE">
        <w:t xml:space="preserve"> </w:t>
      </w:r>
      <w:r>
        <w:rPr>
          <w:spacing w:val="-1"/>
        </w:rPr>
        <w:t>рамках</w:t>
      </w:r>
      <w:r w:rsidR="00875AFE">
        <w:rPr>
          <w:spacing w:val="-1"/>
        </w:rPr>
        <w:t xml:space="preserve"> </w:t>
      </w:r>
      <w:r>
        <w:rPr>
          <w:spacing w:val="-1"/>
        </w:rPr>
        <w:t>программы</w:t>
      </w:r>
      <w:r w:rsidR="00875AFE">
        <w:rPr>
          <w:spacing w:val="-1"/>
        </w:rPr>
        <w:t xml:space="preserve"> </w:t>
      </w:r>
      <w:r>
        <w:rPr>
          <w:spacing w:val="-1"/>
        </w:rPr>
        <w:t>на</w:t>
      </w:r>
      <w:r w:rsidR="00875AFE">
        <w:rPr>
          <w:spacing w:val="-1"/>
        </w:rPr>
        <w:t xml:space="preserve"> </w:t>
      </w:r>
      <w:r>
        <w:rPr>
          <w:spacing w:val="-1"/>
        </w:rPr>
        <w:t>возмещение</w:t>
      </w:r>
      <w:r w:rsidR="00875AFE">
        <w:rPr>
          <w:spacing w:val="-1"/>
        </w:rPr>
        <w:t xml:space="preserve"> </w:t>
      </w:r>
      <w:r>
        <w:rPr>
          <w:spacing w:val="-1"/>
        </w:rPr>
        <w:t>затрат</w:t>
      </w:r>
      <w:r w:rsidR="00875AFE">
        <w:rPr>
          <w:spacing w:val="-1"/>
        </w:rPr>
        <w:t xml:space="preserve"> </w:t>
      </w:r>
      <w:r>
        <w:rPr>
          <w:spacing w:val="-1"/>
        </w:rPr>
        <w:t>по</w:t>
      </w:r>
      <w:r w:rsidR="00875AFE">
        <w:rPr>
          <w:spacing w:val="-1"/>
        </w:rPr>
        <w:t xml:space="preserve"> </w:t>
      </w:r>
      <w:r>
        <w:rPr>
          <w:spacing w:val="-1"/>
        </w:rPr>
        <w:t>приобретению</w:t>
      </w:r>
      <w:r w:rsidR="00875AFE">
        <w:rPr>
          <w:spacing w:val="-1"/>
        </w:rPr>
        <w:t xml:space="preserve"> </w:t>
      </w:r>
      <w:r>
        <w:rPr>
          <w:spacing w:val="-1"/>
        </w:rPr>
        <w:t>поголовья</w:t>
      </w:r>
      <w:r w:rsidR="00875AFE">
        <w:rPr>
          <w:spacing w:val="-1"/>
        </w:rPr>
        <w:t xml:space="preserve"> </w:t>
      </w:r>
      <w:r>
        <w:rPr>
          <w:spacing w:val="-1"/>
        </w:rPr>
        <w:t>коров</w:t>
      </w:r>
      <w:r w:rsidR="00875AFE">
        <w:rPr>
          <w:spacing w:val="-1"/>
        </w:rPr>
        <w:t xml:space="preserve"> </w:t>
      </w:r>
      <w:r>
        <w:t>и</w:t>
      </w:r>
      <w:r w:rsidR="00875AFE">
        <w:t xml:space="preserve"> </w:t>
      </w:r>
      <w:r>
        <w:rPr>
          <w:spacing w:val="-1"/>
        </w:rPr>
        <w:t>по</w:t>
      </w:r>
      <w:r w:rsidR="00875AFE">
        <w:rPr>
          <w:spacing w:val="-1"/>
        </w:rPr>
        <w:t xml:space="preserve"> </w:t>
      </w:r>
      <w:r>
        <w:rPr>
          <w:spacing w:val="-1"/>
        </w:rPr>
        <w:t>приобретению</w:t>
      </w:r>
      <w:r w:rsidR="00875AFE">
        <w:rPr>
          <w:spacing w:val="-1"/>
        </w:rPr>
        <w:t xml:space="preserve"> </w:t>
      </w:r>
      <w:r>
        <w:rPr>
          <w:spacing w:val="-1"/>
        </w:rPr>
        <w:t>сельскохозяйственной</w:t>
      </w:r>
      <w:r w:rsidR="00875AFE">
        <w:rPr>
          <w:spacing w:val="-1"/>
        </w:rPr>
        <w:t xml:space="preserve"> </w:t>
      </w:r>
      <w:r>
        <w:rPr>
          <w:spacing w:val="-1"/>
        </w:rPr>
        <w:t>техники</w:t>
      </w:r>
      <w:r w:rsidR="00875AFE">
        <w:rPr>
          <w:spacing w:val="-1"/>
        </w:rPr>
        <w:t xml:space="preserve"> </w:t>
      </w:r>
      <w:r>
        <w:t>и</w:t>
      </w:r>
      <w:r w:rsidR="00875AFE">
        <w:t xml:space="preserve"> </w:t>
      </w:r>
      <w:r>
        <w:rPr>
          <w:spacing w:val="-1"/>
        </w:rPr>
        <w:t>оборудования,</w:t>
      </w:r>
      <w:r w:rsidR="00875AFE">
        <w:rPr>
          <w:spacing w:val="-1"/>
        </w:rPr>
        <w:t xml:space="preserve"> </w:t>
      </w:r>
      <w:r>
        <w:rPr>
          <w:spacing w:val="-1"/>
        </w:rPr>
        <w:t>выделение</w:t>
      </w:r>
      <w:r w:rsidR="00875AFE">
        <w:rPr>
          <w:spacing w:val="-1"/>
        </w:rPr>
        <w:t xml:space="preserve"> </w:t>
      </w:r>
      <w:r>
        <w:rPr>
          <w:spacing w:val="-1"/>
        </w:rPr>
        <w:t>земель</w:t>
      </w:r>
      <w:r w:rsidR="00875AFE">
        <w:rPr>
          <w:spacing w:val="-1"/>
        </w:rPr>
        <w:t xml:space="preserve"> </w:t>
      </w:r>
      <w:r>
        <w:t>на</w:t>
      </w:r>
      <w:r w:rsidR="00875AFE">
        <w:t xml:space="preserve"> </w:t>
      </w:r>
      <w:r>
        <w:rPr>
          <w:spacing w:val="-1"/>
        </w:rPr>
        <w:t>льготных</w:t>
      </w:r>
      <w:r w:rsidR="00875AFE">
        <w:rPr>
          <w:spacing w:val="-1"/>
        </w:rPr>
        <w:t xml:space="preserve"> </w:t>
      </w:r>
      <w:r>
        <w:rPr>
          <w:spacing w:val="-1"/>
        </w:rPr>
        <w:t>условиях</w:t>
      </w:r>
      <w:r w:rsidR="00875AFE">
        <w:rPr>
          <w:spacing w:val="-1"/>
        </w:rPr>
        <w:t xml:space="preserve"> </w:t>
      </w:r>
      <w:r>
        <w:t>для</w:t>
      </w:r>
      <w:r w:rsidR="00875AFE">
        <w:t xml:space="preserve"> </w:t>
      </w:r>
      <w:r>
        <w:rPr>
          <w:spacing w:val="-1"/>
        </w:rPr>
        <w:t>создания</w:t>
      </w:r>
      <w:r w:rsidR="00875AFE">
        <w:rPr>
          <w:spacing w:val="-1"/>
        </w:rPr>
        <w:t xml:space="preserve"> </w:t>
      </w:r>
      <w:r>
        <w:rPr>
          <w:spacing w:val="-1"/>
        </w:rPr>
        <w:t>фермерских</w:t>
      </w:r>
      <w:r w:rsidR="00875AFE">
        <w:rPr>
          <w:spacing w:val="-1"/>
        </w:rPr>
        <w:t xml:space="preserve"> </w:t>
      </w:r>
      <w:r>
        <w:rPr>
          <w:spacing w:val="-1"/>
        </w:rPr>
        <w:t>хозяйств,</w:t>
      </w:r>
      <w:r w:rsidR="00875AFE">
        <w:rPr>
          <w:spacing w:val="-1"/>
        </w:rPr>
        <w:t xml:space="preserve"> </w:t>
      </w:r>
      <w:r>
        <w:rPr>
          <w:spacing w:val="-1"/>
        </w:rPr>
        <w:t>производств</w:t>
      </w:r>
      <w:r w:rsidR="00875AFE">
        <w:rPr>
          <w:spacing w:val="-1"/>
        </w:rPr>
        <w:t xml:space="preserve"> </w:t>
      </w:r>
      <w:r>
        <w:t>по</w:t>
      </w:r>
      <w:r w:rsidR="00875AFE">
        <w:t xml:space="preserve"> </w:t>
      </w:r>
      <w:r>
        <w:rPr>
          <w:spacing w:val="-1"/>
        </w:rPr>
        <w:t>переработке</w:t>
      </w:r>
      <w:r w:rsidR="00875AFE">
        <w:rPr>
          <w:spacing w:val="-1"/>
        </w:rPr>
        <w:t xml:space="preserve"> </w:t>
      </w:r>
      <w:r>
        <w:rPr>
          <w:spacing w:val="-1"/>
        </w:rPr>
        <w:t>сельскохозяйственной</w:t>
      </w:r>
      <w:r w:rsidR="00875AFE">
        <w:rPr>
          <w:spacing w:val="-1"/>
        </w:rPr>
        <w:t xml:space="preserve"> </w:t>
      </w:r>
      <w:r>
        <w:rPr>
          <w:spacing w:val="-1"/>
        </w:rPr>
        <w:t>продукции.</w:t>
      </w:r>
      <w:r w:rsidR="00875AFE">
        <w:rPr>
          <w:spacing w:val="-1"/>
        </w:rPr>
        <w:t xml:space="preserve"> </w:t>
      </w:r>
      <w:r>
        <w:rPr>
          <w:spacing w:val="-2"/>
        </w:rPr>
        <w:t>Будут</w:t>
      </w:r>
      <w:r w:rsidR="00875AFE">
        <w:rPr>
          <w:spacing w:val="-2"/>
        </w:rPr>
        <w:t xml:space="preserve"> </w:t>
      </w:r>
      <w:r>
        <w:rPr>
          <w:spacing w:val="-1"/>
        </w:rPr>
        <w:t>решены</w:t>
      </w:r>
      <w:r w:rsidR="00875AFE">
        <w:rPr>
          <w:spacing w:val="-1"/>
        </w:rPr>
        <w:t xml:space="preserve"> </w:t>
      </w:r>
      <w:r>
        <w:rPr>
          <w:spacing w:val="-1"/>
        </w:rPr>
        <w:t>вопросы</w:t>
      </w:r>
      <w:r w:rsidR="00875AFE">
        <w:rPr>
          <w:spacing w:val="-1"/>
        </w:rPr>
        <w:t xml:space="preserve"> </w:t>
      </w:r>
      <w:r>
        <w:rPr>
          <w:spacing w:val="-1"/>
        </w:rPr>
        <w:t>по</w:t>
      </w:r>
      <w:r w:rsidR="00875AFE">
        <w:rPr>
          <w:spacing w:val="-1"/>
        </w:rPr>
        <w:t xml:space="preserve"> </w:t>
      </w:r>
      <w:r>
        <w:rPr>
          <w:spacing w:val="-1"/>
        </w:rPr>
        <w:t>развитию</w:t>
      </w:r>
      <w:r w:rsidR="00875AFE">
        <w:rPr>
          <w:spacing w:val="-1"/>
        </w:rPr>
        <w:t xml:space="preserve"> </w:t>
      </w:r>
      <w:r>
        <w:rPr>
          <w:spacing w:val="-1"/>
        </w:rPr>
        <w:t>инфраструктуры</w:t>
      </w:r>
      <w:r w:rsidR="00875AFE">
        <w:rPr>
          <w:spacing w:val="-1"/>
        </w:rPr>
        <w:t xml:space="preserve"> </w:t>
      </w:r>
      <w:r>
        <w:rPr>
          <w:spacing w:val="-1"/>
        </w:rPr>
        <w:t>первичной</w:t>
      </w:r>
      <w:r w:rsidR="00875AFE">
        <w:rPr>
          <w:spacing w:val="-1"/>
        </w:rPr>
        <w:t xml:space="preserve"> </w:t>
      </w:r>
      <w:r>
        <w:rPr>
          <w:spacing w:val="-1"/>
        </w:rPr>
        <w:t>переработки,</w:t>
      </w:r>
      <w:r w:rsidR="00875AFE">
        <w:rPr>
          <w:spacing w:val="-1"/>
        </w:rPr>
        <w:t xml:space="preserve"> </w:t>
      </w:r>
      <w:r>
        <w:rPr>
          <w:spacing w:val="-1"/>
        </w:rPr>
        <w:t>объектов</w:t>
      </w:r>
      <w:r w:rsidR="00875AFE">
        <w:rPr>
          <w:spacing w:val="-1"/>
        </w:rPr>
        <w:t xml:space="preserve"> </w:t>
      </w:r>
      <w:r>
        <w:rPr>
          <w:spacing w:val="-1"/>
        </w:rPr>
        <w:t>хранения</w:t>
      </w:r>
      <w:r w:rsidR="00875AFE">
        <w:rPr>
          <w:spacing w:val="-1"/>
        </w:rPr>
        <w:t xml:space="preserve"> </w:t>
      </w:r>
      <w:r>
        <w:t>и</w:t>
      </w:r>
      <w:r w:rsidR="00875AFE">
        <w:t xml:space="preserve"> </w:t>
      </w:r>
      <w:r>
        <w:rPr>
          <w:spacing w:val="-1"/>
        </w:rPr>
        <w:t>транспортировки</w:t>
      </w:r>
      <w:r w:rsidR="00875AFE">
        <w:rPr>
          <w:spacing w:val="-1"/>
        </w:rPr>
        <w:t xml:space="preserve"> </w:t>
      </w:r>
      <w:r>
        <w:rPr>
          <w:spacing w:val="-1"/>
        </w:rPr>
        <w:t>сельскохозяйственной</w:t>
      </w:r>
      <w:r w:rsidR="00875AFE">
        <w:rPr>
          <w:spacing w:val="-1"/>
        </w:rPr>
        <w:t xml:space="preserve"> </w:t>
      </w:r>
      <w:r>
        <w:rPr>
          <w:spacing w:val="-1"/>
        </w:rPr>
        <w:t>продукции,</w:t>
      </w:r>
      <w:r w:rsidR="00875AFE">
        <w:rPr>
          <w:spacing w:val="-1"/>
        </w:rPr>
        <w:t xml:space="preserve"> </w:t>
      </w:r>
      <w:r>
        <w:rPr>
          <w:spacing w:val="-1"/>
        </w:rPr>
        <w:t>что</w:t>
      </w:r>
      <w:r w:rsidR="00875AFE">
        <w:rPr>
          <w:spacing w:val="-1"/>
        </w:rPr>
        <w:t xml:space="preserve"> </w:t>
      </w:r>
      <w:r>
        <w:rPr>
          <w:spacing w:val="-1"/>
        </w:rPr>
        <w:t>позволит</w:t>
      </w:r>
      <w:r w:rsidR="00875AFE">
        <w:rPr>
          <w:spacing w:val="-1"/>
        </w:rPr>
        <w:t xml:space="preserve"> </w:t>
      </w:r>
      <w:r>
        <w:rPr>
          <w:spacing w:val="-1"/>
        </w:rPr>
        <w:t>улучшить</w:t>
      </w:r>
      <w:r w:rsidR="00875AFE">
        <w:rPr>
          <w:spacing w:val="-1"/>
        </w:rPr>
        <w:t xml:space="preserve"> </w:t>
      </w:r>
      <w:r>
        <w:t>рынок</w:t>
      </w:r>
      <w:r w:rsidR="00875AFE">
        <w:t xml:space="preserve"> </w:t>
      </w:r>
      <w:r>
        <w:rPr>
          <w:spacing w:val="-1"/>
        </w:rPr>
        <w:t>сбыта</w:t>
      </w:r>
      <w:r w:rsidR="00875AFE">
        <w:rPr>
          <w:spacing w:val="-1"/>
        </w:rPr>
        <w:t xml:space="preserve"> </w:t>
      </w:r>
      <w:r>
        <w:t>и</w:t>
      </w:r>
      <w:r w:rsidR="00875AFE">
        <w:t xml:space="preserve"> </w:t>
      </w:r>
      <w:r>
        <w:rPr>
          <w:spacing w:val="-1"/>
        </w:rPr>
        <w:t>расширить</w:t>
      </w:r>
      <w:r w:rsidR="00875AFE">
        <w:rPr>
          <w:spacing w:val="-1"/>
        </w:rPr>
        <w:t xml:space="preserve"> </w:t>
      </w:r>
      <w:r>
        <w:rPr>
          <w:spacing w:val="-1"/>
        </w:rPr>
        <w:t>ассортимент</w:t>
      </w:r>
      <w:r w:rsidR="00875AFE">
        <w:rPr>
          <w:spacing w:val="-1"/>
        </w:rPr>
        <w:t xml:space="preserve"> </w:t>
      </w:r>
      <w:r>
        <w:rPr>
          <w:spacing w:val="-1"/>
        </w:rPr>
        <w:t>экологически</w:t>
      </w:r>
      <w:r w:rsidR="00875AFE">
        <w:rPr>
          <w:spacing w:val="-1"/>
        </w:rPr>
        <w:t xml:space="preserve"> </w:t>
      </w:r>
      <w:r>
        <w:rPr>
          <w:spacing w:val="-1"/>
        </w:rPr>
        <w:t>чистой</w:t>
      </w:r>
      <w:r w:rsidR="00875AFE">
        <w:rPr>
          <w:spacing w:val="-1"/>
        </w:rPr>
        <w:t xml:space="preserve"> </w:t>
      </w:r>
      <w:r>
        <w:rPr>
          <w:spacing w:val="-1"/>
        </w:rPr>
        <w:t>продукции.</w:t>
      </w:r>
      <w:r w:rsidR="00875AFE">
        <w:rPr>
          <w:spacing w:val="-1"/>
        </w:rPr>
        <w:t xml:space="preserve"> </w:t>
      </w:r>
      <w:r>
        <w:rPr>
          <w:spacing w:val="-1"/>
        </w:rPr>
        <w:t>Планируется</w:t>
      </w:r>
      <w:r w:rsidR="00875AFE">
        <w:rPr>
          <w:spacing w:val="-1"/>
        </w:rPr>
        <w:t xml:space="preserve"> </w:t>
      </w:r>
      <w:r>
        <w:rPr>
          <w:spacing w:val="-1"/>
        </w:rPr>
        <w:t>также</w:t>
      </w:r>
      <w:r w:rsidR="00875AFE">
        <w:rPr>
          <w:spacing w:val="-1"/>
        </w:rPr>
        <w:t xml:space="preserve"> </w:t>
      </w:r>
      <w:r>
        <w:rPr>
          <w:spacing w:val="-1"/>
        </w:rPr>
        <w:t>открытие</w:t>
      </w:r>
      <w:r w:rsidR="00875AFE">
        <w:rPr>
          <w:spacing w:val="-1"/>
        </w:rPr>
        <w:t xml:space="preserve"> </w:t>
      </w:r>
      <w:r>
        <w:rPr>
          <w:spacing w:val="-1"/>
        </w:rPr>
        <w:t>пункта</w:t>
      </w:r>
      <w:r w:rsidR="00875AFE">
        <w:rPr>
          <w:spacing w:val="-1"/>
        </w:rPr>
        <w:t xml:space="preserve"> </w:t>
      </w:r>
      <w:r>
        <w:rPr>
          <w:spacing w:val="-1"/>
        </w:rPr>
        <w:t>сбора,</w:t>
      </w:r>
      <w:r w:rsidR="00875AFE">
        <w:rPr>
          <w:spacing w:val="-1"/>
        </w:rPr>
        <w:t xml:space="preserve"> </w:t>
      </w:r>
      <w:r>
        <w:rPr>
          <w:spacing w:val="-1"/>
        </w:rPr>
        <w:t>переработки</w:t>
      </w:r>
      <w:r>
        <w:t xml:space="preserve"> и</w:t>
      </w:r>
      <w:r w:rsidR="00875AFE">
        <w:t xml:space="preserve"> </w:t>
      </w:r>
      <w:r>
        <w:rPr>
          <w:spacing w:val="-1"/>
        </w:rPr>
        <w:t>реализации</w:t>
      </w:r>
      <w:r w:rsidR="00875AFE">
        <w:rPr>
          <w:spacing w:val="-1"/>
        </w:rPr>
        <w:t xml:space="preserve"> </w:t>
      </w:r>
      <w:r>
        <w:rPr>
          <w:spacing w:val="-1"/>
        </w:rPr>
        <w:t>дикоросов.</w:t>
      </w:r>
    </w:p>
    <w:p w:rsidR="00E0568A" w:rsidRDefault="004D5929">
      <w:pPr>
        <w:pStyle w:val="afffa"/>
        <w:spacing w:line="276" w:lineRule="auto"/>
        <w:rPr>
          <w:spacing w:val="-5"/>
        </w:rPr>
      </w:pPr>
      <w:r>
        <w:rPr>
          <w:spacing w:val="-1"/>
        </w:rPr>
        <w:lastRenderedPageBreak/>
        <w:t>Помимо</w:t>
      </w:r>
      <w:r w:rsidR="00D62632">
        <w:rPr>
          <w:spacing w:val="-1"/>
        </w:rPr>
        <w:t xml:space="preserve"> </w:t>
      </w:r>
      <w:r>
        <w:rPr>
          <w:spacing w:val="-1"/>
        </w:rPr>
        <w:t>вышеназванного</w:t>
      </w:r>
      <w:r w:rsidR="00D62632">
        <w:rPr>
          <w:spacing w:val="-1"/>
        </w:rPr>
        <w:t xml:space="preserve"> </w:t>
      </w:r>
      <w:r>
        <w:t>на</w:t>
      </w:r>
      <w:r w:rsidR="00D62632">
        <w:t xml:space="preserve"> </w:t>
      </w:r>
      <w:r>
        <w:rPr>
          <w:spacing w:val="-1"/>
        </w:rPr>
        <w:t>данном</w:t>
      </w:r>
      <w:r w:rsidR="00D62632">
        <w:rPr>
          <w:spacing w:val="-1"/>
        </w:rPr>
        <w:t xml:space="preserve"> </w:t>
      </w:r>
      <w:r>
        <w:rPr>
          <w:spacing w:val="-1"/>
        </w:rPr>
        <w:t>этапе</w:t>
      </w:r>
      <w:r w:rsidR="00D62632">
        <w:rPr>
          <w:spacing w:val="-1"/>
        </w:rPr>
        <w:t xml:space="preserve"> </w:t>
      </w:r>
      <w:r>
        <w:rPr>
          <w:spacing w:val="-1"/>
        </w:rPr>
        <w:t>планируется</w:t>
      </w:r>
      <w:r w:rsidR="00D62632">
        <w:rPr>
          <w:spacing w:val="-1"/>
        </w:rPr>
        <w:t xml:space="preserve"> </w:t>
      </w:r>
      <w:r>
        <w:rPr>
          <w:spacing w:val="-1"/>
        </w:rPr>
        <w:t>реализация</w:t>
      </w:r>
      <w:r w:rsidR="00D62632">
        <w:rPr>
          <w:spacing w:val="-1"/>
        </w:rPr>
        <w:t xml:space="preserve"> </w:t>
      </w:r>
      <w:r>
        <w:rPr>
          <w:spacing w:val="-1"/>
        </w:rPr>
        <w:t>основных</w:t>
      </w:r>
      <w:r w:rsidR="00D62632">
        <w:rPr>
          <w:spacing w:val="-1"/>
        </w:rPr>
        <w:t xml:space="preserve"> </w:t>
      </w:r>
      <w:r>
        <w:rPr>
          <w:spacing w:val="-1"/>
        </w:rPr>
        <w:t>социальных</w:t>
      </w:r>
      <w:r w:rsidR="00D62632">
        <w:rPr>
          <w:spacing w:val="-1"/>
        </w:rPr>
        <w:t xml:space="preserve"> </w:t>
      </w:r>
      <w:r>
        <w:rPr>
          <w:spacing w:val="-1"/>
        </w:rPr>
        <w:t>проектов,</w:t>
      </w:r>
      <w:r w:rsidR="00D62632">
        <w:rPr>
          <w:spacing w:val="-1"/>
        </w:rPr>
        <w:t xml:space="preserve"> </w:t>
      </w:r>
      <w:r>
        <w:rPr>
          <w:spacing w:val="-5"/>
        </w:rPr>
        <w:t>направленных</w:t>
      </w:r>
      <w:r w:rsidR="00D62632">
        <w:rPr>
          <w:spacing w:val="-5"/>
        </w:rPr>
        <w:t xml:space="preserve"> </w:t>
      </w:r>
      <w:r>
        <w:rPr>
          <w:spacing w:val="-2"/>
        </w:rPr>
        <w:t>на</w:t>
      </w:r>
      <w:r w:rsidR="00D62632">
        <w:rPr>
          <w:spacing w:val="-2"/>
        </w:rPr>
        <w:t xml:space="preserve"> </w:t>
      </w:r>
      <w:r>
        <w:rPr>
          <w:spacing w:val="-5"/>
        </w:rPr>
        <w:t>улучшение</w:t>
      </w:r>
      <w:r w:rsidR="00D62632">
        <w:rPr>
          <w:spacing w:val="-5"/>
        </w:rPr>
        <w:t xml:space="preserve"> </w:t>
      </w:r>
      <w:r>
        <w:rPr>
          <w:spacing w:val="-5"/>
        </w:rPr>
        <w:t>качества</w:t>
      </w:r>
      <w:r w:rsidR="00D62632">
        <w:rPr>
          <w:spacing w:val="-5"/>
        </w:rPr>
        <w:t xml:space="preserve"> </w:t>
      </w:r>
      <w:r>
        <w:rPr>
          <w:spacing w:val="-4"/>
        </w:rPr>
        <w:t>жизни</w:t>
      </w:r>
      <w:r w:rsidR="00D62632">
        <w:rPr>
          <w:spacing w:val="-4"/>
        </w:rPr>
        <w:t xml:space="preserve"> </w:t>
      </w:r>
      <w:r>
        <w:t>в</w:t>
      </w:r>
      <w:r w:rsidR="00D62632">
        <w:t xml:space="preserve"> </w:t>
      </w:r>
      <w:r>
        <w:rPr>
          <w:spacing w:val="-5"/>
        </w:rPr>
        <w:t>муниципальном</w:t>
      </w:r>
      <w:r w:rsidR="00D62632">
        <w:rPr>
          <w:spacing w:val="-5"/>
        </w:rPr>
        <w:t xml:space="preserve"> </w:t>
      </w:r>
      <w:r>
        <w:rPr>
          <w:spacing w:val="-5"/>
        </w:rPr>
        <w:t>образовании.</w:t>
      </w:r>
      <w:r w:rsidR="00D62632">
        <w:rPr>
          <w:spacing w:val="-5"/>
        </w:rPr>
        <w:t xml:space="preserve"> </w:t>
      </w:r>
      <w:r>
        <w:rPr>
          <w:spacing w:val="-5"/>
        </w:rPr>
        <w:t>Планируется</w:t>
      </w:r>
      <w:r w:rsidR="00D62632">
        <w:rPr>
          <w:spacing w:val="-5"/>
        </w:rPr>
        <w:t xml:space="preserve"> </w:t>
      </w:r>
      <w:r>
        <w:rPr>
          <w:spacing w:val="-4"/>
        </w:rPr>
        <w:t>проведение</w:t>
      </w:r>
      <w:r w:rsidR="00D62632">
        <w:rPr>
          <w:spacing w:val="-4"/>
        </w:rPr>
        <w:t xml:space="preserve"> </w:t>
      </w:r>
      <w:r>
        <w:rPr>
          <w:spacing w:val="-5"/>
        </w:rPr>
        <w:t>текущих</w:t>
      </w:r>
      <w:r w:rsidR="00D62632">
        <w:rPr>
          <w:spacing w:val="-5"/>
        </w:rPr>
        <w:t xml:space="preserve"> </w:t>
      </w:r>
      <w:r>
        <w:t>и</w:t>
      </w:r>
      <w:r w:rsidR="00D62632">
        <w:t xml:space="preserve"> </w:t>
      </w:r>
      <w:r>
        <w:rPr>
          <w:spacing w:val="-5"/>
        </w:rPr>
        <w:t>капитальных</w:t>
      </w:r>
      <w:r w:rsidR="00D62632">
        <w:rPr>
          <w:spacing w:val="-5"/>
        </w:rPr>
        <w:t xml:space="preserve"> </w:t>
      </w:r>
      <w:r>
        <w:rPr>
          <w:spacing w:val="-4"/>
        </w:rPr>
        <w:t>ремонтов</w:t>
      </w:r>
      <w:r w:rsidR="00D62632">
        <w:rPr>
          <w:spacing w:val="-4"/>
        </w:rPr>
        <w:t xml:space="preserve"> </w:t>
      </w:r>
      <w:r>
        <w:rPr>
          <w:spacing w:val="-5"/>
        </w:rPr>
        <w:t>образовательных</w:t>
      </w:r>
      <w:r w:rsidR="00D62632">
        <w:rPr>
          <w:spacing w:val="-5"/>
        </w:rPr>
        <w:t xml:space="preserve"> </w:t>
      </w:r>
      <w:r>
        <w:rPr>
          <w:spacing w:val="-5"/>
        </w:rPr>
        <w:t>учреждений</w:t>
      </w:r>
      <w:r w:rsidR="00D62632">
        <w:rPr>
          <w:spacing w:val="-5"/>
        </w:rPr>
        <w:t xml:space="preserve"> </w:t>
      </w:r>
      <w:r>
        <w:rPr>
          <w:spacing w:val="-4"/>
        </w:rPr>
        <w:t>района,</w:t>
      </w:r>
      <w:r w:rsidR="00D62632">
        <w:rPr>
          <w:spacing w:val="-4"/>
        </w:rPr>
        <w:t xml:space="preserve"> </w:t>
      </w:r>
      <w:r>
        <w:rPr>
          <w:spacing w:val="-5"/>
        </w:rPr>
        <w:t>строительство</w:t>
      </w:r>
      <w:r w:rsidR="00D62632">
        <w:rPr>
          <w:spacing w:val="-5"/>
        </w:rPr>
        <w:t xml:space="preserve"> </w:t>
      </w:r>
      <w:r>
        <w:t>и</w:t>
      </w:r>
      <w:r w:rsidR="00D62632">
        <w:t xml:space="preserve"> </w:t>
      </w:r>
      <w:r>
        <w:rPr>
          <w:spacing w:val="-4"/>
        </w:rPr>
        <w:t>ремонт</w:t>
      </w:r>
      <w:r w:rsidR="00D62632">
        <w:rPr>
          <w:spacing w:val="-4"/>
        </w:rPr>
        <w:t xml:space="preserve"> </w:t>
      </w:r>
      <w:r>
        <w:rPr>
          <w:spacing w:val="-5"/>
        </w:rPr>
        <w:t>спортивных</w:t>
      </w:r>
      <w:r w:rsidR="00D62632">
        <w:rPr>
          <w:spacing w:val="-5"/>
        </w:rPr>
        <w:t xml:space="preserve"> </w:t>
      </w:r>
      <w:r>
        <w:rPr>
          <w:spacing w:val="-5"/>
        </w:rPr>
        <w:t>сооружений,</w:t>
      </w:r>
      <w:r w:rsidR="00D62632">
        <w:rPr>
          <w:spacing w:val="-5"/>
        </w:rPr>
        <w:t xml:space="preserve"> </w:t>
      </w:r>
      <w:r>
        <w:rPr>
          <w:spacing w:val="-5"/>
        </w:rPr>
        <w:t>детских</w:t>
      </w:r>
      <w:r w:rsidR="00D62632">
        <w:rPr>
          <w:spacing w:val="-5"/>
        </w:rPr>
        <w:t xml:space="preserve"> </w:t>
      </w:r>
      <w:r>
        <w:rPr>
          <w:spacing w:val="-5"/>
        </w:rPr>
        <w:t>площадок,</w:t>
      </w:r>
      <w:r w:rsidR="00D62632">
        <w:rPr>
          <w:spacing w:val="-5"/>
        </w:rPr>
        <w:t xml:space="preserve"> </w:t>
      </w:r>
      <w:r>
        <w:rPr>
          <w:spacing w:val="-5"/>
        </w:rPr>
        <w:t>модернизация</w:t>
      </w:r>
      <w:r w:rsidR="00D62632">
        <w:rPr>
          <w:spacing w:val="-5"/>
        </w:rPr>
        <w:t xml:space="preserve"> </w:t>
      </w:r>
      <w:r>
        <w:t>и</w:t>
      </w:r>
      <w:r w:rsidR="00D62632">
        <w:t xml:space="preserve"> </w:t>
      </w:r>
      <w:r>
        <w:rPr>
          <w:spacing w:val="-5"/>
        </w:rPr>
        <w:t>обновление</w:t>
      </w:r>
      <w:r w:rsidR="00D62632">
        <w:rPr>
          <w:spacing w:val="-5"/>
        </w:rPr>
        <w:t xml:space="preserve"> </w:t>
      </w:r>
      <w:r>
        <w:rPr>
          <w:spacing w:val="-5"/>
        </w:rPr>
        <w:t>коммунальной</w:t>
      </w:r>
      <w:r w:rsidR="00D62632">
        <w:rPr>
          <w:spacing w:val="-5"/>
        </w:rPr>
        <w:t xml:space="preserve"> </w:t>
      </w:r>
      <w:r>
        <w:rPr>
          <w:spacing w:val="-5"/>
        </w:rPr>
        <w:t>инфраструктуры</w:t>
      </w:r>
      <w:r w:rsidR="00D62632">
        <w:rPr>
          <w:spacing w:val="-5"/>
        </w:rPr>
        <w:t xml:space="preserve"> </w:t>
      </w:r>
      <w:r>
        <w:rPr>
          <w:spacing w:val="-4"/>
        </w:rPr>
        <w:t>города,</w:t>
      </w:r>
      <w:r w:rsidR="00D62632">
        <w:rPr>
          <w:spacing w:val="-4"/>
        </w:rPr>
        <w:t xml:space="preserve"> </w:t>
      </w:r>
      <w:r>
        <w:rPr>
          <w:spacing w:val="-5"/>
        </w:rPr>
        <w:t>благоустройство</w:t>
      </w:r>
      <w:r w:rsidR="00D62632">
        <w:rPr>
          <w:spacing w:val="-5"/>
        </w:rPr>
        <w:t xml:space="preserve"> </w:t>
      </w:r>
      <w:r>
        <w:rPr>
          <w:spacing w:val="-4"/>
        </w:rPr>
        <w:t>территории,</w:t>
      </w:r>
      <w:r w:rsidR="00D62632">
        <w:rPr>
          <w:spacing w:val="-4"/>
        </w:rPr>
        <w:t xml:space="preserve"> </w:t>
      </w:r>
      <w:r>
        <w:t>в</w:t>
      </w:r>
      <w:r w:rsidR="00D62632">
        <w:t xml:space="preserve"> </w:t>
      </w:r>
      <w:r>
        <w:rPr>
          <w:spacing w:val="-4"/>
        </w:rPr>
        <w:t>т</w:t>
      </w:r>
      <w:r w:rsidR="00D62632">
        <w:rPr>
          <w:spacing w:val="-4"/>
        </w:rPr>
        <w:t>о</w:t>
      </w:r>
      <w:r>
        <w:rPr>
          <w:spacing w:val="-4"/>
        </w:rPr>
        <w:t>м</w:t>
      </w:r>
      <w:r w:rsidR="00D62632">
        <w:rPr>
          <w:spacing w:val="-4"/>
        </w:rPr>
        <w:t xml:space="preserve"> </w:t>
      </w:r>
      <w:r>
        <w:rPr>
          <w:spacing w:val="-4"/>
        </w:rPr>
        <w:t>числе</w:t>
      </w:r>
      <w:r w:rsidR="00D62632">
        <w:rPr>
          <w:spacing w:val="-4"/>
        </w:rPr>
        <w:t xml:space="preserve"> </w:t>
      </w:r>
      <w:r>
        <w:rPr>
          <w:spacing w:val="-5"/>
        </w:rPr>
        <w:t>обустройство</w:t>
      </w:r>
      <w:r w:rsidR="00D62632">
        <w:rPr>
          <w:spacing w:val="-5"/>
        </w:rPr>
        <w:t xml:space="preserve"> </w:t>
      </w:r>
      <w:r>
        <w:rPr>
          <w:spacing w:val="-4"/>
        </w:rPr>
        <w:t>мест</w:t>
      </w:r>
      <w:r w:rsidR="00D62632">
        <w:rPr>
          <w:spacing w:val="-4"/>
        </w:rPr>
        <w:t xml:space="preserve"> </w:t>
      </w:r>
      <w:r>
        <w:rPr>
          <w:spacing w:val="-4"/>
        </w:rPr>
        <w:t>отдыха,</w:t>
      </w:r>
      <w:r w:rsidR="00D62632">
        <w:rPr>
          <w:spacing w:val="-4"/>
        </w:rPr>
        <w:t xml:space="preserve"> </w:t>
      </w:r>
      <w:r>
        <w:rPr>
          <w:spacing w:val="-4"/>
        </w:rPr>
        <w:t>что</w:t>
      </w:r>
      <w:r w:rsidR="00D62632">
        <w:rPr>
          <w:spacing w:val="-4"/>
        </w:rPr>
        <w:t xml:space="preserve"> </w:t>
      </w:r>
      <w:r>
        <w:rPr>
          <w:spacing w:val="-5"/>
        </w:rPr>
        <w:t>значительно</w:t>
      </w:r>
      <w:r w:rsidR="00D62632">
        <w:rPr>
          <w:spacing w:val="-5"/>
        </w:rPr>
        <w:t xml:space="preserve"> </w:t>
      </w:r>
      <w:r>
        <w:rPr>
          <w:spacing w:val="-4"/>
        </w:rPr>
        <w:t>повысит</w:t>
      </w:r>
      <w:r w:rsidR="00D62632">
        <w:rPr>
          <w:spacing w:val="-4"/>
        </w:rPr>
        <w:t xml:space="preserve"> </w:t>
      </w:r>
      <w:r>
        <w:rPr>
          <w:spacing w:val="-5"/>
        </w:rPr>
        <w:t>комфортность</w:t>
      </w:r>
      <w:r w:rsidR="00D62632">
        <w:rPr>
          <w:spacing w:val="-5"/>
        </w:rPr>
        <w:t xml:space="preserve"> </w:t>
      </w:r>
      <w:r>
        <w:rPr>
          <w:spacing w:val="-4"/>
        </w:rPr>
        <w:t>проживания</w:t>
      </w:r>
      <w:r w:rsidR="00D62632">
        <w:rPr>
          <w:spacing w:val="-4"/>
        </w:rPr>
        <w:t xml:space="preserve"> </w:t>
      </w:r>
      <w:r>
        <w:rPr>
          <w:spacing w:val="-2"/>
        </w:rPr>
        <w:t>на</w:t>
      </w:r>
      <w:r w:rsidR="00D62632">
        <w:rPr>
          <w:spacing w:val="-2"/>
        </w:rPr>
        <w:t xml:space="preserve"> </w:t>
      </w:r>
      <w:r>
        <w:rPr>
          <w:spacing w:val="-5"/>
        </w:rPr>
        <w:t>территории</w:t>
      </w:r>
      <w:r w:rsidR="00D62632">
        <w:rPr>
          <w:spacing w:val="-5"/>
        </w:rPr>
        <w:t xml:space="preserve"> </w:t>
      </w:r>
      <w:r>
        <w:t>и</w:t>
      </w:r>
      <w:r w:rsidR="00D62632">
        <w:t xml:space="preserve"> </w:t>
      </w:r>
      <w:r>
        <w:rPr>
          <w:spacing w:val="-5"/>
        </w:rPr>
        <w:t>будет</w:t>
      </w:r>
      <w:r w:rsidR="00D62632">
        <w:rPr>
          <w:spacing w:val="-5"/>
        </w:rPr>
        <w:t xml:space="preserve"> </w:t>
      </w:r>
      <w:r>
        <w:rPr>
          <w:spacing w:val="-5"/>
        </w:rPr>
        <w:t>способствовать</w:t>
      </w:r>
      <w:r w:rsidR="00D62632">
        <w:rPr>
          <w:spacing w:val="-5"/>
        </w:rPr>
        <w:t xml:space="preserve"> </w:t>
      </w:r>
      <w:r>
        <w:rPr>
          <w:spacing w:val="-5"/>
        </w:rPr>
        <w:t>привлечению,</w:t>
      </w:r>
      <w:r w:rsidR="00D62632">
        <w:rPr>
          <w:spacing w:val="-5"/>
        </w:rPr>
        <w:t xml:space="preserve"> </w:t>
      </w:r>
      <w:r>
        <w:rPr>
          <w:spacing w:val="-5"/>
        </w:rPr>
        <w:t>воспроизводству</w:t>
      </w:r>
      <w:r w:rsidR="00D62632">
        <w:rPr>
          <w:spacing w:val="-5"/>
        </w:rPr>
        <w:t xml:space="preserve"> </w:t>
      </w:r>
      <w:r>
        <w:t>и</w:t>
      </w:r>
      <w:r w:rsidR="00D62632">
        <w:t xml:space="preserve"> </w:t>
      </w:r>
      <w:r>
        <w:rPr>
          <w:spacing w:val="-5"/>
        </w:rPr>
        <w:t>накоплению</w:t>
      </w:r>
      <w:r w:rsidR="00D62632">
        <w:rPr>
          <w:spacing w:val="-5"/>
        </w:rPr>
        <w:t xml:space="preserve"> </w:t>
      </w:r>
      <w:r>
        <w:rPr>
          <w:spacing w:val="-5"/>
        </w:rPr>
        <w:t>человеческого</w:t>
      </w:r>
      <w:r w:rsidR="00D62632">
        <w:rPr>
          <w:spacing w:val="-5"/>
        </w:rPr>
        <w:t xml:space="preserve"> </w:t>
      </w:r>
      <w:r>
        <w:rPr>
          <w:spacing w:val="-5"/>
        </w:rPr>
        <w:t>потенциала.</w:t>
      </w:r>
    </w:p>
    <w:p w:rsidR="00E0568A" w:rsidRDefault="004D5929">
      <w:pPr>
        <w:pStyle w:val="afffa"/>
        <w:spacing w:line="276" w:lineRule="auto"/>
        <w:rPr>
          <w:spacing w:val="-5"/>
        </w:rPr>
      </w:pPr>
      <w:r>
        <w:rPr>
          <w:spacing w:val="-5"/>
        </w:rPr>
        <w:t>Значительно</w:t>
      </w:r>
      <w:r w:rsidR="00D62632">
        <w:rPr>
          <w:spacing w:val="-5"/>
        </w:rPr>
        <w:t xml:space="preserve"> </w:t>
      </w:r>
      <w:r>
        <w:rPr>
          <w:spacing w:val="-5"/>
        </w:rPr>
        <w:t>улучшится</w:t>
      </w:r>
      <w:r w:rsidR="00D62632">
        <w:rPr>
          <w:spacing w:val="-5"/>
        </w:rPr>
        <w:t xml:space="preserve"> </w:t>
      </w:r>
      <w:r>
        <w:rPr>
          <w:spacing w:val="-5"/>
        </w:rPr>
        <w:t>транспортная</w:t>
      </w:r>
      <w:r w:rsidR="00D62632">
        <w:rPr>
          <w:spacing w:val="-5"/>
        </w:rPr>
        <w:t xml:space="preserve"> </w:t>
      </w:r>
      <w:r>
        <w:rPr>
          <w:spacing w:val="-5"/>
        </w:rPr>
        <w:t>доступность</w:t>
      </w:r>
      <w:r w:rsidR="00D62632">
        <w:rPr>
          <w:spacing w:val="-5"/>
        </w:rPr>
        <w:t xml:space="preserve"> </w:t>
      </w:r>
      <w:r>
        <w:rPr>
          <w:spacing w:val="-4"/>
        </w:rPr>
        <w:t>территории</w:t>
      </w:r>
      <w:r w:rsidR="00D62632">
        <w:rPr>
          <w:spacing w:val="-4"/>
        </w:rPr>
        <w:t xml:space="preserve"> </w:t>
      </w:r>
      <w:r>
        <w:rPr>
          <w:spacing w:val="-3"/>
        </w:rPr>
        <w:t>за</w:t>
      </w:r>
      <w:r w:rsidR="00D62632">
        <w:rPr>
          <w:spacing w:val="-3"/>
        </w:rPr>
        <w:t xml:space="preserve"> </w:t>
      </w:r>
      <w:r>
        <w:rPr>
          <w:spacing w:val="-4"/>
        </w:rPr>
        <w:t>счет</w:t>
      </w:r>
      <w:r w:rsidR="00D62632">
        <w:rPr>
          <w:spacing w:val="-4"/>
        </w:rPr>
        <w:t xml:space="preserve"> </w:t>
      </w:r>
      <w:r>
        <w:rPr>
          <w:spacing w:val="-5"/>
        </w:rPr>
        <w:t>улучшения</w:t>
      </w:r>
      <w:r w:rsidR="00D62632">
        <w:rPr>
          <w:spacing w:val="-5"/>
        </w:rPr>
        <w:t xml:space="preserve"> </w:t>
      </w:r>
      <w:r>
        <w:rPr>
          <w:spacing w:val="-5"/>
        </w:rPr>
        <w:t>дорожного</w:t>
      </w:r>
      <w:r w:rsidR="00D62632">
        <w:rPr>
          <w:spacing w:val="-5"/>
        </w:rPr>
        <w:t xml:space="preserve"> </w:t>
      </w:r>
      <w:r>
        <w:rPr>
          <w:spacing w:val="-5"/>
        </w:rPr>
        <w:t>покрытия</w:t>
      </w:r>
      <w:r w:rsidR="00D62632">
        <w:rPr>
          <w:spacing w:val="-5"/>
        </w:rPr>
        <w:t xml:space="preserve"> </w:t>
      </w:r>
      <w:r>
        <w:rPr>
          <w:spacing w:val="-2"/>
        </w:rPr>
        <w:t>на</w:t>
      </w:r>
      <w:r w:rsidR="00D62632">
        <w:rPr>
          <w:spacing w:val="-2"/>
        </w:rPr>
        <w:t xml:space="preserve"> </w:t>
      </w:r>
      <w:r>
        <w:rPr>
          <w:spacing w:val="-5"/>
        </w:rPr>
        <w:t>участке</w:t>
      </w:r>
      <w:r w:rsidR="00D62632">
        <w:rPr>
          <w:spacing w:val="-5"/>
        </w:rPr>
        <w:t xml:space="preserve"> </w:t>
      </w:r>
      <w:r>
        <w:rPr>
          <w:spacing w:val="-4"/>
        </w:rPr>
        <w:t>дороги</w:t>
      </w:r>
      <w:r w:rsidR="00D62632">
        <w:rPr>
          <w:spacing w:val="-4"/>
        </w:rPr>
        <w:t xml:space="preserve"> </w:t>
      </w:r>
      <w:r>
        <w:rPr>
          <w:spacing w:val="-4"/>
        </w:rPr>
        <w:t>Кодинск</w:t>
      </w:r>
      <w:r>
        <w:t>-</w:t>
      </w:r>
      <w:r>
        <w:rPr>
          <w:spacing w:val="-5"/>
        </w:rPr>
        <w:t>Богучаны.</w:t>
      </w:r>
      <w:r w:rsidR="00D62632">
        <w:rPr>
          <w:spacing w:val="-5"/>
        </w:rPr>
        <w:t xml:space="preserve"> </w:t>
      </w:r>
      <w:r>
        <w:rPr>
          <w:spacing w:val="-5"/>
        </w:rPr>
        <w:t>Предполагается</w:t>
      </w:r>
      <w:r w:rsidR="00D62632">
        <w:rPr>
          <w:spacing w:val="-5"/>
        </w:rPr>
        <w:t xml:space="preserve"> </w:t>
      </w:r>
      <w:r>
        <w:rPr>
          <w:spacing w:val="-5"/>
        </w:rPr>
        <w:t>улучшение</w:t>
      </w:r>
      <w:r w:rsidR="00D62632">
        <w:rPr>
          <w:spacing w:val="-5"/>
        </w:rPr>
        <w:t xml:space="preserve"> </w:t>
      </w:r>
      <w:r>
        <w:rPr>
          <w:spacing w:val="-4"/>
        </w:rPr>
        <w:t>дорог</w:t>
      </w:r>
      <w:r w:rsidR="00D62632">
        <w:rPr>
          <w:spacing w:val="-4"/>
        </w:rPr>
        <w:t xml:space="preserve"> </w:t>
      </w:r>
      <w:r>
        <w:rPr>
          <w:spacing w:val="-5"/>
        </w:rPr>
        <w:t>внутри</w:t>
      </w:r>
      <w:r w:rsidR="00D62632">
        <w:rPr>
          <w:spacing w:val="-5"/>
        </w:rPr>
        <w:t xml:space="preserve"> </w:t>
      </w:r>
      <w:r>
        <w:rPr>
          <w:spacing w:val="-4"/>
        </w:rPr>
        <w:t>района.</w:t>
      </w:r>
      <w:r w:rsidR="00D62632">
        <w:rPr>
          <w:spacing w:val="-4"/>
        </w:rPr>
        <w:t xml:space="preserve"> </w:t>
      </w:r>
      <w:r>
        <w:rPr>
          <w:spacing w:val="-5"/>
        </w:rPr>
        <w:t>Активизируется</w:t>
      </w:r>
      <w:r w:rsidR="00D62632">
        <w:rPr>
          <w:spacing w:val="-5"/>
        </w:rPr>
        <w:t xml:space="preserve"> </w:t>
      </w:r>
      <w:r>
        <w:rPr>
          <w:spacing w:val="-4"/>
        </w:rPr>
        <w:t>процесс</w:t>
      </w:r>
      <w:r w:rsidR="00D62632">
        <w:rPr>
          <w:spacing w:val="-4"/>
        </w:rPr>
        <w:t xml:space="preserve"> </w:t>
      </w:r>
      <w:r>
        <w:rPr>
          <w:spacing w:val="-5"/>
        </w:rPr>
        <w:t>развития</w:t>
      </w:r>
      <w:r w:rsidR="00D62632">
        <w:rPr>
          <w:spacing w:val="-5"/>
        </w:rPr>
        <w:t xml:space="preserve"> </w:t>
      </w:r>
      <w:r>
        <w:rPr>
          <w:spacing w:val="-5"/>
        </w:rPr>
        <w:t>предпринимательства</w:t>
      </w:r>
      <w:r w:rsidR="00D62632">
        <w:rPr>
          <w:spacing w:val="-5"/>
        </w:rPr>
        <w:t xml:space="preserve"> </w:t>
      </w:r>
      <w:r>
        <w:t>в</w:t>
      </w:r>
      <w:r w:rsidR="00D62632">
        <w:t xml:space="preserve"> </w:t>
      </w:r>
      <w:r>
        <w:rPr>
          <w:spacing w:val="-4"/>
        </w:rPr>
        <w:t>сфере</w:t>
      </w:r>
      <w:r w:rsidR="00D62632">
        <w:rPr>
          <w:spacing w:val="-4"/>
        </w:rPr>
        <w:t xml:space="preserve"> </w:t>
      </w:r>
      <w:r>
        <w:rPr>
          <w:spacing w:val="-5"/>
        </w:rPr>
        <w:t>сервисного</w:t>
      </w:r>
      <w:r w:rsidR="00D62632">
        <w:rPr>
          <w:spacing w:val="-5"/>
        </w:rPr>
        <w:t xml:space="preserve"> </w:t>
      </w:r>
      <w:r>
        <w:rPr>
          <w:spacing w:val="-5"/>
        </w:rPr>
        <w:t>обслуживания.</w:t>
      </w:r>
      <w:r w:rsidR="00D62632">
        <w:rPr>
          <w:spacing w:val="-5"/>
        </w:rPr>
        <w:t xml:space="preserve"> </w:t>
      </w:r>
      <w:r>
        <w:rPr>
          <w:spacing w:val="-5"/>
        </w:rPr>
        <w:t>Благодаря</w:t>
      </w:r>
      <w:r w:rsidR="00D62632">
        <w:rPr>
          <w:spacing w:val="-5"/>
        </w:rPr>
        <w:t xml:space="preserve"> </w:t>
      </w:r>
      <w:r>
        <w:rPr>
          <w:spacing w:val="-5"/>
        </w:rPr>
        <w:t>устойчивому</w:t>
      </w:r>
      <w:r w:rsidR="00D62632">
        <w:rPr>
          <w:spacing w:val="-5"/>
        </w:rPr>
        <w:t xml:space="preserve"> </w:t>
      </w:r>
      <w:r>
        <w:rPr>
          <w:spacing w:val="-5"/>
        </w:rPr>
        <w:t>развитию</w:t>
      </w:r>
      <w:r w:rsidR="00D62632">
        <w:rPr>
          <w:spacing w:val="-5"/>
        </w:rPr>
        <w:t xml:space="preserve"> </w:t>
      </w:r>
      <w:r>
        <w:rPr>
          <w:spacing w:val="-4"/>
        </w:rPr>
        <w:t>личных</w:t>
      </w:r>
      <w:r w:rsidR="00D62632">
        <w:rPr>
          <w:spacing w:val="-4"/>
        </w:rPr>
        <w:t xml:space="preserve"> </w:t>
      </w:r>
      <w:r>
        <w:rPr>
          <w:spacing w:val="-4"/>
        </w:rPr>
        <w:t>подсобных</w:t>
      </w:r>
      <w:r w:rsidR="00D62632">
        <w:rPr>
          <w:spacing w:val="-4"/>
        </w:rPr>
        <w:t xml:space="preserve"> </w:t>
      </w:r>
      <w:r>
        <w:rPr>
          <w:spacing w:val="-5"/>
        </w:rPr>
        <w:t>хозяйств</w:t>
      </w:r>
      <w:r w:rsidR="00D62632">
        <w:rPr>
          <w:spacing w:val="-5"/>
        </w:rPr>
        <w:t xml:space="preserve"> </w:t>
      </w:r>
      <w:r>
        <w:rPr>
          <w:spacing w:val="-5"/>
        </w:rPr>
        <w:t>населения</w:t>
      </w:r>
      <w:r w:rsidR="00D62632">
        <w:rPr>
          <w:spacing w:val="-5"/>
        </w:rPr>
        <w:t xml:space="preserve"> </w:t>
      </w:r>
      <w:r>
        <w:rPr>
          <w:spacing w:val="-5"/>
        </w:rPr>
        <w:t>сформируется</w:t>
      </w:r>
      <w:r w:rsidR="00D62632">
        <w:rPr>
          <w:spacing w:val="-5"/>
        </w:rPr>
        <w:t xml:space="preserve"> </w:t>
      </w:r>
      <w:r>
        <w:rPr>
          <w:spacing w:val="-5"/>
        </w:rPr>
        <w:t>сельскохозяйственный</w:t>
      </w:r>
      <w:r w:rsidR="00D62632">
        <w:rPr>
          <w:spacing w:val="-5"/>
        </w:rPr>
        <w:t xml:space="preserve"> </w:t>
      </w:r>
      <w:r>
        <w:rPr>
          <w:spacing w:val="-5"/>
        </w:rPr>
        <w:t>кооператив,</w:t>
      </w:r>
      <w:r w:rsidR="00D62632">
        <w:rPr>
          <w:spacing w:val="-5"/>
        </w:rPr>
        <w:t xml:space="preserve"> </w:t>
      </w:r>
      <w:r>
        <w:rPr>
          <w:spacing w:val="-4"/>
        </w:rPr>
        <w:t>основной</w:t>
      </w:r>
      <w:r w:rsidR="00D62632">
        <w:rPr>
          <w:spacing w:val="-4"/>
        </w:rPr>
        <w:t xml:space="preserve"> </w:t>
      </w:r>
      <w:r>
        <w:rPr>
          <w:spacing w:val="-5"/>
        </w:rPr>
        <w:t>деятельностью</w:t>
      </w:r>
      <w:r w:rsidR="00D62632">
        <w:rPr>
          <w:spacing w:val="-5"/>
        </w:rPr>
        <w:t xml:space="preserve"> </w:t>
      </w:r>
      <w:r>
        <w:rPr>
          <w:spacing w:val="-4"/>
        </w:rPr>
        <w:t>которого</w:t>
      </w:r>
      <w:r w:rsidR="00D62632">
        <w:rPr>
          <w:spacing w:val="-4"/>
        </w:rPr>
        <w:t xml:space="preserve"> </w:t>
      </w:r>
      <w:r>
        <w:rPr>
          <w:spacing w:val="-4"/>
        </w:rPr>
        <w:t>станет</w:t>
      </w:r>
      <w:r w:rsidR="00D62632">
        <w:rPr>
          <w:spacing w:val="-4"/>
        </w:rPr>
        <w:t xml:space="preserve"> </w:t>
      </w:r>
      <w:r>
        <w:rPr>
          <w:spacing w:val="-5"/>
        </w:rPr>
        <w:t>заготовка,</w:t>
      </w:r>
      <w:r w:rsidR="00D62632">
        <w:rPr>
          <w:spacing w:val="-5"/>
        </w:rPr>
        <w:t xml:space="preserve"> </w:t>
      </w:r>
      <w:r>
        <w:rPr>
          <w:spacing w:val="-4"/>
        </w:rPr>
        <w:t>хранение,</w:t>
      </w:r>
      <w:r w:rsidR="00D62632">
        <w:rPr>
          <w:spacing w:val="-4"/>
        </w:rPr>
        <w:t xml:space="preserve"> </w:t>
      </w:r>
      <w:r>
        <w:rPr>
          <w:spacing w:val="-5"/>
        </w:rPr>
        <w:t>переработка</w:t>
      </w:r>
      <w:r w:rsidR="00D62632">
        <w:rPr>
          <w:spacing w:val="-5"/>
        </w:rPr>
        <w:t xml:space="preserve"> </w:t>
      </w:r>
      <w:r>
        <w:t>и</w:t>
      </w:r>
      <w:r w:rsidR="00D62632">
        <w:t xml:space="preserve"> </w:t>
      </w:r>
      <w:r>
        <w:rPr>
          <w:spacing w:val="-4"/>
        </w:rPr>
        <w:t>сбыт</w:t>
      </w:r>
      <w:r w:rsidR="00D62632">
        <w:rPr>
          <w:spacing w:val="-4"/>
        </w:rPr>
        <w:t xml:space="preserve"> </w:t>
      </w:r>
      <w:r>
        <w:rPr>
          <w:spacing w:val="-5"/>
        </w:rPr>
        <w:t>сельскохозяйственной</w:t>
      </w:r>
      <w:r w:rsidR="00D62632">
        <w:rPr>
          <w:spacing w:val="-5"/>
        </w:rPr>
        <w:t xml:space="preserve"> </w:t>
      </w:r>
      <w:r>
        <w:rPr>
          <w:spacing w:val="-5"/>
        </w:rPr>
        <w:t>продукции.</w:t>
      </w:r>
    </w:p>
    <w:p w:rsidR="00E0568A" w:rsidRDefault="004D5929">
      <w:pPr>
        <w:pStyle w:val="afffa"/>
        <w:spacing w:line="276" w:lineRule="auto"/>
        <w:rPr>
          <w:spacing w:val="-4"/>
        </w:rPr>
      </w:pPr>
      <w:r>
        <w:rPr>
          <w:spacing w:val="-4"/>
        </w:rPr>
        <w:t>Таким</w:t>
      </w:r>
      <w:r w:rsidR="008D62DC">
        <w:rPr>
          <w:spacing w:val="-4"/>
        </w:rPr>
        <w:t xml:space="preserve"> </w:t>
      </w:r>
      <w:r>
        <w:rPr>
          <w:spacing w:val="-4"/>
        </w:rPr>
        <w:t>образом,</w:t>
      </w:r>
      <w:r w:rsidR="008D62DC">
        <w:rPr>
          <w:spacing w:val="-4"/>
        </w:rPr>
        <w:t xml:space="preserve"> </w:t>
      </w:r>
      <w:r>
        <w:rPr>
          <w:spacing w:val="-2"/>
        </w:rPr>
        <w:t>на</w:t>
      </w:r>
      <w:r w:rsidR="008D62DC">
        <w:rPr>
          <w:spacing w:val="-2"/>
        </w:rPr>
        <w:t xml:space="preserve"> </w:t>
      </w:r>
      <w:r>
        <w:rPr>
          <w:spacing w:val="-4"/>
        </w:rPr>
        <w:t>первом</w:t>
      </w:r>
      <w:r w:rsidR="008D62DC">
        <w:rPr>
          <w:spacing w:val="-4"/>
        </w:rPr>
        <w:t xml:space="preserve"> </w:t>
      </w:r>
      <w:r>
        <w:rPr>
          <w:spacing w:val="-5"/>
        </w:rPr>
        <w:t>этапе</w:t>
      </w:r>
      <w:r w:rsidR="008D62DC">
        <w:rPr>
          <w:spacing w:val="-5"/>
        </w:rPr>
        <w:t xml:space="preserve"> </w:t>
      </w:r>
      <w:r>
        <w:rPr>
          <w:spacing w:val="-4"/>
        </w:rPr>
        <w:t>будет</w:t>
      </w:r>
      <w:r w:rsidR="008D62DC">
        <w:rPr>
          <w:spacing w:val="-4"/>
        </w:rPr>
        <w:t xml:space="preserve"> </w:t>
      </w:r>
      <w:r>
        <w:rPr>
          <w:spacing w:val="-4"/>
        </w:rPr>
        <w:t>создана</w:t>
      </w:r>
      <w:r w:rsidR="008D62DC">
        <w:rPr>
          <w:spacing w:val="-4"/>
        </w:rPr>
        <w:t xml:space="preserve"> </w:t>
      </w:r>
      <w:r>
        <w:rPr>
          <w:spacing w:val="-5"/>
        </w:rPr>
        <w:t>устойчивая</w:t>
      </w:r>
      <w:r w:rsidR="008D62DC">
        <w:rPr>
          <w:spacing w:val="-5"/>
        </w:rPr>
        <w:t xml:space="preserve"> </w:t>
      </w:r>
      <w:r>
        <w:rPr>
          <w:spacing w:val="-5"/>
        </w:rPr>
        <w:t>площадка</w:t>
      </w:r>
      <w:r w:rsidR="008D62DC">
        <w:rPr>
          <w:spacing w:val="-5"/>
        </w:rPr>
        <w:t xml:space="preserve"> </w:t>
      </w:r>
      <w:r>
        <w:rPr>
          <w:spacing w:val="-4"/>
        </w:rPr>
        <w:t>для</w:t>
      </w:r>
      <w:r w:rsidR="008D62DC">
        <w:rPr>
          <w:spacing w:val="-4"/>
        </w:rPr>
        <w:t xml:space="preserve"> </w:t>
      </w:r>
      <w:r>
        <w:rPr>
          <w:spacing w:val="-5"/>
        </w:rPr>
        <w:t>дальнейшего</w:t>
      </w:r>
      <w:r w:rsidR="008D62DC">
        <w:rPr>
          <w:spacing w:val="-5"/>
        </w:rPr>
        <w:t xml:space="preserve"> </w:t>
      </w:r>
      <w:r>
        <w:rPr>
          <w:spacing w:val="-4"/>
        </w:rPr>
        <w:t>развития</w:t>
      </w:r>
      <w:r w:rsidR="008D62DC">
        <w:rPr>
          <w:spacing w:val="-4"/>
        </w:rPr>
        <w:t xml:space="preserve"> </w:t>
      </w:r>
      <w:r>
        <w:t>и</w:t>
      </w:r>
      <w:r w:rsidR="00412900">
        <w:t xml:space="preserve"> </w:t>
      </w:r>
      <w:r>
        <w:rPr>
          <w:spacing w:val="-5"/>
        </w:rPr>
        <w:t>диверсификации</w:t>
      </w:r>
      <w:r w:rsidR="008D62DC">
        <w:rPr>
          <w:spacing w:val="-5"/>
        </w:rPr>
        <w:t xml:space="preserve"> </w:t>
      </w:r>
      <w:r>
        <w:rPr>
          <w:spacing w:val="-5"/>
        </w:rPr>
        <w:t>предпринимательства</w:t>
      </w:r>
      <w:r w:rsidR="008D62DC">
        <w:rPr>
          <w:spacing w:val="-5"/>
        </w:rPr>
        <w:t xml:space="preserve"> </w:t>
      </w:r>
      <w:r>
        <w:t>и</w:t>
      </w:r>
      <w:r w:rsidR="008D62DC">
        <w:t xml:space="preserve"> </w:t>
      </w:r>
      <w:r>
        <w:rPr>
          <w:spacing w:val="-5"/>
        </w:rPr>
        <w:t>обеспечены</w:t>
      </w:r>
      <w:r w:rsidR="00412900">
        <w:rPr>
          <w:spacing w:val="-5"/>
        </w:rPr>
        <w:t xml:space="preserve"> </w:t>
      </w:r>
      <w:r>
        <w:rPr>
          <w:spacing w:val="-5"/>
        </w:rPr>
        <w:t>условия</w:t>
      </w:r>
      <w:r w:rsidR="00412900">
        <w:rPr>
          <w:spacing w:val="-5"/>
        </w:rPr>
        <w:t xml:space="preserve"> </w:t>
      </w:r>
      <w:r>
        <w:rPr>
          <w:spacing w:val="-4"/>
        </w:rPr>
        <w:t>для</w:t>
      </w:r>
      <w:r w:rsidR="00412900">
        <w:rPr>
          <w:spacing w:val="-4"/>
        </w:rPr>
        <w:t xml:space="preserve"> </w:t>
      </w:r>
      <w:r>
        <w:rPr>
          <w:spacing w:val="-4"/>
        </w:rPr>
        <w:t>привлечения</w:t>
      </w:r>
      <w:r w:rsidR="00412900">
        <w:rPr>
          <w:spacing w:val="-4"/>
        </w:rPr>
        <w:t xml:space="preserve"> </w:t>
      </w:r>
      <w:r>
        <w:rPr>
          <w:spacing w:val="-4"/>
        </w:rPr>
        <w:t>новых</w:t>
      </w:r>
      <w:r w:rsidR="00412900">
        <w:rPr>
          <w:spacing w:val="-4"/>
        </w:rPr>
        <w:t xml:space="preserve"> </w:t>
      </w:r>
      <w:r>
        <w:rPr>
          <w:spacing w:val="-5"/>
        </w:rPr>
        <w:t>предприятий</w:t>
      </w:r>
      <w:r w:rsidR="00412900">
        <w:rPr>
          <w:spacing w:val="-5"/>
        </w:rPr>
        <w:t xml:space="preserve"> </w:t>
      </w:r>
      <w:r>
        <w:t>и</w:t>
      </w:r>
      <w:r w:rsidR="00412900">
        <w:t xml:space="preserve"> </w:t>
      </w:r>
      <w:r>
        <w:rPr>
          <w:spacing w:val="-5"/>
        </w:rPr>
        <w:t>квалифицированных</w:t>
      </w:r>
      <w:r w:rsidR="00412900">
        <w:rPr>
          <w:spacing w:val="-5"/>
        </w:rPr>
        <w:t xml:space="preserve"> </w:t>
      </w:r>
      <w:r>
        <w:rPr>
          <w:spacing w:val="-4"/>
        </w:rPr>
        <w:t>рабочих.</w:t>
      </w:r>
    </w:p>
    <w:p w:rsidR="00E0568A" w:rsidRDefault="004D5929">
      <w:pPr>
        <w:pStyle w:val="21"/>
        <w:numPr>
          <w:ilvl w:val="0"/>
          <w:numId w:val="0"/>
        </w:numPr>
        <w:spacing w:after="120" w:line="276" w:lineRule="auto"/>
        <w:jc w:val="left"/>
        <w:rPr>
          <w:u w:val="single"/>
        </w:rPr>
      </w:pPr>
      <w:bookmarkStart w:id="369" w:name="_Toc531689830"/>
      <w:r>
        <w:rPr>
          <w:u w:val="single"/>
        </w:rPr>
        <w:tab/>
        <w:t>II этап 2023-2026 годы: «активный рост»</w:t>
      </w:r>
      <w:bookmarkEnd w:id="369"/>
    </w:p>
    <w:p w:rsidR="00E0568A" w:rsidRDefault="004D5929">
      <w:pPr>
        <w:pStyle w:val="afffa"/>
        <w:spacing w:line="276" w:lineRule="auto"/>
        <w:rPr>
          <w:spacing w:val="-1"/>
        </w:rPr>
      </w:pPr>
      <w:r>
        <w:rPr>
          <w:spacing w:val="-4"/>
        </w:rPr>
        <w:t>Второй</w:t>
      </w:r>
      <w:r w:rsidR="00071027">
        <w:rPr>
          <w:spacing w:val="-4"/>
        </w:rPr>
        <w:t xml:space="preserve"> </w:t>
      </w:r>
      <w:r>
        <w:rPr>
          <w:spacing w:val="-5"/>
        </w:rPr>
        <w:t>этап</w:t>
      </w:r>
      <w:r w:rsidR="00071027">
        <w:rPr>
          <w:spacing w:val="-5"/>
        </w:rPr>
        <w:t xml:space="preserve"> </w:t>
      </w:r>
      <w:r>
        <w:rPr>
          <w:spacing w:val="-5"/>
        </w:rPr>
        <w:t>реализации</w:t>
      </w:r>
      <w:r w:rsidR="00071027">
        <w:rPr>
          <w:spacing w:val="-5"/>
        </w:rPr>
        <w:t xml:space="preserve"> </w:t>
      </w:r>
      <w:r>
        <w:rPr>
          <w:spacing w:val="-5"/>
        </w:rPr>
        <w:t>стратегии</w:t>
      </w:r>
      <w:r w:rsidR="00071027">
        <w:rPr>
          <w:spacing w:val="-5"/>
        </w:rPr>
        <w:t xml:space="preserve"> </w:t>
      </w:r>
      <w:r>
        <w:rPr>
          <w:spacing w:val="-5"/>
        </w:rPr>
        <w:t>предполагает</w:t>
      </w:r>
      <w:r w:rsidR="00071027">
        <w:rPr>
          <w:spacing w:val="-5"/>
        </w:rPr>
        <w:t xml:space="preserve"> </w:t>
      </w:r>
      <w:r>
        <w:rPr>
          <w:spacing w:val="-4"/>
        </w:rPr>
        <w:t>активное</w:t>
      </w:r>
      <w:r w:rsidR="00071027">
        <w:rPr>
          <w:spacing w:val="-4"/>
        </w:rPr>
        <w:t xml:space="preserve"> </w:t>
      </w:r>
      <w:r>
        <w:rPr>
          <w:spacing w:val="-5"/>
        </w:rPr>
        <w:t>наращивание</w:t>
      </w:r>
      <w:r w:rsidR="00071027">
        <w:rPr>
          <w:spacing w:val="-5"/>
        </w:rPr>
        <w:t xml:space="preserve"> </w:t>
      </w:r>
      <w:r>
        <w:rPr>
          <w:spacing w:val="-5"/>
        </w:rPr>
        <w:t>экономического</w:t>
      </w:r>
      <w:r w:rsidR="00071027">
        <w:rPr>
          <w:spacing w:val="-5"/>
        </w:rPr>
        <w:t xml:space="preserve"> </w:t>
      </w:r>
      <w:r>
        <w:rPr>
          <w:spacing w:val="-5"/>
        </w:rPr>
        <w:t>потенциала</w:t>
      </w:r>
      <w:r w:rsidR="00071027">
        <w:rPr>
          <w:spacing w:val="-5"/>
        </w:rPr>
        <w:t xml:space="preserve"> </w:t>
      </w:r>
      <w:r>
        <w:rPr>
          <w:spacing w:val="-5"/>
        </w:rPr>
        <w:t>территории,</w:t>
      </w:r>
      <w:r w:rsidR="00071027">
        <w:rPr>
          <w:spacing w:val="-5"/>
        </w:rPr>
        <w:t xml:space="preserve"> </w:t>
      </w:r>
      <w:r>
        <w:rPr>
          <w:spacing w:val="-3"/>
        </w:rPr>
        <w:t>за</w:t>
      </w:r>
      <w:r w:rsidR="00071027">
        <w:rPr>
          <w:spacing w:val="-3"/>
        </w:rPr>
        <w:t xml:space="preserve"> </w:t>
      </w:r>
      <w:r>
        <w:rPr>
          <w:spacing w:val="-4"/>
        </w:rPr>
        <w:t>счет</w:t>
      </w:r>
      <w:r w:rsidR="00071027">
        <w:rPr>
          <w:spacing w:val="-4"/>
        </w:rPr>
        <w:t xml:space="preserve"> </w:t>
      </w:r>
      <w:r>
        <w:rPr>
          <w:spacing w:val="-5"/>
        </w:rPr>
        <w:t>инвестиционных</w:t>
      </w:r>
      <w:r w:rsidR="00071027">
        <w:rPr>
          <w:spacing w:val="-5"/>
        </w:rPr>
        <w:t xml:space="preserve"> </w:t>
      </w:r>
      <w:r>
        <w:rPr>
          <w:spacing w:val="-5"/>
        </w:rPr>
        <w:t>вливаний</w:t>
      </w:r>
      <w:r w:rsidR="00071027">
        <w:rPr>
          <w:spacing w:val="-5"/>
        </w:rPr>
        <w:t xml:space="preserve"> </w:t>
      </w:r>
      <w:r>
        <w:t>в</w:t>
      </w:r>
      <w:r w:rsidR="00071027">
        <w:t xml:space="preserve"> </w:t>
      </w:r>
      <w:r>
        <w:rPr>
          <w:spacing w:val="-5"/>
        </w:rPr>
        <w:t>инфраструктуру</w:t>
      </w:r>
      <w:r w:rsidR="00071027">
        <w:rPr>
          <w:spacing w:val="-5"/>
        </w:rPr>
        <w:t xml:space="preserve"> </w:t>
      </w:r>
      <w:r>
        <w:t>и</w:t>
      </w:r>
      <w:r w:rsidR="00071027">
        <w:t xml:space="preserve"> </w:t>
      </w:r>
      <w:r>
        <w:rPr>
          <w:spacing w:val="-5"/>
        </w:rPr>
        <w:t>производство</w:t>
      </w:r>
      <w:r w:rsidR="00071027">
        <w:rPr>
          <w:spacing w:val="-5"/>
        </w:rPr>
        <w:t xml:space="preserve"> </w:t>
      </w:r>
      <w:r>
        <w:rPr>
          <w:spacing w:val="-4"/>
        </w:rPr>
        <w:t>района.</w:t>
      </w:r>
      <w:r w:rsidR="00071027">
        <w:rPr>
          <w:spacing w:val="-4"/>
        </w:rPr>
        <w:t xml:space="preserve"> </w:t>
      </w:r>
      <w:r>
        <w:rPr>
          <w:spacing w:val="-5"/>
        </w:rPr>
        <w:t>Произойдет</w:t>
      </w:r>
      <w:r w:rsidR="00071027">
        <w:rPr>
          <w:spacing w:val="-5"/>
        </w:rPr>
        <w:t xml:space="preserve"> </w:t>
      </w:r>
      <w:r>
        <w:rPr>
          <w:spacing w:val="-5"/>
        </w:rPr>
        <w:t>диверсификация</w:t>
      </w:r>
      <w:r w:rsidR="00071027">
        <w:rPr>
          <w:spacing w:val="-5"/>
        </w:rPr>
        <w:t xml:space="preserve"> </w:t>
      </w:r>
      <w:r>
        <w:rPr>
          <w:spacing w:val="-5"/>
        </w:rPr>
        <w:t>лесоперерабатывающей</w:t>
      </w:r>
      <w:r w:rsidR="00071027">
        <w:rPr>
          <w:spacing w:val="-5"/>
        </w:rPr>
        <w:t xml:space="preserve"> </w:t>
      </w:r>
      <w:r>
        <w:rPr>
          <w:spacing w:val="-5"/>
        </w:rPr>
        <w:t>промышленности</w:t>
      </w:r>
      <w:r w:rsidR="00071027">
        <w:rPr>
          <w:spacing w:val="-5"/>
        </w:rPr>
        <w:t xml:space="preserve"> </w:t>
      </w:r>
      <w:r>
        <w:t>в</w:t>
      </w:r>
      <w:r w:rsidR="00071027">
        <w:t xml:space="preserve"> </w:t>
      </w:r>
      <w:r>
        <w:rPr>
          <w:spacing w:val="-4"/>
        </w:rPr>
        <w:t>сторону</w:t>
      </w:r>
      <w:r w:rsidR="00071027">
        <w:rPr>
          <w:spacing w:val="-4"/>
        </w:rPr>
        <w:t xml:space="preserve"> </w:t>
      </w:r>
      <w:r>
        <w:rPr>
          <w:spacing w:val="-5"/>
        </w:rPr>
        <w:t>глубокой</w:t>
      </w:r>
      <w:r w:rsidR="00071027">
        <w:rPr>
          <w:spacing w:val="-5"/>
        </w:rPr>
        <w:t xml:space="preserve"> </w:t>
      </w:r>
      <w:r>
        <w:rPr>
          <w:spacing w:val="-5"/>
        </w:rPr>
        <w:t>переработки</w:t>
      </w:r>
      <w:r w:rsidR="00071027">
        <w:rPr>
          <w:spacing w:val="-5"/>
        </w:rPr>
        <w:t xml:space="preserve"> </w:t>
      </w:r>
      <w:r>
        <w:rPr>
          <w:spacing w:val="-5"/>
        </w:rPr>
        <w:t>древесины</w:t>
      </w:r>
      <w:r w:rsidR="00071027">
        <w:rPr>
          <w:spacing w:val="-5"/>
        </w:rPr>
        <w:t xml:space="preserve"> </w:t>
      </w:r>
      <w:r>
        <w:t>с</w:t>
      </w:r>
      <w:r>
        <w:rPr>
          <w:spacing w:val="-1"/>
        </w:rPr>
        <w:t xml:space="preserve"> утилизацией</w:t>
      </w:r>
      <w:r w:rsidR="003A1C75">
        <w:rPr>
          <w:spacing w:val="-1"/>
        </w:rPr>
        <w:t xml:space="preserve"> </w:t>
      </w:r>
      <w:r>
        <w:rPr>
          <w:spacing w:val="-1"/>
        </w:rPr>
        <w:t>древесных</w:t>
      </w:r>
      <w:r w:rsidR="003A1C75">
        <w:rPr>
          <w:spacing w:val="-1"/>
        </w:rPr>
        <w:t xml:space="preserve"> </w:t>
      </w:r>
      <w:r>
        <w:rPr>
          <w:spacing w:val="-1"/>
        </w:rPr>
        <w:t>отходов.</w:t>
      </w:r>
    </w:p>
    <w:p w:rsidR="00E0568A" w:rsidRDefault="004D5929">
      <w:pPr>
        <w:pStyle w:val="afffa"/>
        <w:spacing w:line="276" w:lineRule="auto"/>
        <w:rPr>
          <w:spacing w:val="-1"/>
        </w:rPr>
      </w:pPr>
      <w:r>
        <w:rPr>
          <w:spacing w:val="-1"/>
        </w:rPr>
        <w:t>Рынок труда будут характеризовать следующие ключевые изменения:</w:t>
      </w:r>
    </w:p>
    <w:p w:rsidR="00E0568A" w:rsidRDefault="004D5929" w:rsidP="000723E2">
      <w:pPr>
        <w:pStyle w:val="afffa"/>
        <w:widowControl w:val="0"/>
        <w:numPr>
          <w:ilvl w:val="0"/>
          <w:numId w:val="43"/>
        </w:numPr>
        <w:tabs>
          <w:tab w:val="left" w:pos="1016"/>
        </w:tabs>
        <w:spacing w:after="0" w:line="276" w:lineRule="auto"/>
        <w:ind w:left="0" w:firstLine="709"/>
        <w:rPr>
          <w:spacing w:val="-5"/>
        </w:rPr>
      </w:pPr>
      <w:r>
        <w:rPr>
          <w:spacing w:val="-5"/>
        </w:rPr>
        <w:t>обеспечение выпуска из образовательных организаций специалистов по структуре и уровню профессиональной подготовки соответствующих перспективным направлениям развития района на основе прогнозирования перспективной кадровой потребности и налаженного взаимодействия Администрации Кежемского района, системы образования и работодателей, развитие целевой подготовки кадров;</w:t>
      </w:r>
    </w:p>
    <w:p w:rsidR="00E0568A" w:rsidRDefault="004D5929" w:rsidP="000723E2">
      <w:pPr>
        <w:pStyle w:val="afffa"/>
        <w:widowControl w:val="0"/>
        <w:numPr>
          <w:ilvl w:val="0"/>
          <w:numId w:val="43"/>
        </w:numPr>
        <w:tabs>
          <w:tab w:val="left" w:pos="1016"/>
        </w:tabs>
        <w:spacing w:after="0" w:line="276" w:lineRule="auto"/>
        <w:ind w:left="0" w:firstLine="709"/>
        <w:rPr>
          <w:spacing w:val="-5"/>
        </w:rPr>
      </w:pPr>
      <w:r>
        <w:rPr>
          <w:spacing w:val="-5"/>
        </w:rPr>
        <w:t>повышение профессионально-квалификационной мобильности населения путем обеспечения системой профессионального образования оперативной качественной переподготовки специалистов востребованных профессий;</w:t>
      </w:r>
    </w:p>
    <w:p w:rsidR="00E0568A" w:rsidRDefault="004D5929" w:rsidP="000723E2">
      <w:pPr>
        <w:pStyle w:val="afffa"/>
        <w:widowControl w:val="0"/>
        <w:numPr>
          <w:ilvl w:val="0"/>
          <w:numId w:val="43"/>
        </w:numPr>
        <w:tabs>
          <w:tab w:val="left" w:pos="1016"/>
        </w:tabs>
        <w:spacing w:after="0" w:line="276" w:lineRule="auto"/>
        <w:ind w:left="0" w:firstLine="709"/>
        <w:rPr>
          <w:spacing w:val="-5"/>
        </w:rPr>
      </w:pPr>
      <w:r>
        <w:rPr>
          <w:spacing w:val="-5"/>
        </w:rPr>
        <w:t>повышение территориальной трудовой мобильности, минимизация оттока местных трудовых ресурсов, привлечение необходимых трудовых ресурсов из других регионов, в том числе путем создания эффективного рынка арендного жилья;</w:t>
      </w:r>
    </w:p>
    <w:p w:rsidR="00E0568A" w:rsidRDefault="004D5929" w:rsidP="000723E2">
      <w:pPr>
        <w:pStyle w:val="afffa"/>
        <w:widowControl w:val="0"/>
        <w:numPr>
          <w:ilvl w:val="0"/>
          <w:numId w:val="43"/>
        </w:numPr>
        <w:tabs>
          <w:tab w:val="left" w:pos="1016"/>
        </w:tabs>
        <w:spacing w:after="0" w:line="276" w:lineRule="auto"/>
        <w:ind w:left="0" w:firstLine="709"/>
        <w:rPr>
          <w:spacing w:val="-5"/>
        </w:rPr>
      </w:pPr>
      <w:r>
        <w:rPr>
          <w:spacing w:val="-5"/>
        </w:rPr>
        <w:t>развитие малого и среднего предпринимательства;</w:t>
      </w:r>
    </w:p>
    <w:p w:rsidR="00E0568A" w:rsidRDefault="004D5929" w:rsidP="000723E2">
      <w:pPr>
        <w:pStyle w:val="afffa"/>
        <w:widowControl w:val="0"/>
        <w:numPr>
          <w:ilvl w:val="0"/>
          <w:numId w:val="43"/>
        </w:numPr>
        <w:tabs>
          <w:tab w:val="left" w:pos="1016"/>
        </w:tabs>
        <w:spacing w:after="0" w:line="276" w:lineRule="auto"/>
        <w:ind w:left="0" w:firstLine="709"/>
        <w:rPr>
          <w:spacing w:val="-5"/>
        </w:rPr>
      </w:pPr>
      <w:r>
        <w:rPr>
          <w:spacing w:val="-5"/>
        </w:rPr>
        <w:t>повышение экономической активности и занятости отдельных категорий населения в том числе:</w:t>
      </w:r>
    </w:p>
    <w:p w:rsidR="00E0568A" w:rsidRDefault="004D5929" w:rsidP="000723E2">
      <w:pPr>
        <w:pStyle w:val="afffa"/>
        <w:widowControl w:val="0"/>
        <w:numPr>
          <w:ilvl w:val="0"/>
          <w:numId w:val="33"/>
        </w:numPr>
        <w:tabs>
          <w:tab w:val="left" w:pos="1016"/>
        </w:tabs>
        <w:spacing w:after="0" w:line="276" w:lineRule="auto"/>
        <w:ind w:left="0" w:firstLine="993"/>
      </w:pPr>
      <w:r>
        <w:t>сельского населения, через создание новых рабочих мест, в том числе в приоритетных направлениях, включающих лесопереработку, производство и переработку  сельскохозяйственной продукции, а также обеспечение самозанятости через развитие малых форм хозяйствования – личных подсобных хозяйств, крестьянских (фермерских) хозяйств;</w:t>
      </w:r>
    </w:p>
    <w:p w:rsidR="00E0568A" w:rsidRDefault="004D5929" w:rsidP="000723E2">
      <w:pPr>
        <w:pStyle w:val="afffa"/>
        <w:widowControl w:val="0"/>
        <w:numPr>
          <w:ilvl w:val="0"/>
          <w:numId w:val="33"/>
        </w:numPr>
        <w:tabs>
          <w:tab w:val="left" w:pos="1016"/>
        </w:tabs>
        <w:spacing w:after="0" w:line="276" w:lineRule="auto"/>
        <w:ind w:left="0" w:firstLine="993"/>
      </w:pPr>
      <w:r>
        <w:lastRenderedPageBreak/>
        <w:t>молодежи и высвобождаемых работников путем профессионального обучения/переобучения и обеспечения самозанятости;</w:t>
      </w:r>
    </w:p>
    <w:p w:rsidR="00E0568A" w:rsidRDefault="004D5929" w:rsidP="000723E2">
      <w:pPr>
        <w:pStyle w:val="afffa"/>
        <w:widowControl w:val="0"/>
        <w:numPr>
          <w:ilvl w:val="0"/>
          <w:numId w:val="33"/>
        </w:numPr>
        <w:tabs>
          <w:tab w:val="left" w:pos="1016"/>
        </w:tabs>
        <w:spacing w:after="0" w:line="276" w:lineRule="auto"/>
        <w:ind w:left="0" w:firstLine="993"/>
      </w:pPr>
      <w:r>
        <w:t>женщин в период отпуска по уходу за ребенком до достижения им возраста трех лет, незанятых граждан, которым в соответствии с законодательством назначена страховая пенсия по старости и которые стремятся возобновить трудовую деятельность, путем профессионального обучения и дополнительного профессионального образования;</w:t>
      </w:r>
    </w:p>
    <w:p w:rsidR="00E0568A" w:rsidRDefault="004D5929" w:rsidP="000723E2">
      <w:pPr>
        <w:pStyle w:val="afffa"/>
        <w:widowControl w:val="0"/>
        <w:numPr>
          <w:ilvl w:val="0"/>
          <w:numId w:val="33"/>
        </w:numPr>
        <w:tabs>
          <w:tab w:val="left" w:pos="1016"/>
        </w:tabs>
        <w:spacing w:after="0" w:line="276" w:lineRule="auto"/>
        <w:ind w:left="0" w:firstLine="993"/>
      </w:pPr>
      <w:r>
        <w:t>инвалидов, путем создания рабочих мест для инвалидов;</w:t>
      </w:r>
    </w:p>
    <w:p w:rsidR="00E0568A" w:rsidRDefault="004D5929" w:rsidP="000723E2">
      <w:pPr>
        <w:pStyle w:val="afffa"/>
        <w:widowControl w:val="0"/>
        <w:numPr>
          <w:ilvl w:val="0"/>
          <w:numId w:val="43"/>
        </w:numPr>
        <w:tabs>
          <w:tab w:val="left" w:pos="1016"/>
        </w:tabs>
        <w:spacing w:after="0" w:line="276" w:lineRule="auto"/>
        <w:ind w:left="0" w:firstLine="709"/>
        <w:rPr>
          <w:spacing w:val="-5"/>
        </w:rPr>
      </w:pPr>
      <w:r>
        <w:rPr>
          <w:spacing w:val="-5"/>
        </w:rPr>
        <w:t>развитие системы профессиональных квалификаций (внедрение системы независимой оценки квалификации) на основе профессиональных стандартов;</w:t>
      </w:r>
    </w:p>
    <w:p w:rsidR="00E0568A" w:rsidRDefault="004D5929" w:rsidP="000723E2">
      <w:pPr>
        <w:pStyle w:val="afffa"/>
        <w:widowControl w:val="0"/>
        <w:numPr>
          <w:ilvl w:val="0"/>
          <w:numId w:val="43"/>
        </w:numPr>
        <w:tabs>
          <w:tab w:val="left" w:pos="1016"/>
        </w:tabs>
        <w:spacing w:after="0" w:line="276" w:lineRule="auto"/>
        <w:ind w:left="0" w:firstLine="709"/>
        <w:rPr>
          <w:spacing w:val="-5"/>
        </w:rPr>
      </w:pPr>
      <w:r>
        <w:rPr>
          <w:spacing w:val="-5"/>
        </w:rPr>
        <w:t>развитие межведомственной системы профессиональных квалификаций (внедрение системы независимой оценки квалификации) на основе профессиональных стандартов;</w:t>
      </w:r>
    </w:p>
    <w:p w:rsidR="00E0568A" w:rsidRDefault="004D5929" w:rsidP="000723E2">
      <w:pPr>
        <w:pStyle w:val="afffa"/>
        <w:widowControl w:val="0"/>
        <w:numPr>
          <w:ilvl w:val="0"/>
          <w:numId w:val="43"/>
        </w:numPr>
        <w:tabs>
          <w:tab w:val="left" w:pos="1016"/>
        </w:tabs>
        <w:spacing w:after="0" w:line="276" w:lineRule="auto"/>
        <w:ind w:left="0" w:firstLine="709"/>
        <w:rPr>
          <w:spacing w:val="-5"/>
        </w:rPr>
      </w:pPr>
      <w:r>
        <w:rPr>
          <w:spacing w:val="-5"/>
        </w:rPr>
        <w:t>развитие межведомственной системы профессиональной ориентации в формате «профориентация на всю жизнь» с ориентацией на перспективные потребности развития муниципального образования;</w:t>
      </w:r>
    </w:p>
    <w:p w:rsidR="00E0568A" w:rsidRDefault="004D5929" w:rsidP="000723E2">
      <w:pPr>
        <w:pStyle w:val="afffa"/>
        <w:widowControl w:val="0"/>
        <w:numPr>
          <w:ilvl w:val="0"/>
          <w:numId w:val="43"/>
        </w:numPr>
        <w:tabs>
          <w:tab w:val="left" w:pos="1016"/>
        </w:tabs>
        <w:spacing w:line="276" w:lineRule="auto"/>
        <w:ind w:left="0" w:firstLine="709"/>
        <w:rPr>
          <w:spacing w:val="-5"/>
        </w:rPr>
      </w:pPr>
      <w:r>
        <w:rPr>
          <w:spacing w:val="-5"/>
        </w:rPr>
        <w:t>оптимизация внешних миграционных потоков в соответствии с долгосрочными потребностями социально-экономического развития муниципального образования.</w:t>
      </w:r>
    </w:p>
    <w:p w:rsidR="00E0568A" w:rsidRDefault="004D5929">
      <w:pPr>
        <w:pStyle w:val="21"/>
        <w:numPr>
          <w:ilvl w:val="0"/>
          <w:numId w:val="0"/>
        </w:numPr>
        <w:spacing w:after="120" w:line="276" w:lineRule="auto"/>
        <w:rPr>
          <w:u w:val="single"/>
        </w:rPr>
      </w:pPr>
      <w:bookmarkStart w:id="370" w:name="_Toc531689831"/>
      <w:r>
        <w:rPr>
          <w:i/>
        </w:rPr>
        <w:tab/>
      </w:r>
      <w:r>
        <w:rPr>
          <w:u w:val="single"/>
        </w:rPr>
        <w:t>III этап 2027-2030 годы: «стабильное развитие»</w:t>
      </w:r>
      <w:bookmarkEnd w:id="370"/>
    </w:p>
    <w:p w:rsidR="00E0568A" w:rsidRDefault="004D5929">
      <w:pPr>
        <w:pStyle w:val="afffa"/>
        <w:spacing w:line="276" w:lineRule="auto"/>
        <w:rPr>
          <w:spacing w:val="-5"/>
        </w:rPr>
      </w:pPr>
      <w:r>
        <w:rPr>
          <w:spacing w:val="-3"/>
        </w:rPr>
        <w:t>На</w:t>
      </w:r>
      <w:r>
        <w:rPr>
          <w:spacing w:val="-5"/>
        </w:rPr>
        <w:t>заключительномэтапереализациистратегиипредусматриваетсястановлениеустойчивойпроизводственнойспециализации</w:t>
      </w:r>
      <w:r>
        <w:rPr>
          <w:spacing w:val="-4"/>
        </w:rPr>
        <w:t>района,расширение рынкасбыта</w:t>
      </w:r>
      <w:r>
        <w:rPr>
          <w:spacing w:val="-5"/>
        </w:rPr>
        <w:t>продукции,</w:t>
      </w:r>
      <w:r>
        <w:t>в</w:t>
      </w:r>
      <w:r>
        <w:rPr>
          <w:spacing w:val="-4"/>
        </w:rPr>
        <w:t>томчисле</w:t>
      </w:r>
      <w:r>
        <w:rPr>
          <w:spacing w:val="-3"/>
        </w:rPr>
        <w:t>за</w:t>
      </w:r>
      <w:r>
        <w:rPr>
          <w:spacing w:val="-4"/>
        </w:rPr>
        <w:t>счетсоздания</w:t>
      </w:r>
      <w:r>
        <w:rPr>
          <w:spacing w:val="-5"/>
        </w:rPr>
        <w:t>круглогодичнойтранспортнойинфраструктуры,</w:t>
      </w:r>
      <w:r>
        <w:rPr>
          <w:spacing w:val="-4"/>
        </w:rPr>
        <w:t>способной</w:t>
      </w:r>
      <w:r>
        <w:rPr>
          <w:spacing w:val="-5"/>
        </w:rPr>
        <w:t>связатьтерриторию</w:t>
      </w:r>
      <w:r>
        <w:t>с</w:t>
      </w:r>
      <w:r>
        <w:rPr>
          <w:spacing w:val="-4"/>
        </w:rPr>
        <w:t>другимирайонамикрая.</w:t>
      </w:r>
      <w:r>
        <w:t>В</w:t>
      </w:r>
      <w:r>
        <w:rPr>
          <w:spacing w:val="-4"/>
        </w:rPr>
        <w:t>случае</w:t>
      </w:r>
      <w:r>
        <w:rPr>
          <w:spacing w:val="-5"/>
        </w:rPr>
        <w:t>заинтересованностипотенциальныхинвестороввозможнооткрытиемини-завода</w:t>
      </w:r>
      <w:r>
        <w:rPr>
          <w:spacing w:val="-2"/>
        </w:rPr>
        <w:t>по</w:t>
      </w:r>
      <w:r>
        <w:rPr>
          <w:spacing w:val="-5"/>
        </w:rPr>
        <w:t>производству</w:t>
      </w:r>
      <w:r>
        <w:rPr>
          <w:spacing w:val="-4"/>
        </w:rPr>
        <w:t>кирпича,</w:t>
      </w:r>
      <w:r>
        <w:rPr>
          <w:spacing w:val="-5"/>
        </w:rPr>
        <w:t>завода</w:t>
      </w:r>
      <w:r>
        <w:rPr>
          <w:spacing w:val="-2"/>
        </w:rPr>
        <w:t>по</w:t>
      </w:r>
      <w:r>
        <w:rPr>
          <w:spacing w:val="-5"/>
        </w:rPr>
        <w:t>производствуминеральной</w:t>
      </w:r>
      <w:r>
        <w:rPr>
          <w:spacing w:val="-4"/>
        </w:rPr>
        <w:t>воды,</w:t>
      </w:r>
      <w:r>
        <w:rPr>
          <w:spacing w:val="-5"/>
        </w:rPr>
        <w:t>разработкагазовых</w:t>
      </w:r>
      <w:r>
        <w:t>и</w:t>
      </w:r>
      <w:r>
        <w:rPr>
          <w:spacing w:val="-5"/>
        </w:rPr>
        <w:t>рудныхместорождений,развитиелесоперерабатывающейотрасли</w:t>
      </w:r>
      <w:r>
        <w:t>в</w:t>
      </w:r>
      <w:r>
        <w:rPr>
          <w:spacing w:val="-5"/>
        </w:rPr>
        <w:t>промышленныхмасштабах.Повысится«открытость»территории</w:t>
      </w:r>
      <w:r>
        <w:rPr>
          <w:spacing w:val="-4"/>
        </w:rPr>
        <w:t>дляпроведения</w:t>
      </w:r>
      <w:r>
        <w:rPr>
          <w:spacing w:val="-5"/>
        </w:rPr>
        <w:t>социально-значимыхрайонныхспортивных,музыкальныхфестивалей.</w:t>
      </w:r>
      <w:r>
        <w:rPr>
          <w:spacing w:val="-4"/>
        </w:rPr>
        <w:t>Будутактивно</w:t>
      </w:r>
      <w:r>
        <w:rPr>
          <w:spacing w:val="-5"/>
        </w:rPr>
        <w:t>развиваться</w:t>
      </w:r>
      <w:r>
        <w:rPr>
          <w:spacing w:val="-4"/>
        </w:rPr>
        <w:t>туризм</w:t>
      </w:r>
      <w:r>
        <w:t>и</w:t>
      </w:r>
      <w:r>
        <w:rPr>
          <w:spacing w:val="-5"/>
        </w:rPr>
        <w:t>различные</w:t>
      </w:r>
      <w:r>
        <w:rPr>
          <w:spacing w:val="-4"/>
        </w:rPr>
        <w:t>видыспорта,</w:t>
      </w:r>
      <w:r>
        <w:t>в</w:t>
      </w:r>
      <w:r>
        <w:rPr>
          <w:spacing w:val="-4"/>
        </w:rPr>
        <w:t>томчисле</w:t>
      </w:r>
      <w:r>
        <w:t>и</w:t>
      </w:r>
      <w:r>
        <w:rPr>
          <w:spacing w:val="-5"/>
        </w:rPr>
        <w:t>экстремальные.</w:t>
      </w:r>
      <w:r>
        <w:t>В</w:t>
      </w:r>
      <w:r>
        <w:rPr>
          <w:spacing w:val="-5"/>
        </w:rPr>
        <w:t>муниципальномобразованиибудет</w:t>
      </w:r>
      <w:r>
        <w:rPr>
          <w:spacing w:val="-4"/>
        </w:rPr>
        <w:t>сформирована</w:t>
      </w:r>
      <w:r>
        <w:rPr>
          <w:spacing w:val="-5"/>
        </w:rPr>
        <w:t>модельустойчивогоразвития,предполагающаяразвитиечеловеческогопотенциала</w:t>
      </w:r>
      <w:r>
        <w:t>в</w:t>
      </w:r>
      <w:r>
        <w:rPr>
          <w:spacing w:val="-5"/>
        </w:rPr>
        <w:t>условияхэкономическойстабильноститерритории.</w:t>
      </w:r>
    </w:p>
    <w:p w:rsidR="00E0568A" w:rsidRDefault="00E0568A">
      <w:pPr>
        <w:pStyle w:val="a7"/>
      </w:pPr>
    </w:p>
    <w:p w:rsidR="00E0568A" w:rsidRDefault="004D5929">
      <w:pPr>
        <w:pStyle w:val="21"/>
        <w:ind w:left="0" w:firstLine="0"/>
      </w:pPr>
      <w:bookmarkStart w:id="371" w:name="_Toc162278306"/>
      <w:r>
        <w:rPr>
          <w:sz w:val="26"/>
          <w:szCs w:val="26"/>
        </w:rPr>
        <w:t>Обоснование предмета нормирования</w:t>
      </w:r>
      <w:bookmarkEnd w:id="371"/>
    </w:p>
    <w:p w:rsidR="00E0568A" w:rsidRDefault="004D5929">
      <w:pPr>
        <w:pStyle w:val="a7"/>
        <w:spacing w:line="276" w:lineRule="auto"/>
        <w:rPr>
          <w:u w:val="single"/>
        </w:rPr>
      </w:pPr>
      <w:r>
        <w:rPr>
          <w:u w:val="single"/>
        </w:rPr>
        <w:t>По муниципальному образованию Кежемский район</w:t>
      </w:r>
    </w:p>
    <w:p w:rsidR="00E0568A" w:rsidRDefault="004D5929">
      <w:pPr>
        <w:pStyle w:val="a7"/>
        <w:spacing w:line="276" w:lineRule="auto"/>
      </w:pPr>
      <w:r>
        <w:t>В соответствии с частью 3 статьи 29.2 Градостроительного кодекса Российской Федерации нормативы градостроительного проектирования муниципального района устанавливают совокупность расчетных показателей минимально допустимого уровня обеспеченности и расчетных показателей максимально допустимого уровня территориальной доступности в отношении:</w:t>
      </w:r>
    </w:p>
    <w:p w:rsidR="00E0568A" w:rsidRDefault="004D5929">
      <w:pPr>
        <w:pStyle w:val="a2"/>
        <w:spacing w:line="276" w:lineRule="auto"/>
        <w:rPr>
          <w:rFonts w:eastAsia="Calibri"/>
        </w:rPr>
      </w:pPr>
      <w:r>
        <w:rPr>
          <w:rFonts w:eastAsia="Calibri"/>
        </w:rPr>
        <w:t>объектов местного значения района, прямо относящихся к областям, указанным в пункте 1 части 3 статьи 19 Градостроительного кодекса Российской Федерации, иных объектов, являющихся объектами местного значения;</w:t>
      </w:r>
    </w:p>
    <w:p w:rsidR="00E0568A" w:rsidRDefault="004D5929">
      <w:pPr>
        <w:pStyle w:val="a2"/>
        <w:spacing w:line="276" w:lineRule="auto"/>
        <w:rPr>
          <w:rFonts w:eastAsia="Calibri"/>
        </w:rPr>
      </w:pPr>
      <w:r>
        <w:rPr>
          <w:rFonts w:eastAsia="Calibri"/>
        </w:rPr>
        <w:t>объектов иного значения в случаях, предусмотренных действующим законодательством.</w:t>
      </w:r>
    </w:p>
    <w:p w:rsidR="00E0568A" w:rsidRDefault="004D5929">
      <w:pPr>
        <w:pStyle w:val="a7"/>
        <w:spacing w:line="276" w:lineRule="auto"/>
      </w:pPr>
      <w:r>
        <w:lastRenderedPageBreak/>
        <w:t>Набор областей нормирования определен индивидуально с учетом планов и целей развития, определенных в документах стратегического планирования, необходимости ликвидации отставания или территориальных диспропорций по отдельным областям и иных региональных и территориальных особенностей (пункт 2 раздела V Методических рекомендаций по подготовке нормативов градостроительного проектирования, утвержденных приказом Минэкономразвития России от 15.02.2021 № 71).</w:t>
      </w:r>
    </w:p>
    <w:p w:rsidR="00E0568A" w:rsidRDefault="004D5929">
      <w:pPr>
        <w:pStyle w:val="a7"/>
        <w:spacing w:line="276" w:lineRule="auto"/>
      </w:pPr>
      <w:r>
        <w:t>Целесообразно осуществлять градостроительное нормирование в отношении объекта в случае, если он одновременно отвечает следующим признакам:</w:t>
      </w:r>
    </w:p>
    <w:p w:rsidR="00E0568A" w:rsidRDefault="004D5929">
      <w:pPr>
        <w:numPr>
          <w:ilvl w:val="0"/>
          <w:numId w:val="24"/>
        </w:numPr>
        <w:spacing w:line="276" w:lineRule="auto"/>
        <w:ind w:left="0" w:firstLine="709"/>
        <w:jc w:val="both"/>
        <w:rPr>
          <w:rFonts w:eastAsia="Calibri"/>
        </w:rPr>
      </w:pPr>
      <w:r>
        <w:rPr>
          <w:rFonts w:eastAsia="Calibri"/>
        </w:rPr>
        <w:t>Объект является объектом местного значения района, подлежащим размещению в документах территориального планирования, в соответствии с признаками, указанными статьей 1 Градостроительного кодекса Российской Федерации:</w:t>
      </w:r>
    </w:p>
    <w:p w:rsidR="00E0568A" w:rsidRDefault="004D5929">
      <w:pPr>
        <w:pStyle w:val="a2"/>
        <w:spacing w:line="276" w:lineRule="auto"/>
        <w:rPr>
          <w:rFonts w:eastAsia="Calibri"/>
        </w:rPr>
      </w:pPr>
      <w:r>
        <w:rPr>
          <w:rFonts w:eastAsia="Calibri"/>
        </w:rPr>
        <w:t>необходим для осуществления полномочий по вопросам местного значения района в соответствии с федеральными законами, законом субъекта Российской Федерации, уставами муниципальных образований;</w:t>
      </w:r>
    </w:p>
    <w:p w:rsidR="00E0568A" w:rsidRDefault="004D5929">
      <w:pPr>
        <w:pStyle w:val="a2"/>
        <w:spacing w:line="276" w:lineRule="auto"/>
        <w:rPr>
          <w:rFonts w:eastAsia="Calibri"/>
        </w:rPr>
      </w:pPr>
      <w:r>
        <w:rPr>
          <w:rFonts w:eastAsia="Calibri"/>
        </w:rPr>
        <w:t>оказывает существенное влияние на социально-экономическое развитие муниципального образования.</w:t>
      </w:r>
    </w:p>
    <w:p w:rsidR="00E0568A" w:rsidRDefault="004D5929">
      <w:pPr>
        <w:pStyle w:val="a7"/>
        <w:spacing w:line="276" w:lineRule="auto"/>
      </w:pPr>
      <w:r>
        <w:t>Перечни объектов местного значения установлены Законом Красноярского края от 21.04.2016 № 10-4449 «О видах объектов местного значения, подлежащих отображению в документах территориального планирования муниципальных образований в Красноярском крае».</w:t>
      </w:r>
    </w:p>
    <w:p w:rsidR="00E0568A" w:rsidRDefault="004D5929">
      <w:pPr>
        <w:pStyle w:val="a7"/>
        <w:spacing w:line="276" w:lineRule="auto"/>
      </w:pPr>
      <w:r>
        <w:t>Положения указанного закона, не соответствующие или противоречащие федеральному законодательству, целям и задачам социально-экономического развития, установленным документами стратегического планирования, подлежат применению с учетом необходимости их актуализации.</w:t>
      </w:r>
    </w:p>
    <w:p w:rsidR="00E0568A" w:rsidRDefault="004D5929">
      <w:pPr>
        <w:numPr>
          <w:ilvl w:val="0"/>
          <w:numId w:val="24"/>
        </w:numPr>
        <w:spacing w:line="276" w:lineRule="auto"/>
        <w:ind w:left="0" w:firstLine="709"/>
        <w:jc w:val="both"/>
      </w:pPr>
      <w:r>
        <w:t xml:space="preserve">Объект является объектом капитального строительства (объектом недвижимости), территорией. </w:t>
      </w:r>
    </w:p>
    <w:p w:rsidR="00E0568A" w:rsidRDefault="004D5929">
      <w:pPr>
        <w:numPr>
          <w:ilvl w:val="0"/>
          <w:numId w:val="24"/>
        </w:numPr>
        <w:spacing w:line="276" w:lineRule="auto"/>
        <w:ind w:left="0" w:firstLine="709"/>
        <w:jc w:val="both"/>
        <w:rPr>
          <w:bCs/>
        </w:rPr>
      </w:pPr>
      <w:r>
        <w:t xml:space="preserve">Объект не является уникальным. </w:t>
      </w:r>
      <w:r>
        <w:rPr>
          <w:bCs/>
        </w:rPr>
        <w:t>Целесообразно нормировать объекты, представляющие собой распределенную сеть объектов по территории; объекты, размещение которых возможно планировать исходя из прогноза социально-демографической группы населения.</w:t>
      </w:r>
    </w:p>
    <w:p w:rsidR="00E0568A" w:rsidRDefault="004D5929">
      <w:pPr>
        <w:numPr>
          <w:ilvl w:val="0"/>
          <w:numId w:val="24"/>
        </w:numPr>
        <w:spacing w:line="276" w:lineRule="auto"/>
        <w:ind w:left="0" w:firstLine="709"/>
        <w:jc w:val="both"/>
        <w:rPr>
          <w:rFonts w:eastAsia="Calibri"/>
        </w:rPr>
      </w:pPr>
      <w:r>
        <w:rPr>
          <w:rFonts w:eastAsia="Calibri"/>
        </w:rPr>
        <w:t>Объект подлежит созданию и (или) содержанию за счет бюджетных средств. Градостроительное нормирование не осуществляется в отношении объектов местного значения, составляющих рынок коммерческих услуг, за исключением случаев, когда создание объекта местного значения является приоритетным в соответствии целями и задачами социально-экономического развития, установленными документами стратегического планирования.</w:t>
      </w:r>
    </w:p>
    <w:p w:rsidR="00E0568A" w:rsidRDefault="004D5929">
      <w:pPr>
        <w:numPr>
          <w:ilvl w:val="0"/>
          <w:numId w:val="24"/>
        </w:numPr>
        <w:spacing w:line="276" w:lineRule="auto"/>
        <w:ind w:left="0" w:firstLine="709"/>
        <w:jc w:val="both"/>
      </w:pPr>
      <w:r>
        <w:t>Нормирование объекта возможно осуществить с помощью универсальных показателей обеспеченности и доступности в том значении, которое им придает приказ Минэкономразвития России от 15.02.2021 № 71 «Об утверждении Методических рекомендаций по подготовке нормативов градостроительного проектирования». Не подлежат нормированию объекты, местоположение и параметры которых невозможно определить без проведения инженерных изысканий, а также размещение и характеристики которых определяются индивидуально в каждом конкретном случае.</w:t>
      </w:r>
    </w:p>
    <w:p w:rsidR="00E0568A" w:rsidRDefault="004D5929">
      <w:pPr>
        <w:numPr>
          <w:ilvl w:val="0"/>
          <w:numId w:val="24"/>
        </w:numPr>
        <w:spacing w:line="276" w:lineRule="auto"/>
        <w:ind w:left="0" w:firstLine="709"/>
        <w:jc w:val="both"/>
      </w:pPr>
      <w:r>
        <w:lastRenderedPageBreak/>
        <w:t>Градостроительное нормирование в отношении объекта не является избыточным. Не подлежат градостроительному нормированию объекты, развитие сети которых осуществляется нормативно-техническими документами, специальными отраслевыми нормативными правовыми актами.</w:t>
      </w:r>
    </w:p>
    <w:p w:rsidR="00E0568A" w:rsidRDefault="004D5929">
      <w:pPr>
        <w:pStyle w:val="a7"/>
        <w:spacing w:line="276" w:lineRule="auto"/>
        <w:rPr>
          <w:u w:val="single"/>
        </w:rPr>
      </w:pPr>
      <w:r>
        <w:rPr>
          <w:u w:val="single"/>
        </w:rPr>
        <w:t>По сельским поселениям района</w:t>
      </w:r>
    </w:p>
    <w:p w:rsidR="00E0568A" w:rsidRDefault="004D5929">
      <w:pPr>
        <w:pStyle w:val="a7"/>
        <w:spacing w:line="276" w:lineRule="auto"/>
      </w:pPr>
      <w:r>
        <w:t>В соответствии с частью 4 статьи 29.2 Градостроительного кодекса Российской Федерации нормативы градостроительного проектирования поселения устанавливают совокупность расчетных показателей минимально допустимого уровня обеспеченности и расчетных показателей максимально допустимого уровня территориальной доступности в отношении:</w:t>
      </w:r>
    </w:p>
    <w:p w:rsidR="00E0568A" w:rsidRDefault="004D5929">
      <w:pPr>
        <w:pStyle w:val="a2"/>
        <w:tabs>
          <w:tab w:val="left" w:pos="0"/>
        </w:tabs>
        <w:spacing w:after="60" w:line="276" w:lineRule="auto"/>
      </w:pPr>
      <w:r>
        <w:t>объектов местного значения поселения, прямо относящихся к областям, указанным в пункте 1 части 5 статьи 23 Градостроительного кодекса Российской Федерации, иных объектов, являющихся объектами местного значения;</w:t>
      </w:r>
    </w:p>
    <w:p w:rsidR="00E0568A" w:rsidRDefault="004D5929">
      <w:pPr>
        <w:pStyle w:val="a2"/>
        <w:tabs>
          <w:tab w:val="left" w:pos="0"/>
        </w:tabs>
        <w:spacing w:after="60" w:line="276" w:lineRule="auto"/>
      </w:pPr>
      <w:r>
        <w:t>объектов иного значения в случаях, предусмотренных действующим законодательством.</w:t>
      </w:r>
    </w:p>
    <w:p w:rsidR="00E0568A" w:rsidRDefault="004D5929">
      <w:pPr>
        <w:pStyle w:val="a7"/>
        <w:spacing w:line="276" w:lineRule="auto"/>
      </w:pPr>
      <w:r>
        <w:t>Набор областей нормирования определен индивидуально с учетом планов и целей развития, определенных в документах стратегического планирования, необходимости ликвидации отставания или территориальных диспропорций по отдельным областям и иных региональных и территориальных особенностей (пункт 2 раздела V Методических рекомендаций по подготовке нормативов градостроительного проектирования, утвержденных приказом Минэкономразвития России от 15.02.2021 № 71).</w:t>
      </w:r>
    </w:p>
    <w:p w:rsidR="00E0568A" w:rsidRDefault="004D5929">
      <w:pPr>
        <w:pStyle w:val="a7"/>
        <w:spacing w:line="276" w:lineRule="auto"/>
      </w:pPr>
      <w:r>
        <w:t>Целесообразно осуществлять градостроительное нормирование в отношении объекта в случае, если он одновременно отвечает следующим признакам:</w:t>
      </w:r>
    </w:p>
    <w:p w:rsidR="00E0568A" w:rsidRDefault="004D5929" w:rsidP="000723E2">
      <w:pPr>
        <w:pStyle w:val="a7"/>
        <w:numPr>
          <w:ilvl w:val="0"/>
          <w:numId w:val="44"/>
        </w:numPr>
        <w:spacing w:line="276" w:lineRule="auto"/>
      </w:pPr>
      <w:r>
        <w:t>Объект является объектом местного значения поселения, подлежащим размещению в документах территориального планирования, в соответствии с признаками, указанными статьей 1 Градостроительного кодекса Российской Федерации:</w:t>
      </w:r>
    </w:p>
    <w:p w:rsidR="00E0568A" w:rsidRDefault="004D5929">
      <w:pPr>
        <w:pStyle w:val="a2"/>
        <w:tabs>
          <w:tab w:val="left" w:pos="0"/>
        </w:tabs>
        <w:spacing w:after="60" w:line="276" w:lineRule="auto"/>
      </w:pPr>
      <w:r>
        <w:t>необходим для осуществления полномочий по вопросам местного значения в соответствии с федеральными законами, законом субъекта Российской Федерации, уставами муниципальных образований;</w:t>
      </w:r>
    </w:p>
    <w:p w:rsidR="00E0568A" w:rsidRDefault="004D5929">
      <w:pPr>
        <w:pStyle w:val="a2"/>
        <w:tabs>
          <w:tab w:val="left" w:pos="0"/>
        </w:tabs>
        <w:spacing w:after="60" w:line="276" w:lineRule="auto"/>
      </w:pPr>
      <w:r>
        <w:t>оказывает существенное влияние на социально-экономическое развитие муниципального образования.</w:t>
      </w:r>
    </w:p>
    <w:p w:rsidR="00E0568A" w:rsidRDefault="004D5929">
      <w:pPr>
        <w:pStyle w:val="a7"/>
        <w:spacing w:line="276" w:lineRule="auto"/>
      </w:pPr>
      <w:r>
        <w:t>Перечни объектов местного значения установлены Законом Красноярского края от 21.04.2016 № 10-4449 «О видах объектов местного значения, подлежащих отображению в документах территориального планирования муниципальных образований в Красноярском крае».</w:t>
      </w:r>
    </w:p>
    <w:p w:rsidR="00E0568A" w:rsidRDefault="004D5929">
      <w:pPr>
        <w:pStyle w:val="a7"/>
        <w:spacing w:line="276" w:lineRule="auto"/>
      </w:pPr>
      <w:r>
        <w:t>Положения указанного закона, не соответствующие или противоречащие федеральному законодательству, целям и задачам социально-экономического развития, установленным документами стратегического планирования, подлежат применению с учетом необходимости их актуализации.</w:t>
      </w:r>
    </w:p>
    <w:p w:rsidR="00E0568A" w:rsidRDefault="004D5929" w:rsidP="000723E2">
      <w:pPr>
        <w:pStyle w:val="a7"/>
        <w:numPr>
          <w:ilvl w:val="0"/>
          <w:numId w:val="44"/>
        </w:numPr>
        <w:spacing w:line="276" w:lineRule="auto"/>
      </w:pPr>
      <w:r>
        <w:t xml:space="preserve">Объект является объектом капитального строительства (объектом недвижимости), территорией. </w:t>
      </w:r>
    </w:p>
    <w:p w:rsidR="00E0568A" w:rsidRDefault="004D5929" w:rsidP="000723E2">
      <w:pPr>
        <w:pStyle w:val="a7"/>
        <w:numPr>
          <w:ilvl w:val="0"/>
          <w:numId w:val="44"/>
        </w:numPr>
        <w:spacing w:line="276" w:lineRule="auto"/>
      </w:pPr>
      <w:r>
        <w:lastRenderedPageBreak/>
        <w:t>Объект не является уникальным. Целесообразно нормировать объекты, представляющие собой распределенную сеть объектов по территории; объекты, размещение которых возможно планировать исходя из прогноза социально-демографической группы населения.</w:t>
      </w:r>
    </w:p>
    <w:p w:rsidR="00E0568A" w:rsidRDefault="004D5929" w:rsidP="000723E2">
      <w:pPr>
        <w:pStyle w:val="a7"/>
        <w:numPr>
          <w:ilvl w:val="0"/>
          <w:numId w:val="44"/>
        </w:numPr>
        <w:spacing w:line="276" w:lineRule="auto"/>
      </w:pPr>
      <w:r>
        <w:t>Объект подлежит созданию и (или) содержанию за счет бюджетных средств. Градостроительное нормирование не осуществляется в отношении объектов местного значения, составляющих рынок коммерческих услуг, за исключением случаев, когда создание объекта местного значения является приоритетным в соответствии целями и задачами социально-экономического развития, установленными документами стратегического планирования.</w:t>
      </w:r>
    </w:p>
    <w:p w:rsidR="00E0568A" w:rsidRDefault="004D5929" w:rsidP="000723E2">
      <w:pPr>
        <w:pStyle w:val="a7"/>
        <w:numPr>
          <w:ilvl w:val="0"/>
          <w:numId w:val="44"/>
        </w:numPr>
        <w:spacing w:line="276" w:lineRule="auto"/>
      </w:pPr>
      <w:r>
        <w:t>Нормирование объекта возможно осуществить с помощью универсальных показателей обеспеченности и доступности в том значении, которое им придает приказ Минэкономразвития России от 15.02.2021 № 71 «Об утверждении Методических рекомендаций по подготовке нормативов градостроительного проектирования». Не подлежат нормированию объекты, местоположение и параметры которых невозможно определить без проведения инженерных изысканий, а также размещение и характеристики которых определяются индивидуально в каждом конкретном случае.</w:t>
      </w:r>
    </w:p>
    <w:p w:rsidR="00E0568A" w:rsidRDefault="004D5929" w:rsidP="000723E2">
      <w:pPr>
        <w:pStyle w:val="a7"/>
        <w:numPr>
          <w:ilvl w:val="0"/>
          <w:numId w:val="44"/>
        </w:numPr>
        <w:spacing w:line="276" w:lineRule="auto"/>
      </w:pPr>
      <w:r>
        <w:t>Градостроительное нормирование в отношении объекта не является избыточным. Не подлежат градостроительному нормированию объекты, развитие сети которых осуществляется нормативно-техническими документами, специальными отраслевыми нормативными правовыми актами.</w:t>
      </w:r>
    </w:p>
    <w:p w:rsidR="00E0568A" w:rsidRDefault="004D5929">
      <w:pPr>
        <w:pStyle w:val="a7"/>
        <w:spacing w:line="276" w:lineRule="auto"/>
      </w:pPr>
      <w:r>
        <w:t>Также нормированию подлежат объекты, хотя и не отвечающие вышеуказанным критериям, но предусмотренные постановлением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 иными требованиями законодательства.</w:t>
      </w:r>
    </w:p>
    <w:p w:rsidR="00E0568A" w:rsidRDefault="004D5929">
      <w:pPr>
        <w:pStyle w:val="a7"/>
        <w:spacing w:line="276" w:lineRule="auto"/>
      </w:pPr>
      <w:r>
        <w:t>Не подлежат нормированию технические или пространственные характеристики объектов, а также организационные мероприятия по развитию территории.</w:t>
      </w:r>
    </w:p>
    <w:p w:rsidR="00E0568A" w:rsidRDefault="004D5929">
      <w:pPr>
        <w:pStyle w:val="21"/>
        <w:numPr>
          <w:ilvl w:val="0"/>
          <w:numId w:val="0"/>
        </w:numPr>
        <w:spacing w:line="276" w:lineRule="auto"/>
        <w:rPr>
          <w:i/>
        </w:rPr>
      </w:pPr>
      <w:bookmarkStart w:id="372" w:name="_Toc131008346"/>
      <w:bookmarkStart w:id="373" w:name="_Toc131061690"/>
      <w:bookmarkStart w:id="374" w:name="_Toc137746532"/>
      <w:bookmarkStart w:id="375" w:name="_Toc162278307"/>
      <w:bookmarkEnd w:id="372"/>
      <w:bookmarkEnd w:id="373"/>
      <w:r>
        <w:t xml:space="preserve">2.3 </w:t>
      </w:r>
      <w:r>
        <w:rPr>
          <w:iCs w:val="0"/>
          <w:sz w:val="26"/>
          <w:szCs w:val="26"/>
        </w:rPr>
        <w:t>Обоснование дифференциации территории</w:t>
      </w:r>
      <w:bookmarkEnd w:id="374"/>
      <w:bookmarkEnd w:id="375"/>
    </w:p>
    <w:p w:rsidR="00E0568A" w:rsidRDefault="004D5929">
      <w:pPr>
        <w:pStyle w:val="a7"/>
        <w:spacing w:line="276" w:lineRule="auto"/>
      </w:pPr>
      <w:r>
        <w:t>В качестве обоснования дифференциации территории муниципального района, в том числе сельских поселений район, с целью установления расчетных показателей выступают расселенческие, социально-демографические, морфологические и иные особенности территории:</w:t>
      </w:r>
    </w:p>
    <w:p w:rsidR="00E0568A" w:rsidRDefault="004D5929">
      <w:pPr>
        <w:pStyle w:val="59"/>
        <w:numPr>
          <w:ilvl w:val="0"/>
          <w:numId w:val="31"/>
        </w:numPr>
        <w:spacing w:line="276" w:lineRule="auto"/>
      </w:pPr>
      <w:r>
        <w:t>Дифференциация территории по численности населения</w:t>
      </w:r>
    </w:p>
    <w:p w:rsidR="00E0568A" w:rsidRDefault="004D5929">
      <w:pPr>
        <w:pStyle w:val="a7"/>
        <w:spacing w:line="276" w:lineRule="auto"/>
      </w:pPr>
      <w:r>
        <w:t>Административно-территориальные единицы в составе муниципального района по состоянию на 01.01.2024 года характеризуются различной численностью населения. Соответственно, образуя собой групповые системы расселения, характеристика таких по численности населения соответственно также будет различной.</w:t>
      </w:r>
    </w:p>
    <w:p w:rsidR="00E0568A" w:rsidRDefault="004D5929">
      <w:pPr>
        <w:pStyle w:val="a7"/>
        <w:spacing w:line="276" w:lineRule="auto"/>
      </w:pPr>
      <w:r>
        <w:t xml:space="preserve">Численность населения обуславливает необходимый перечень видов объектов и их мощность. При наибольшей численности населения возрастает потребность в </w:t>
      </w:r>
      <w:r>
        <w:lastRenderedPageBreak/>
        <w:t>разнообразии спектра предоставляемых услуг, а потребность в удельной мощности объекта при этом, наоборот, сокращается.</w:t>
      </w:r>
    </w:p>
    <w:p w:rsidR="00E0568A" w:rsidRDefault="004D5929">
      <w:pPr>
        <w:pStyle w:val="59"/>
        <w:numPr>
          <w:ilvl w:val="0"/>
          <w:numId w:val="31"/>
        </w:numPr>
        <w:spacing w:line="276" w:lineRule="auto"/>
      </w:pPr>
      <w:r>
        <w:t>Дифференциация территории по типу жилой застройки</w:t>
      </w:r>
    </w:p>
    <w:p w:rsidR="00E0568A" w:rsidRDefault="004D5929">
      <w:pPr>
        <w:pStyle w:val="a7"/>
        <w:spacing w:line="276" w:lineRule="auto"/>
      </w:pPr>
      <w:r>
        <w:t>Для населенных пунктов муниципального образования характерна различная типология жилой застройки: многоквартирная жилая застройка и индивидуальная жилая застройка. Тип жилой застройки определяет значения расчетных показателей территориальной доступности объектов социальной инфраструктуры, а также минимальный размер земельного участка для объектов жилищного строительства.</w:t>
      </w:r>
    </w:p>
    <w:p w:rsidR="00E0568A" w:rsidRDefault="004D5929">
      <w:pPr>
        <w:pStyle w:val="a7"/>
        <w:spacing w:line="276" w:lineRule="auto"/>
      </w:pPr>
      <w:r>
        <w:t>Тип жилой застройки определяет значения расчетных показателей территориальной доступности объектов социальной инфраструктуры, а также минимальный размер земельного участка для объектов жилищного строительства.</w:t>
      </w:r>
    </w:p>
    <w:p w:rsidR="00E0568A" w:rsidRDefault="004D5929">
      <w:pPr>
        <w:pStyle w:val="a7"/>
        <w:spacing w:line="276" w:lineRule="auto"/>
      </w:pPr>
      <w:r>
        <w:t>Для регулирования плотности населения и нагрузки на объекты социальной, инженерной и транспортной инфраструктуры, обеспеченности площадками придомового благоустройства и парковочными местами установлены дифференцированные показатели по характеру освоения территории:</w:t>
      </w:r>
    </w:p>
    <w:p w:rsidR="00E0568A" w:rsidRDefault="004D5929">
      <w:pPr>
        <w:pStyle w:val="a2"/>
        <w:tabs>
          <w:tab w:val="left" w:pos="0"/>
        </w:tabs>
        <w:spacing w:after="60" w:line="276" w:lineRule="auto"/>
      </w:pPr>
      <w:r>
        <w:t>развитие застроенных территорий, в том числе уплотнение;</w:t>
      </w:r>
    </w:p>
    <w:p w:rsidR="00E0568A" w:rsidRDefault="004D5929">
      <w:pPr>
        <w:pStyle w:val="a2"/>
        <w:tabs>
          <w:tab w:val="left" w:pos="0"/>
        </w:tabs>
        <w:spacing w:after="60" w:line="276" w:lineRule="auto"/>
      </w:pPr>
      <w:r>
        <w:t>застройка на свободных территориях.</w:t>
      </w:r>
    </w:p>
    <w:p w:rsidR="00E0568A" w:rsidRDefault="004D5929">
      <w:pPr>
        <w:pStyle w:val="a7"/>
        <w:spacing w:line="276" w:lineRule="auto"/>
      </w:pPr>
      <w:r>
        <w:t xml:space="preserve">Показатели для развития застроенных территорий, в т.ч уплотнения установлены в целях недопущения ухудшения комфорта жителей в сложившейся застройке по периметру, прилегающей к новому жилищному строительству в застроенной части. Предусмотрено 100 % обеспечение новых жилых строений в границах своей территории либо земельных участках. </w:t>
      </w:r>
    </w:p>
    <w:p w:rsidR="00E0568A" w:rsidRDefault="004D5929">
      <w:pPr>
        <w:pStyle w:val="a7"/>
        <w:spacing w:line="276" w:lineRule="auto"/>
      </w:pPr>
      <w:r>
        <w:t>Показатели при строительстве на свободных территориях установлены для целей сбалансированного функционального наполнения в границе элемента планировочной структуры и создания комфортной городской и сельской среды.</w:t>
      </w:r>
    </w:p>
    <w:p w:rsidR="00E0568A" w:rsidRDefault="004D5929">
      <w:pPr>
        <w:pStyle w:val="59"/>
        <w:numPr>
          <w:ilvl w:val="0"/>
          <w:numId w:val="31"/>
        </w:numPr>
        <w:spacing w:line="276" w:lineRule="auto"/>
      </w:pPr>
      <w:r>
        <w:t xml:space="preserve">Дифференциация территории по степени благоустройства жилой застройки </w:t>
      </w:r>
    </w:p>
    <w:p w:rsidR="00E0568A" w:rsidRDefault="004D5929">
      <w:pPr>
        <w:pStyle w:val="a7"/>
        <w:spacing w:line="276" w:lineRule="auto"/>
      </w:pPr>
      <w:r>
        <w:t>Благоустройство жилищного фонда населенных пунктов муниципального района различно. Благоустройство жилищного фонда влияет на объем водоснабжения и водоотведения. Для целей установления расчетных показателей для объектов водоснабжения и водоотведения установлены следующие критерии дифференциации жилищного фонда по степени благоустройства: здания, оборудованные водопроводом и канализацией, с централизованным горячем водоснабжением; здания, оборудованные водопроводом и канализацией, с местными водонагревателями; здания, не оборудованные водопроводом и канализацией (подача воды от водоразборных колонок).</w:t>
      </w:r>
    </w:p>
    <w:p w:rsidR="00E0568A" w:rsidRDefault="004D5929">
      <w:pPr>
        <w:pStyle w:val="a7"/>
        <w:spacing w:line="276" w:lineRule="auto"/>
      </w:pPr>
      <w:r>
        <w:t>Учтены природно-климатические условия, территориальные возможности населенных пунктов, уровень автомобилизации и результаты проведенного социологического исследования.</w:t>
      </w:r>
    </w:p>
    <w:p w:rsidR="00E0568A" w:rsidRDefault="004D5929">
      <w:pPr>
        <w:pStyle w:val="59"/>
        <w:numPr>
          <w:ilvl w:val="0"/>
          <w:numId w:val="31"/>
        </w:numPr>
        <w:spacing w:line="276" w:lineRule="auto"/>
      </w:pPr>
      <w:r>
        <w:t xml:space="preserve">Дифференциация территории по характеру освоения территории </w:t>
      </w:r>
    </w:p>
    <w:p w:rsidR="00E0568A" w:rsidRDefault="004D5929">
      <w:pPr>
        <w:pStyle w:val="a7"/>
        <w:spacing w:line="276" w:lineRule="auto"/>
      </w:pPr>
      <w:r>
        <w:t xml:space="preserve">Для регулирования плотности населения и нагрузки на объекты социальной, инженерной и транспортной инфраструктуры, обеспеченности площадками придомового благоустройства и парковочными местами установлены дифференцированные показатели </w:t>
      </w:r>
      <w:r>
        <w:lastRenderedPageBreak/>
        <w:t>по характеру освоения территории: развитие застроенных территорий, в том числе уплотнение; застройка на свободных территориях.</w:t>
      </w:r>
    </w:p>
    <w:p w:rsidR="00E0568A" w:rsidRDefault="004D5929">
      <w:pPr>
        <w:pStyle w:val="a7"/>
        <w:spacing w:line="276" w:lineRule="auto"/>
      </w:pPr>
      <w:r>
        <w:t xml:space="preserve">Показатели для развития застроенных территорий, в т.ч уплотнения установлены в целях недопущения ухудшения комфорта жителей в сложившейся застройке по периметру, прилегающей к новому жилищному строительству в застроенной части. Предусмотрено 100 % обеспечение новых жилых строений в границах своей территории либо земельных участках. </w:t>
      </w:r>
    </w:p>
    <w:p w:rsidR="00E0568A" w:rsidRDefault="004D5929">
      <w:pPr>
        <w:pStyle w:val="a7"/>
        <w:spacing w:line="276" w:lineRule="auto"/>
      </w:pPr>
      <w:r>
        <w:t>Показатели при строительстве на свободных территориях установлены для целей сбалансированного функционального наполнения в границе элемента планировочной структуры и создания комфортной сельской среды.</w:t>
      </w:r>
    </w:p>
    <w:p w:rsidR="00E0568A" w:rsidRDefault="004D5929">
      <w:pPr>
        <w:pStyle w:val="a7"/>
        <w:spacing w:line="276" w:lineRule="auto"/>
      </w:pPr>
      <w:r>
        <w:t xml:space="preserve">В качестве обоснования дифференциации территории поселения с целью установления расчетных показателей выступают расселенческие, морфологические и иные особенности территории муниципального образования: </w:t>
      </w:r>
    </w:p>
    <w:p w:rsidR="00E0568A" w:rsidRDefault="004D5929">
      <w:pPr>
        <w:pStyle w:val="a7"/>
        <w:spacing w:line="276" w:lineRule="auto"/>
      </w:pPr>
      <w:r>
        <w:t>Учтены природно-климатические условия, территориальные возможности населенных пунктов, уровень автомобилизации и результаты проведенного социологического исследования.</w:t>
      </w:r>
    </w:p>
    <w:p w:rsidR="00E0568A" w:rsidRDefault="00E0568A">
      <w:pPr>
        <w:pStyle w:val="a7"/>
      </w:pPr>
    </w:p>
    <w:p w:rsidR="00E0568A" w:rsidRDefault="004D5929">
      <w:pPr>
        <w:pStyle w:val="21"/>
        <w:numPr>
          <w:ilvl w:val="1"/>
          <w:numId w:val="32"/>
        </w:numPr>
        <w:ind w:left="0" w:firstLine="0"/>
        <w:rPr>
          <w:sz w:val="26"/>
          <w:szCs w:val="26"/>
        </w:rPr>
      </w:pPr>
      <w:bookmarkStart w:id="376" w:name="_Toc85461031"/>
      <w:bookmarkStart w:id="377" w:name="_Toc162278308"/>
      <w:bookmarkEnd w:id="293"/>
      <w:bookmarkEnd w:id="294"/>
      <w:bookmarkEnd w:id="295"/>
      <w:bookmarkEnd w:id="296"/>
      <w:r>
        <w:rPr>
          <w:sz w:val="26"/>
          <w:szCs w:val="26"/>
        </w:rPr>
        <w:t>Обоснование расчетных показателей, содержащихся в основной части местных нормативов градостроительного проектирования</w:t>
      </w:r>
      <w:bookmarkEnd w:id="376"/>
      <w:bookmarkEnd w:id="377"/>
    </w:p>
    <w:p w:rsidR="00E0568A" w:rsidRDefault="004D5929">
      <w:pPr>
        <w:pStyle w:val="3"/>
      </w:pPr>
      <w:bookmarkStart w:id="378" w:name="_Toc137746534"/>
      <w:bookmarkStart w:id="379" w:name="_Toc162278309"/>
      <w:bookmarkStart w:id="380" w:name="_Toc85181062"/>
      <w:bookmarkStart w:id="381" w:name="_Toc85182505"/>
      <w:bookmarkStart w:id="382" w:name="_Toc85190243"/>
      <w:bookmarkStart w:id="383" w:name="_Toc85192744"/>
      <w:bookmarkStart w:id="384" w:name="_Toc85193462"/>
      <w:bookmarkStart w:id="385" w:name="_Toc85197824"/>
      <w:bookmarkStart w:id="386" w:name="_Toc85215176"/>
      <w:bookmarkStart w:id="387" w:name="_Toc85461032"/>
      <w:bookmarkStart w:id="388" w:name="_Toc85466909"/>
      <w:bookmarkStart w:id="389" w:name="_Toc86154225"/>
      <w:bookmarkStart w:id="390" w:name="_Toc88828811"/>
      <w:bookmarkStart w:id="391" w:name="_Toc88833640"/>
      <w:bookmarkStart w:id="392" w:name="_Toc89098528"/>
      <w:bookmarkStart w:id="393" w:name="_Toc89247694"/>
      <w:bookmarkStart w:id="394" w:name="_Toc89254579"/>
      <w:bookmarkStart w:id="395" w:name="_Toc89355362"/>
      <w:r>
        <w:t xml:space="preserve">В области образования </w:t>
      </w:r>
      <w:bookmarkEnd w:id="378"/>
      <w:bookmarkEnd w:id="379"/>
    </w:p>
    <w:p w:rsidR="00E0568A" w:rsidRDefault="004D5929">
      <w:pPr>
        <w:pStyle w:val="a7"/>
      </w:pPr>
      <w:r>
        <w:t>Расчетные показатели обеспеченности населения муниципального района объектами в области образования установлены с применением нормативно-методического подхода в сочетании с расчетным методом с учетом:</w:t>
      </w:r>
    </w:p>
    <w:p w:rsidR="00E0568A" w:rsidRDefault="004D5929">
      <w:pPr>
        <w:pStyle w:val="a2"/>
      </w:pPr>
      <w:r>
        <w:t>целевых показателей социально-экономического развития территории, установленных документами стратегического планирования муниципального образования;</w:t>
      </w:r>
    </w:p>
    <w:p w:rsidR="00E0568A" w:rsidRDefault="004D5929">
      <w:pPr>
        <w:pStyle w:val="a2"/>
      </w:pPr>
      <w:r>
        <w:t>– особенностей возрастной структуры населения муниципального образования, а также прогноза численности детей, являющихся целевой аудиторией потребления образовательных услуг;</w:t>
      </w:r>
    </w:p>
    <w:p w:rsidR="00E0568A" w:rsidRDefault="004D5929">
      <w:pPr>
        <w:pStyle w:val="a2"/>
      </w:pPr>
      <w:r>
        <w:t>оценки реального спроса: оценки фактического уровня обеспеченности населения образовательными организациями; наличия очередности в дошкольные образовательные организации; доли детей, поступивших после 9 класса в профессиональные образовательные организации;</w:t>
      </w:r>
    </w:p>
    <w:p w:rsidR="00E0568A" w:rsidRDefault="004D5929">
      <w:pPr>
        <w:pStyle w:val="a2"/>
      </w:pPr>
      <w:r>
        <w:t>перехода общеобразовательных организаций на односменный режим работы;</w:t>
      </w:r>
    </w:p>
    <w:p w:rsidR="00E0568A" w:rsidRDefault="004D5929">
      <w:pPr>
        <w:pStyle w:val="a2"/>
      </w:pPr>
      <w:r>
        <w:t>климатических особенностей муниципального образования.</w:t>
      </w:r>
    </w:p>
    <w:p w:rsidR="00E0568A" w:rsidRDefault="004D5929">
      <w:pPr>
        <w:pStyle w:val="a7"/>
      </w:pPr>
      <w:r>
        <w:t>Размеры земельных участков для объектов в области образования установлены с учетом положений СП 252.1325800.2016 «Здания дошкольных общеобразовательных организаций. Правила проектирования», СП 251.1325800.2016 «Здания общеобразовательных организаций. Правила проектирования», СП 2.4.3648-20 «Санитарно-эпидемиологические требования к организациям воспитания и обучения, отдыха и оздоровления детей и молодежи», СП 42.13330.2016, а также с учетом сложившейся практики проектирования и строительства.</w:t>
      </w:r>
    </w:p>
    <w:p w:rsidR="00E0568A" w:rsidRDefault="004D5929">
      <w:pPr>
        <w:pStyle w:val="a7"/>
      </w:pPr>
      <w:r>
        <w:t xml:space="preserve">Расчетные показатели территориальной доступности образовательных организаций установлены с учетом структуры жилищного фонда муниципального образования по типу </w:t>
      </w:r>
      <w:r>
        <w:lastRenderedPageBreak/>
        <w:t>застройки, предельной расчетной плотности населения на территории жилой застройки для элементов планировочной структуры различной площади, системы расселения и климатических особенностей муниципального района.</w:t>
      </w:r>
    </w:p>
    <w:p w:rsidR="00E0568A" w:rsidRDefault="004D5929">
      <w:pPr>
        <w:ind w:firstLine="709"/>
        <w:jc w:val="both"/>
      </w:pPr>
      <w:r>
        <w:t>В системе образования Кежемского района функционируют 18 учреждений образования: 9 общеобразовательных, 7 учреждений дошкольного образования, 2 учреждения дополнительного образования.</w:t>
      </w:r>
    </w:p>
    <w:p w:rsidR="00E0568A" w:rsidRDefault="004D5929">
      <w:pPr>
        <w:ind w:firstLine="709"/>
        <w:jc w:val="both"/>
      </w:pPr>
      <w:r>
        <w:t>Десять учреждений (3 школы, 5 детских садов, 2 учреждения дополнительного образования) находятся в городской местности, в г. Кодинске, восемь образовательных учреждений (6 школ и 2 детских сада) - в сельских поселениях.</w:t>
      </w:r>
    </w:p>
    <w:p w:rsidR="00E0568A" w:rsidRDefault="004D5929">
      <w:pPr>
        <w:ind w:firstLine="709"/>
        <w:jc w:val="both"/>
      </w:pPr>
      <w:r>
        <w:t>Из девяти общеобразовательных учреждений района восемь средних общеобразовательных школ, одна – начальная. Дети 5-11 классов д. Яркино обучаются в Кодинской СОШ №2 с проживанием в интернате. Два общеобразовательных учреждения - МКОУ «Тагарская СОШ» и МКОУ «Недокурская СОШ» – школы с группами дошкольного образования.</w:t>
      </w:r>
    </w:p>
    <w:p w:rsidR="00E0568A" w:rsidRDefault="004D5929">
      <w:pPr>
        <w:ind w:firstLine="709"/>
        <w:jc w:val="both"/>
      </w:pPr>
      <w:r>
        <w:t>Для детей, проживающих в сельских поселениях (д. Сыромолотово, д. Чадобец, д. Климино) организован подвоз: дети из д. Сыромолотово - в Кодинскую СОШ №2, дети из д. Климино и д. Чадобец – в Заледеевскую СОШ. Также организован подвоз детей, обучающихся в Тагарской СОШ, и детей, обучающихся в школах г. Кодинска, проживающих в отдаленных микрорайонах.</w:t>
      </w:r>
    </w:p>
    <w:p w:rsidR="00E0568A" w:rsidRDefault="00E0568A">
      <w:pPr>
        <w:pStyle w:val="a7"/>
      </w:pPr>
    </w:p>
    <w:tbl>
      <w:tblPr>
        <w:tblStyle w:val="aff0"/>
        <w:tblW w:w="0" w:type="auto"/>
        <w:tblLook w:val="04A0" w:firstRow="1" w:lastRow="0" w:firstColumn="1" w:lastColumn="0" w:noHBand="0" w:noVBand="1"/>
      </w:tblPr>
      <w:tblGrid>
        <w:gridCol w:w="3632"/>
        <w:gridCol w:w="3039"/>
        <w:gridCol w:w="2899"/>
      </w:tblGrid>
      <w:tr w:rsidR="00E0568A">
        <w:tc>
          <w:tcPr>
            <w:tcW w:w="5159" w:type="dxa"/>
          </w:tcPr>
          <w:p w:rsidR="00E0568A" w:rsidRDefault="004D5929">
            <w:pPr>
              <w:pStyle w:val="a7"/>
              <w:ind w:firstLine="0"/>
              <w:jc w:val="center"/>
              <w:rPr>
                <w:b/>
              </w:rPr>
            </w:pPr>
            <w:r>
              <w:rPr>
                <w:b/>
              </w:rPr>
              <w:t>Учреждения Кежемского района в области образования</w:t>
            </w:r>
          </w:p>
        </w:tc>
        <w:tc>
          <w:tcPr>
            <w:tcW w:w="4952" w:type="dxa"/>
          </w:tcPr>
          <w:p w:rsidR="00E0568A" w:rsidRDefault="004D5929">
            <w:pPr>
              <w:pStyle w:val="a7"/>
              <w:ind w:firstLine="0"/>
              <w:jc w:val="center"/>
              <w:rPr>
                <w:b/>
              </w:rPr>
            </w:pPr>
            <w:r>
              <w:rPr>
                <w:b/>
              </w:rPr>
              <w:t>Количест</w:t>
            </w:r>
            <w:bookmarkStart w:id="396" w:name="_GoBack"/>
            <w:bookmarkEnd w:id="396"/>
            <w:r>
              <w:rPr>
                <w:b/>
              </w:rPr>
              <w:t>во, единиц</w:t>
            </w:r>
          </w:p>
        </w:tc>
        <w:tc>
          <w:tcPr>
            <w:tcW w:w="4449" w:type="dxa"/>
          </w:tcPr>
          <w:p w:rsidR="00E0568A" w:rsidRDefault="004D5929">
            <w:pPr>
              <w:pStyle w:val="a7"/>
              <w:ind w:firstLine="0"/>
              <w:jc w:val="center"/>
              <w:rPr>
                <w:b/>
              </w:rPr>
            </w:pPr>
            <w:r>
              <w:rPr>
                <w:b/>
              </w:rPr>
              <w:t>Фактический охват детей в 2023 году, чел.</w:t>
            </w:r>
          </w:p>
        </w:tc>
      </w:tr>
      <w:tr w:rsidR="00E0568A">
        <w:tc>
          <w:tcPr>
            <w:tcW w:w="5159" w:type="dxa"/>
          </w:tcPr>
          <w:p w:rsidR="00E0568A" w:rsidRDefault="004D5929">
            <w:pPr>
              <w:pStyle w:val="a7"/>
              <w:ind w:firstLine="0"/>
              <w:rPr>
                <w:b/>
              </w:rPr>
            </w:pPr>
            <w:r>
              <w:rPr>
                <w:b/>
              </w:rPr>
              <w:t>Дошкольные образовательные учреждения</w:t>
            </w:r>
          </w:p>
        </w:tc>
        <w:tc>
          <w:tcPr>
            <w:tcW w:w="4952" w:type="dxa"/>
          </w:tcPr>
          <w:p w:rsidR="00E0568A" w:rsidRDefault="004D5929">
            <w:pPr>
              <w:pStyle w:val="a7"/>
              <w:ind w:firstLine="0"/>
              <w:jc w:val="center"/>
              <w:rPr>
                <w:b/>
              </w:rPr>
            </w:pPr>
            <w:r>
              <w:rPr>
                <w:b/>
              </w:rPr>
              <w:t>7</w:t>
            </w:r>
          </w:p>
        </w:tc>
        <w:tc>
          <w:tcPr>
            <w:tcW w:w="4449" w:type="dxa"/>
          </w:tcPr>
          <w:p w:rsidR="00E0568A" w:rsidRDefault="004D5929">
            <w:pPr>
              <w:pStyle w:val="a7"/>
              <w:ind w:firstLine="0"/>
              <w:jc w:val="center"/>
              <w:rPr>
                <w:b/>
              </w:rPr>
            </w:pPr>
            <w:r>
              <w:rPr>
                <w:b/>
              </w:rPr>
              <w:t>882</w:t>
            </w:r>
          </w:p>
        </w:tc>
      </w:tr>
      <w:tr w:rsidR="00E0568A">
        <w:tc>
          <w:tcPr>
            <w:tcW w:w="5159" w:type="dxa"/>
          </w:tcPr>
          <w:p w:rsidR="00E0568A" w:rsidRDefault="004D5929">
            <w:pPr>
              <w:pStyle w:val="a7"/>
              <w:ind w:firstLine="0"/>
            </w:pPr>
            <w:r>
              <w:t>г.Кодинск</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бюджетное дошкольное образовательное учреждение "Детский сад комбинированного вида "Солнышко""</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178</w:t>
            </w:r>
          </w:p>
        </w:tc>
      </w:tr>
      <w:tr w:rsidR="00E0568A">
        <w:tc>
          <w:tcPr>
            <w:tcW w:w="5159" w:type="dxa"/>
          </w:tcPr>
          <w:p w:rsidR="00E0568A" w:rsidRDefault="004D5929">
            <w:pPr>
              <w:pStyle w:val="a7"/>
              <w:ind w:firstLine="0"/>
            </w:pPr>
            <w:r>
              <w:t>Муниципальное бюджетное дошкольное образовательное учреждение "Детский сад комбинированного вида "Сказка""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247</w:t>
            </w:r>
          </w:p>
        </w:tc>
      </w:tr>
      <w:tr w:rsidR="00E0568A">
        <w:tc>
          <w:tcPr>
            <w:tcW w:w="5159" w:type="dxa"/>
          </w:tcPr>
          <w:p w:rsidR="00E0568A" w:rsidRDefault="004D5929">
            <w:pPr>
              <w:pStyle w:val="a7"/>
              <w:ind w:firstLine="0"/>
            </w:pPr>
            <w:r>
              <w:t>Муниципальное бюджетное дошкольное образовательное учреждение "Детский сад "Сибирячок""</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117</w:t>
            </w:r>
          </w:p>
        </w:tc>
      </w:tr>
      <w:tr w:rsidR="00E0568A">
        <w:tc>
          <w:tcPr>
            <w:tcW w:w="5159" w:type="dxa"/>
          </w:tcPr>
          <w:p w:rsidR="00E0568A" w:rsidRDefault="004D5929">
            <w:pPr>
              <w:pStyle w:val="a7"/>
              <w:ind w:firstLine="0"/>
            </w:pPr>
            <w:r>
              <w:t>Муниципальное бюджетное дошкольное образовательное учреждение "Детский сад "Аленький цветочек""</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146</w:t>
            </w:r>
          </w:p>
        </w:tc>
      </w:tr>
      <w:tr w:rsidR="00E0568A">
        <w:tc>
          <w:tcPr>
            <w:tcW w:w="5159" w:type="dxa"/>
          </w:tcPr>
          <w:p w:rsidR="00E0568A" w:rsidRDefault="004D5929">
            <w:pPr>
              <w:pStyle w:val="a7"/>
              <w:ind w:firstLine="0"/>
            </w:pPr>
            <w:r>
              <w:t xml:space="preserve">Муниципальное бюджетное дошкольное образовательное учреждение "Детский сад </w:t>
            </w:r>
            <w:r>
              <w:lastRenderedPageBreak/>
              <w:t>комбинированного вида "Березка"</w:t>
            </w:r>
          </w:p>
        </w:tc>
        <w:tc>
          <w:tcPr>
            <w:tcW w:w="4952" w:type="dxa"/>
          </w:tcPr>
          <w:p w:rsidR="00E0568A" w:rsidRDefault="004D5929">
            <w:pPr>
              <w:pStyle w:val="a7"/>
              <w:ind w:firstLine="0"/>
              <w:jc w:val="center"/>
            </w:pPr>
            <w:r>
              <w:lastRenderedPageBreak/>
              <w:t>1</w:t>
            </w:r>
          </w:p>
        </w:tc>
        <w:tc>
          <w:tcPr>
            <w:tcW w:w="4449" w:type="dxa"/>
          </w:tcPr>
          <w:p w:rsidR="00E0568A" w:rsidRDefault="004D5929">
            <w:pPr>
              <w:pStyle w:val="a7"/>
              <w:ind w:firstLine="0"/>
              <w:jc w:val="center"/>
            </w:pPr>
            <w:r>
              <w:t>113</w:t>
            </w:r>
          </w:p>
        </w:tc>
      </w:tr>
      <w:tr w:rsidR="00E0568A" w:rsidTr="004D5929">
        <w:trPr>
          <w:trHeight w:val="257"/>
        </w:trPr>
        <w:tc>
          <w:tcPr>
            <w:tcW w:w="5159" w:type="dxa"/>
          </w:tcPr>
          <w:p w:rsidR="00E0568A" w:rsidRDefault="004D5929">
            <w:pPr>
              <w:pStyle w:val="a7"/>
              <w:ind w:firstLine="0"/>
            </w:pPr>
            <w:r>
              <w:lastRenderedPageBreak/>
              <w:t>П.Имбинский</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казенное дошкольное образовательное учреждение "Имбинский детский сад "Лесная сказка""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28</w:t>
            </w:r>
          </w:p>
        </w:tc>
      </w:tr>
      <w:tr w:rsidR="00E0568A">
        <w:tc>
          <w:tcPr>
            <w:tcW w:w="5159" w:type="dxa"/>
          </w:tcPr>
          <w:p w:rsidR="00E0568A" w:rsidRDefault="004D5929">
            <w:pPr>
              <w:pStyle w:val="a7"/>
              <w:ind w:firstLine="0"/>
            </w:pPr>
            <w:r>
              <w:t>С.Заледеево</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казенное дошкольное образовательное учреждение "Заледеевский детский сад "Ромашка""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53</w:t>
            </w:r>
          </w:p>
        </w:tc>
      </w:tr>
      <w:tr w:rsidR="00E0568A">
        <w:tc>
          <w:tcPr>
            <w:tcW w:w="5159" w:type="dxa"/>
          </w:tcPr>
          <w:p w:rsidR="00E0568A" w:rsidRDefault="004D5929">
            <w:pPr>
              <w:pStyle w:val="a7"/>
              <w:ind w:firstLine="0"/>
              <w:rPr>
                <w:b/>
              </w:rPr>
            </w:pPr>
            <w:r>
              <w:rPr>
                <w:b/>
              </w:rPr>
              <w:t>Учреждения общего образования</w:t>
            </w:r>
          </w:p>
        </w:tc>
        <w:tc>
          <w:tcPr>
            <w:tcW w:w="4952" w:type="dxa"/>
          </w:tcPr>
          <w:p w:rsidR="00E0568A" w:rsidRDefault="004D5929">
            <w:pPr>
              <w:pStyle w:val="a7"/>
              <w:ind w:firstLine="0"/>
              <w:jc w:val="center"/>
              <w:rPr>
                <w:b/>
              </w:rPr>
            </w:pPr>
            <w:r>
              <w:rPr>
                <w:b/>
              </w:rPr>
              <w:t>9</w:t>
            </w:r>
          </w:p>
        </w:tc>
        <w:tc>
          <w:tcPr>
            <w:tcW w:w="4449" w:type="dxa"/>
          </w:tcPr>
          <w:p w:rsidR="00E0568A" w:rsidRDefault="004D5929">
            <w:pPr>
              <w:pStyle w:val="a7"/>
              <w:ind w:firstLine="0"/>
              <w:jc w:val="center"/>
              <w:rPr>
                <w:b/>
              </w:rPr>
            </w:pPr>
            <w:r>
              <w:rPr>
                <w:b/>
              </w:rPr>
              <w:t>2344</w:t>
            </w:r>
          </w:p>
        </w:tc>
      </w:tr>
      <w:tr w:rsidR="00E0568A">
        <w:tc>
          <w:tcPr>
            <w:tcW w:w="5159" w:type="dxa"/>
          </w:tcPr>
          <w:p w:rsidR="00E0568A" w:rsidRDefault="004D5929">
            <w:pPr>
              <w:pStyle w:val="a7"/>
              <w:ind w:firstLine="0"/>
            </w:pPr>
            <w:r>
              <w:t>С.Яркино</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казённое общеобразовательное учреждение "Яркинская начальная общеобразовательная школа"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7</w:t>
            </w:r>
          </w:p>
        </w:tc>
      </w:tr>
      <w:tr w:rsidR="00E0568A">
        <w:tc>
          <w:tcPr>
            <w:tcW w:w="5159" w:type="dxa"/>
          </w:tcPr>
          <w:p w:rsidR="00E0568A" w:rsidRDefault="004D5929">
            <w:pPr>
              <w:pStyle w:val="a7"/>
              <w:ind w:firstLine="0"/>
            </w:pPr>
            <w:r>
              <w:t>С.Ирба</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казённое общеобразовательное учреждение "Ирбинская средняя общеобразовательная школа"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18</w:t>
            </w:r>
          </w:p>
        </w:tc>
      </w:tr>
      <w:tr w:rsidR="00E0568A">
        <w:tc>
          <w:tcPr>
            <w:tcW w:w="5159" w:type="dxa"/>
          </w:tcPr>
          <w:p w:rsidR="00E0568A" w:rsidRDefault="004D5929">
            <w:pPr>
              <w:pStyle w:val="a7"/>
              <w:ind w:firstLine="0"/>
            </w:pPr>
            <w:r>
              <w:t>Д.Тагара</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казённое общеобразовательное учреждение "Тагарская средняя общеобразовательная школа"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150</w:t>
            </w:r>
          </w:p>
        </w:tc>
      </w:tr>
      <w:tr w:rsidR="00E0568A">
        <w:tc>
          <w:tcPr>
            <w:tcW w:w="5159" w:type="dxa"/>
          </w:tcPr>
          <w:p w:rsidR="00E0568A" w:rsidRDefault="004D5929">
            <w:pPr>
              <w:pStyle w:val="a7"/>
              <w:ind w:firstLine="0"/>
            </w:pPr>
            <w:r>
              <w:t>П.Недокура</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казённое общеобразовательное учреждение "Недокурская средняя общеобразовательная школа"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22</w:t>
            </w:r>
          </w:p>
        </w:tc>
      </w:tr>
      <w:tr w:rsidR="00E0568A">
        <w:tc>
          <w:tcPr>
            <w:tcW w:w="5159" w:type="dxa"/>
          </w:tcPr>
          <w:p w:rsidR="00E0568A" w:rsidRDefault="004D5929">
            <w:pPr>
              <w:pStyle w:val="a7"/>
              <w:ind w:firstLine="0"/>
            </w:pPr>
            <w:r>
              <w:t>С.Заледеево</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казённое общеобразовательное учреждение "Заледеевская средняя общеобразовательная школа"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107</w:t>
            </w:r>
          </w:p>
        </w:tc>
      </w:tr>
      <w:tr w:rsidR="00E0568A">
        <w:tc>
          <w:tcPr>
            <w:tcW w:w="5159" w:type="dxa"/>
          </w:tcPr>
          <w:p w:rsidR="00E0568A" w:rsidRDefault="004D5929">
            <w:pPr>
              <w:pStyle w:val="a7"/>
              <w:ind w:firstLine="0"/>
            </w:pPr>
            <w:r>
              <w:lastRenderedPageBreak/>
              <w:t>П.Имбинский</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казённое общеобразовательное учреждение "Имбинская средняя общеобразовательная школа"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71</w:t>
            </w:r>
          </w:p>
        </w:tc>
      </w:tr>
      <w:tr w:rsidR="00E0568A">
        <w:tc>
          <w:tcPr>
            <w:tcW w:w="5159" w:type="dxa"/>
          </w:tcPr>
          <w:p w:rsidR="00E0568A" w:rsidRDefault="004D5929">
            <w:pPr>
              <w:pStyle w:val="a7"/>
              <w:ind w:firstLine="0"/>
            </w:pPr>
            <w:r>
              <w:t>Г.Кодинск</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Муниципальное бюджетное общеобразовательное учреждение "Кодинская средняя общеобразовательная школа №4"</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884</w:t>
            </w:r>
          </w:p>
        </w:tc>
      </w:tr>
      <w:tr w:rsidR="00E0568A">
        <w:tc>
          <w:tcPr>
            <w:tcW w:w="5159" w:type="dxa"/>
          </w:tcPr>
          <w:p w:rsidR="00E0568A" w:rsidRDefault="004D5929">
            <w:pPr>
              <w:pStyle w:val="a7"/>
              <w:ind w:firstLine="0"/>
            </w:pPr>
            <w:r>
              <w:t>Муниципальное бюджетное общеобразовательное учреждение "Кодинская средняя общеобразовательная школа №3"</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607</w:t>
            </w:r>
          </w:p>
        </w:tc>
      </w:tr>
      <w:tr w:rsidR="00E0568A">
        <w:tc>
          <w:tcPr>
            <w:tcW w:w="5159" w:type="dxa"/>
          </w:tcPr>
          <w:p w:rsidR="00E0568A" w:rsidRDefault="004D5929">
            <w:pPr>
              <w:pStyle w:val="a7"/>
              <w:ind w:firstLine="0"/>
            </w:pPr>
            <w:r>
              <w:t>Муниципальное бюджетное общеобразовательное учреждение "Кодинская средняя общеобразовательная школа №2"</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478</w:t>
            </w:r>
          </w:p>
        </w:tc>
      </w:tr>
      <w:tr w:rsidR="00E0568A">
        <w:tc>
          <w:tcPr>
            <w:tcW w:w="5159" w:type="dxa"/>
          </w:tcPr>
          <w:p w:rsidR="00E0568A" w:rsidRDefault="004D5929">
            <w:pPr>
              <w:pStyle w:val="a7"/>
              <w:ind w:firstLine="0"/>
              <w:rPr>
                <w:b/>
              </w:rPr>
            </w:pPr>
            <w:r>
              <w:rPr>
                <w:b/>
              </w:rPr>
              <w:t>Учреждение профессионального образования</w:t>
            </w:r>
          </w:p>
        </w:tc>
        <w:tc>
          <w:tcPr>
            <w:tcW w:w="4952" w:type="dxa"/>
          </w:tcPr>
          <w:p w:rsidR="00E0568A" w:rsidRDefault="004D5929">
            <w:pPr>
              <w:pStyle w:val="a7"/>
              <w:ind w:firstLine="0"/>
              <w:jc w:val="center"/>
              <w:rPr>
                <w:b/>
              </w:rPr>
            </w:pPr>
            <w:r>
              <w:rPr>
                <w:b/>
              </w:rPr>
              <w:t>1</w:t>
            </w:r>
          </w:p>
        </w:tc>
        <w:tc>
          <w:tcPr>
            <w:tcW w:w="4449" w:type="dxa"/>
          </w:tcPr>
          <w:p w:rsidR="00E0568A" w:rsidRDefault="004D5929">
            <w:pPr>
              <w:pStyle w:val="a7"/>
              <w:ind w:firstLine="0"/>
              <w:jc w:val="center"/>
              <w:rPr>
                <w:b/>
              </w:rPr>
            </w:pPr>
            <w:r>
              <w:rPr>
                <w:b/>
              </w:rPr>
              <w:t>357</w:t>
            </w:r>
          </w:p>
        </w:tc>
      </w:tr>
      <w:tr w:rsidR="00E0568A">
        <w:tc>
          <w:tcPr>
            <w:tcW w:w="5159" w:type="dxa"/>
          </w:tcPr>
          <w:p w:rsidR="00E0568A" w:rsidRDefault="004D5929">
            <w:pPr>
              <w:pStyle w:val="a7"/>
              <w:ind w:firstLine="0"/>
            </w:pPr>
            <w:r>
              <w:t>Г.Кодинск</w:t>
            </w:r>
          </w:p>
        </w:tc>
        <w:tc>
          <w:tcPr>
            <w:tcW w:w="4952" w:type="dxa"/>
          </w:tcPr>
          <w:p w:rsidR="00E0568A" w:rsidRDefault="00E0568A">
            <w:pPr>
              <w:pStyle w:val="a7"/>
              <w:ind w:firstLine="0"/>
              <w:jc w:val="center"/>
            </w:pPr>
          </w:p>
        </w:tc>
        <w:tc>
          <w:tcPr>
            <w:tcW w:w="4449" w:type="dxa"/>
          </w:tcPr>
          <w:p w:rsidR="00E0568A" w:rsidRDefault="00E0568A">
            <w:pPr>
              <w:pStyle w:val="a7"/>
              <w:ind w:firstLine="0"/>
              <w:jc w:val="center"/>
            </w:pPr>
          </w:p>
        </w:tc>
      </w:tr>
      <w:tr w:rsidR="00E0568A">
        <w:tc>
          <w:tcPr>
            <w:tcW w:w="5159" w:type="dxa"/>
          </w:tcPr>
          <w:p w:rsidR="00E0568A" w:rsidRDefault="004D5929">
            <w:pPr>
              <w:pStyle w:val="a7"/>
              <w:ind w:firstLine="0"/>
            </w:pPr>
            <w:r>
              <w:t>КГБПОУ "Приангарский политехнический техникум"</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357</w:t>
            </w:r>
          </w:p>
        </w:tc>
      </w:tr>
      <w:tr w:rsidR="00E0568A">
        <w:tc>
          <w:tcPr>
            <w:tcW w:w="5159" w:type="dxa"/>
          </w:tcPr>
          <w:p w:rsidR="00E0568A" w:rsidRDefault="004D5929">
            <w:pPr>
              <w:pStyle w:val="a7"/>
              <w:ind w:firstLine="0"/>
              <w:rPr>
                <w:b/>
              </w:rPr>
            </w:pPr>
            <w:r>
              <w:rPr>
                <w:b/>
              </w:rPr>
              <w:t>Учреждения дополнительного образования</w:t>
            </w:r>
          </w:p>
        </w:tc>
        <w:tc>
          <w:tcPr>
            <w:tcW w:w="4952" w:type="dxa"/>
          </w:tcPr>
          <w:p w:rsidR="00E0568A" w:rsidRDefault="004D5929">
            <w:pPr>
              <w:pStyle w:val="a7"/>
              <w:ind w:firstLine="0"/>
              <w:jc w:val="center"/>
            </w:pPr>
            <w:r>
              <w:t>2</w:t>
            </w:r>
          </w:p>
        </w:tc>
        <w:tc>
          <w:tcPr>
            <w:tcW w:w="4449" w:type="dxa"/>
          </w:tcPr>
          <w:p w:rsidR="00E0568A" w:rsidRDefault="004D5929">
            <w:pPr>
              <w:pStyle w:val="a7"/>
              <w:ind w:firstLine="0"/>
              <w:jc w:val="center"/>
              <w:rPr>
                <w:b/>
              </w:rPr>
            </w:pPr>
            <w:r>
              <w:rPr>
                <w:b/>
              </w:rPr>
              <w:t>1655</w:t>
            </w:r>
          </w:p>
        </w:tc>
      </w:tr>
      <w:tr w:rsidR="00E0568A">
        <w:tc>
          <w:tcPr>
            <w:tcW w:w="5159" w:type="dxa"/>
          </w:tcPr>
          <w:p w:rsidR="00E0568A" w:rsidRDefault="004D5929">
            <w:pPr>
              <w:pStyle w:val="a7"/>
              <w:ind w:firstLine="0"/>
            </w:pPr>
            <w:r>
              <w:t>Муниципальное бюджетное учреждение дополнительного образования "Центр дополнительного образования детей"</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748</w:t>
            </w:r>
          </w:p>
        </w:tc>
      </w:tr>
      <w:tr w:rsidR="00E0568A">
        <w:tc>
          <w:tcPr>
            <w:tcW w:w="5159" w:type="dxa"/>
          </w:tcPr>
          <w:p w:rsidR="00E0568A" w:rsidRDefault="004D5929">
            <w:pPr>
              <w:pStyle w:val="a7"/>
              <w:tabs>
                <w:tab w:val="left" w:pos="1964"/>
              </w:tabs>
              <w:ind w:firstLine="0"/>
            </w:pPr>
            <w:r>
              <w:t>Муниципальное бюджетное учреждение дополнительного образования "Кежемский районный центр детского творчества"</w:t>
            </w:r>
          </w:p>
        </w:tc>
        <w:tc>
          <w:tcPr>
            <w:tcW w:w="4952" w:type="dxa"/>
          </w:tcPr>
          <w:p w:rsidR="00E0568A" w:rsidRDefault="004D5929">
            <w:pPr>
              <w:pStyle w:val="a7"/>
              <w:ind w:firstLine="0"/>
              <w:jc w:val="center"/>
            </w:pPr>
            <w:r>
              <w:t>1</w:t>
            </w:r>
          </w:p>
        </w:tc>
        <w:tc>
          <w:tcPr>
            <w:tcW w:w="4449" w:type="dxa"/>
          </w:tcPr>
          <w:p w:rsidR="00E0568A" w:rsidRDefault="004D5929">
            <w:pPr>
              <w:pStyle w:val="a7"/>
              <w:ind w:firstLine="0"/>
              <w:jc w:val="center"/>
            </w:pPr>
            <w:r>
              <w:t>907</w:t>
            </w:r>
          </w:p>
        </w:tc>
      </w:tr>
    </w:tbl>
    <w:p w:rsidR="00E0568A" w:rsidRDefault="00E0568A">
      <w:pPr>
        <w:pStyle w:val="a7"/>
      </w:pPr>
    </w:p>
    <w:p w:rsidR="00E0568A" w:rsidRDefault="00E0568A">
      <w:pPr>
        <w:pStyle w:val="a7"/>
      </w:pPr>
    </w:p>
    <w:p w:rsidR="00E0568A" w:rsidRDefault="00E0568A">
      <w:pPr>
        <w:pStyle w:val="a7"/>
      </w:pPr>
    </w:p>
    <w:p w:rsidR="00E0568A" w:rsidRDefault="004D5929">
      <w:pPr>
        <w:pStyle w:val="a7"/>
      </w:pPr>
      <w:r>
        <w:lastRenderedPageBreak/>
        <w:t>Потребность в строительстве, ремонте и оснащении объектов образования на территории Кежемского района до 2030 года в соответствии с долгосрочным планом развития района приведена ниже.</w:t>
      </w:r>
    </w:p>
    <w:tbl>
      <w:tblPr>
        <w:tblW w:w="10340" w:type="dxa"/>
        <w:jc w:val="center"/>
        <w:tblLook w:val="04A0" w:firstRow="1" w:lastRow="0" w:firstColumn="1" w:lastColumn="0" w:noHBand="0" w:noVBand="1"/>
      </w:tblPr>
      <w:tblGrid>
        <w:gridCol w:w="3040"/>
        <w:gridCol w:w="2780"/>
        <w:gridCol w:w="2780"/>
        <w:gridCol w:w="1740"/>
      </w:tblGrid>
      <w:tr w:rsidR="00E0568A">
        <w:trPr>
          <w:trHeight w:val="855"/>
          <w:jc w:val="center"/>
        </w:trPr>
        <w:tc>
          <w:tcPr>
            <w:tcW w:w="3040" w:type="dxa"/>
            <w:vMerge w:val="restart"/>
            <w:tcBorders>
              <w:top w:val="single" w:sz="4" w:space="0" w:color="auto"/>
              <w:left w:val="single" w:sz="4" w:space="0" w:color="auto"/>
              <w:bottom w:val="single" w:sz="4" w:space="0" w:color="auto"/>
              <w:right w:val="single" w:sz="4" w:space="0" w:color="auto"/>
            </w:tcBorders>
            <w:shd w:val="clear" w:color="000000" w:fill="F2F2F2"/>
            <w:vAlign w:val="center"/>
          </w:tcPr>
          <w:p w:rsidR="00E0568A" w:rsidRDefault="004D5929">
            <w:pPr>
              <w:jc w:val="center"/>
              <w:rPr>
                <w:b/>
                <w:bCs/>
              </w:rPr>
            </w:pPr>
            <w:r>
              <w:rPr>
                <w:b/>
                <w:bCs/>
              </w:rPr>
              <w:t>Наименование объекта</w:t>
            </w:r>
          </w:p>
        </w:tc>
        <w:tc>
          <w:tcPr>
            <w:tcW w:w="2780" w:type="dxa"/>
            <w:vMerge w:val="restart"/>
            <w:tcBorders>
              <w:top w:val="single" w:sz="4" w:space="0" w:color="auto"/>
              <w:left w:val="single" w:sz="4" w:space="0" w:color="auto"/>
              <w:bottom w:val="single" w:sz="4" w:space="0" w:color="auto"/>
              <w:right w:val="single" w:sz="4" w:space="0" w:color="auto"/>
            </w:tcBorders>
            <w:shd w:val="clear" w:color="000000" w:fill="F2F2F2"/>
            <w:vAlign w:val="center"/>
          </w:tcPr>
          <w:p w:rsidR="00E0568A" w:rsidRDefault="004D5929">
            <w:pPr>
              <w:jc w:val="center"/>
              <w:rPr>
                <w:b/>
                <w:bCs/>
              </w:rPr>
            </w:pPr>
            <w:r>
              <w:rPr>
                <w:b/>
                <w:bCs/>
              </w:rPr>
              <w:t xml:space="preserve">Вид работ </w:t>
            </w:r>
            <w:r>
              <w:rPr>
                <w:i/>
                <w:iCs/>
              </w:rPr>
              <w:br/>
              <w:t>(строительство, реконструкция, капитальный ремонт, ремонт, реставрация, оснащение)</w:t>
            </w:r>
          </w:p>
        </w:tc>
        <w:tc>
          <w:tcPr>
            <w:tcW w:w="2780" w:type="dxa"/>
            <w:vMerge w:val="restart"/>
            <w:tcBorders>
              <w:top w:val="single" w:sz="4" w:space="0" w:color="auto"/>
              <w:left w:val="single" w:sz="4" w:space="0" w:color="auto"/>
              <w:bottom w:val="single" w:sz="4" w:space="0" w:color="auto"/>
              <w:right w:val="single" w:sz="4" w:space="0" w:color="auto"/>
            </w:tcBorders>
            <w:shd w:val="clear" w:color="000000" w:fill="F2F2F2"/>
            <w:vAlign w:val="center"/>
          </w:tcPr>
          <w:p w:rsidR="00E0568A" w:rsidRDefault="004D5929">
            <w:pPr>
              <w:jc w:val="center"/>
              <w:rPr>
                <w:b/>
                <w:bCs/>
              </w:rPr>
            </w:pPr>
            <w:r>
              <w:rPr>
                <w:b/>
                <w:bCs/>
              </w:rPr>
              <w:t>Адрес</w:t>
            </w:r>
          </w:p>
        </w:tc>
        <w:tc>
          <w:tcPr>
            <w:tcW w:w="1740" w:type="dxa"/>
            <w:vMerge w:val="restart"/>
            <w:tcBorders>
              <w:top w:val="single" w:sz="4" w:space="0" w:color="auto"/>
              <w:left w:val="single" w:sz="4" w:space="0" w:color="auto"/>
              <w:bottom w:val="single" w:sz="4" w:space="0" w:color="auto"/>
              <w:right w:val="single" w:sz="4" w:space="0" w:color="auto"/>
            </w:tcBorders>
            <w:shd w:val="clear" w:color="000000" w:fill="F2F2F2"/>
            <w:vAlign w:val="center"/>
          </w:tcPr>
          <w:p w:rsidR="00E0568A" w:rsidRDefault="004D5929">
            <w:pPr>
              <w:jc w:val="center"/>
              <w:rPr>
                <w:b/>
                <w:bCs/>
              </w:rPr>
            </w:pPr>
            <w:r>
              <w:rPr>
                <w:b/>
                <w:bCs/>
              </w:rPr>
              <w:t>Сроки реализации</w:t>
            </w:r>
          </w:p>
        </w:tc>
      </w:tr>
      <w:tr w:rsidR="00E0568A">
        <w:trPr>
          <w:trHeight w:val="2955"/>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МБОУ "Кодинская средняя общеобразовательная школа № 3"</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Ремонт системы вентиляции</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663491, Красноярский край, Кежемский район, г.Кодинск, ул. Колесниченко,16</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2026</w:t>
            </w:r>
          </w:p>
        </w:tc>
      </w:tr>
      <w:tr w:rsidR="00E0568A">
        <w:trPr>
          <w:trHeight w:val="2370"/>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МБОУ</w:t>
            </w:r>
            <w:r w:rsidR="00071027">
              <w:rPr>
                <w:color w:val="000000"/>
              </w:rPr>
              <w:t xml:space="preserve"> </w:t>
            </w:r>
            <w:r>
              <w:rPr>
                <w:color w:val="000000"/>
              </w:rPr>
              <w:t>"Кодинская средняя общеобразовательная школа № 4"</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Замена оконных блоков на ПВХ в объёме 40 окон</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663491, Красноярский край, Кежемский район, г.Кодинск, пр.Ленинского Комсомола,24</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2025</w:t>
            </w:r>
          </w:p>
        </w:tc>
      </w:tr>
      <w:tr w:rsidR="00E0568A">
        <w:trPr>
          <w:trHeight w:val="1845"/>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МКОУ "Тагарская СОШ"</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Ремонт кровли здания школы и ДОУ</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663496,Красноярский край, Кежемский район, д.Тагара, ул.Строителей,17</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2026</w:t>
            </w:r>
          </w:p>
        </w:tc>
      </w:tr>
      <w:tr w:rsidR="00E0568A">
        <w:trPr>
          <w:trHeight w:val="1320"/>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МКОУ "Заледеевская</w:t>
            </w:r>
            <w:r w:rsidR="00071027">
              <w:rPr>
                <w:color w:val="000000"/>
              </w:rPr>
              <w:t xml:space="preserve"> </w:t>
            </w:r>
            <w:r>
              <w:rPr>
                <w:color w:val="000000"/>
              </w:rPr>
              <w:t xml:space="preserve"> СОШ"</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 септика вблизи школы</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663478,Красноярский край, Кежемский район, с.Заледеево, ул.70 лет Октября,35</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2024</w:t>
            </w:r>
          </w:p>
        </w:tc>
      </w:tr>
      <w:tr w:rsidR="00E0568A">
        <w:trPr>
          <w:trHeight w:val="1950"/>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МКОУ "Заледеевская СОШ"</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pPr>
            <w:r>
              <w:t>Ремонт вентиляционной системы</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663478,Красноярский край, Кежемский район, с.Заледеево, ул.70 лет Октября,35</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2027</w:t>
            </w:r>
          </w:p>
        </w:tc>
      </w:tr>
      <w:tr w:rsidR="00E0568A">
        <w:trPr>
          <w:trHeight w:val="1545"/>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lastRenderedPageBreak/>
              <w:t>МБДОУ "Детский сад комбинированного вида "Аленький цветочек"</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pPr>
            <w:r>
              <w:t xml:space="preserve"> Ремонт ограждения территории</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663491, Красноярский край, Кежемский район, г.Кодинск, ул.Гидростроителей,1</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2026</w:t>
            </w:r>
          </w:p>
        </w:tc>
      </w:tr>
      <w:tr w:rsidR="00E0568A">
        <w:trPr>
          <w:trHeight w:val="1515"/>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МБДОУ "Детский сад комбинированного вида"</w:t>
            </w:r>
            <w:r w:rsidR="00071027">
              <w:rPr>
                <w:color w:val="000000"/>
              </w:rPr>
              <w:t xml:space="preserve"> </w:t>
            </w:r>
            <w:r>
              <w:rPr>
                <w:color w:val="000000"/>
              </w:rPr>
              <w:t>Солнышко"</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Реконструкция кровли (замена на мягкую)</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663491, Красноярский край, Кежемский район, г.Кодинск, ул.Михайлова,12а</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2028</w:t>
            </w:r>
          </w:p>
        </w:tc>
      </w:tr>
      <w:tr w:rsidR="00E0568A">
        <w:trPr>
          <w:trHeight w:val="1395"/>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МБДОУ "Детский сад комбинированного вида"</w:t>
            </w:r>
            <w:r w:rsidR="00071027">
              <w:rPr>
                <w:color w:val="000000"/>
              </w:rPr>
              <w:t xml:space="preserve"> </w:t>
            </w:r>
            <w:r>
              <w:rPr>
                <w:color w:val="000000"/>
              </w:rPr>
              <w:t>Солнышко"</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pPr>
            <w:r>
              <w:t>Ремонт ограждения территории по периметру</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663491, Красноярский край, Кежемский район, г.Кодинск, ул.Михайлова,12а</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2026</w:t>
            </w:r>
          </w:p>
        </w:tc>
      </w:tr>
      <w:tr w:rsidR="00E0568A">
        <w:trPr>
          <w:trHeight w:val="1305"/>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МБДОУ "Детский сад комбинированного вида"</w:t>
            </w:r>
            <w:r w:rsidR="00071027">
              <w:rPr>
                <w:color w:val="000000"/>
              </w:rPr>
              <w:t xml:space="preserve"> </w:t>
            </w:r>
            <w:r>
              <w:rPr>
                <w:color w:val="000000"/>
              </w:rPr>
              <w:t>Сказка"</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pPr>
            <w:r>
              <w:t>Ремонт парапетов по периметру кровли</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663491, Красноярский край, Кежемский район, г.Кодинск, пр.Ленинского Комсомола,16</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2026</w:t>
            </w:r>
          </w:p>
        </w:tc>
      </w:tr>
      <w:tr w:rsidR="00E0568A">
        <w:trPr>
          <w:trHeight w:val="1395"/>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МБДОУ "Детский сад комбинированного вида</w:t>
            </w:r>
            <w:r w:rsidR="00071027">
              <w:rPr>
                <w:color w:val="000000"/>
              </w:rPr>
              <w:t xml:space="preserve"> </w:t>
            </w:r>
            <w:r>
              <w:rPr>
                <w:color w:val="000000"/>
              </w:rPr>
              <w:t>"Сказка"</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pPr>
            <w:r>
              <w:t>Ремонт ограждения территории по периметру</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663491, Красноярский край, Кежемский район, г.Кодинск, пр.Ленинского Комсомола,16</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2026</w:t>
            </w:r>
          </w:p>
        </w:tc>
      </w:tr>
      <w:tr w:rsidR="00E0568A">
        <w:trPr>
          <w:trHeight w:val="1395"/>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МБДОУ "Детский сад комбинированного вида</w:t>
            </w:r>
            <w:r w:rsidR="00071027">
              <w:rPr>
                <w:color w:val="000000"/>
              </w:rPr>
              <w:t xml:space="preserve"> </w:t>
            </w:r>
            <w:r>
              <w:rPr>
                <w:color w:val="000000"/>
              </w:rPr>
              <w:t>"Сибирячок"</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pPr>
            <w:r>
              <w:t>Ремонт ограждения территории по периметру</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663491, Красноярский край, Кежемский район, г.Кодинск, ул. Михайлова, 7</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2025</w:t>
            </w:r>
          </w:p>
        </w:tc>
      </w:tr>
      <w:tr w:rsidR="00E0568A">
        <w:trPr>
          <w:trHeight w:val="1080"/>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Загородный оздоровительный лагерь</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 </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2025</w:t>
            </w:r>
          </w:p>
        </w:tc>
      </w:tr>
      <w:tr w:rsidR="00E0568A">
        <w:trPr>
          <w:trHeight w:val="960"/>
          <w:jc w:val="center"/>
        </w:trPr>
        <w:tc>
          <w:tcPr>
            <w:tcW w:w="3040"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Центр дополнительного образования детей</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78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 </w:t>
            </w:r>
          </w:p>
        </w:tc>
        <w:tc>
          <w:tcPr>
            <w:tcW w:w="1740"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2025</w:t>
            </w:r>
          </w:p>
        </w:tc>
      </w:tr>
    </w:tbl>
    <w:p w:rsidR="00E0568A" w:rsidRDefault="00E0568A">
      <w:pPr>
        <w:pStyle w:val="a7"/>
      </w:pPr>
    </w:p>
    <w:p w:rsidR="00E0568A" w:rsidRDefault="004D5929">
      <w:pPr>
        <w:pStyle w:val="3"/>
        <w:tabs>
          <w:tab w:val="clear" w:pos="1276"/>
          <w:tab w:val="left" w:pos="709"/>
        </w:tabs>
        <w:ind w:left="0" w:firstLine="0"/>
        <w:jc w:val="both"/>
      </w:pPr>
      <w:bookmarkStart w:id="397" w:name="_Toc137746535"/>
      <w:bookmarkStart w:id="398" w:name="_Toc162278310"/>
      <w:r>
        <w:t xml:space="preserve">В области физической культуры и массового спорта </w:t>
      </w:r>
      <w:bookmarkEnd w:id="397"/>
      <w:bookmarkEnd w:id="398"/>
    </w:p>
    <w:p w:rsidR="00E0568A" w:rsidRDefault="004D5929">
      <w:pPr>
        <w:pStyle w:val="a7"/>
      </w:pPr>
      <w:r>
        <w:t>Расчетные показатели обеспеченности населения муниципального района объектами в области физической культуры и спорта установлены с применением следующих методов: нормативно-методический подход, расчетный метод и экспертная оценка с учетом:</w:t>
      </w:r>
    </w:p>
    <w:p w:rsidR="00E0568A" w:rsidRDefault="004D5929">
      <w:pPr>
        <w:pStyle w:val="a2"/>
      </w:pPr>
      <w:r>
        <w:t>целевых показателей (индикаторов) развития области физической культуры и спорта, установленных документами стратегического планирования Красноярского края и муниципального образования;</w:t>
      </w:r>
    </w:p>
    <w:p w:rsidR="00E0568A" w:rsidRDefault="004D5929">
      <w:pPr>
        <w:pStyle w:val="a2"/>
      </w:pPr>
      <w:r>
        <w:t>доли населения, имеющего противопоказания к занятиям физической культурой и спортом в муниципальном образовании;</w:t>
      </w:r>
    </w:p>
    <w:p w:rsidR="00E0568A" w:rsidRDefault="004D5929">
      <w:pPr>
        <w:pStyle w:val="a2"/>
      </w:pPr>
      <w:r>
        <w:lastRenderedPageBreak/>
        <w:t>демографической ситуации, в том числе возрастной структуры населения муниципального образования, и прогноза ее изменения;</w:t>
      </w:r>
    </w:p>
    <w:p w:rsidR="00E0568A" w:rsidRDefault="004D5929">
      <w:pPr>
        <w:pStyle w:val="a2"/>
      </w:pPr>
      <w:r>
        <w:t>особенностей природно-климатических условий муниципального образования;</w:t>
      </w:r>
    </w:p>
    <w:p w:rsidR="00E0568A" w:rsidRDefault="004D5929">
      <w:pPr>
        <w:pStyle w:val="a2"/>
      </w:pPr>
      <w:r>
        <w:t>фактического уровня обеспеченности населения спортивными сооружениями;</w:t>
      </w:r>
    </w:p>
    <w:p w:rsidR="00E0568A" w:rsidRDefault="004D5929">
      <w:pPr>
        <w:pStyle w:val="a2"/>
      </w:pPr>
      <w:r>
        <w:t>оценки реального спроса населения на получение услуг в области физической культуры и спорта;</w:t>
      </w:r>
    </w:p>
    <w:p w:rsidR="00E0568A" w:rsidRDefault="004D5929">
      <w:pPr>
        <w:pStyle w:val="a2"/>
      </w:pPr>
      <w:r>
        <w:t>планов по развитию сети инфраструктурных объектов в области физической культуры и спорта.</w:t>
      </w:r>
    </w:p>
    <w:p w:rsidR="00E0568A" w:rsidRDefault="004D5929">
      <w:pPr>
        <w:pStyle w:val="a7"/>
      </w:pPr>
      <w:r>
        <w:t>Расчетные показатели территориальной доступности спортивных сооружений установлены с учетом значения объектов в планировочной организации территории в зависимости от периодичности пользования объектами и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планировочной структуры различной площади.</w:t>
      </w:r>
    </w:p>
    <w:p w:rsidR="00E0568A" w:rsidRDefault="004D5929">
      <w:pPr>
        <w:pStyle w:val="a7"/>
      </w:pPr>
      <w:r>
        <w:t xml:space="preserve">Расчетные показатели минимально допустимого уровня обеспеченности населения велосипедными дорожками установлены в соответствии с Перечнем поручений по итогам заседания Совета по развитию физической культуры и спорта, утвержденным Президентом Российской Федерации № Пр-2397. Значение уровня обеспеченности велосипедными дорожками установлено методом </w:t>
      </w:r>
      <w:bookmarkStart w:id="399" w:name="_Hlk135643081"/>
      <w:r>
        <w:t xml:space="preserve">пространственного анализа и </w:t>
      </w:r>
      <w:bookmarkEnd w:id="399"/>
      <w:r>
        <w:t>экспертной оценки.</w:t>
      </w:r>
    </w:p>
    <w:p w:rsidR="00E0568A" w:rsidRDefault="004D5929">
      <w:pPr>
        <w:pStyle w:val="a7"/>
      </w:pPr>
      <w:r>
        <w:t>Численность населения района, систематически занимающегося физкультурой и спортом на 01.01.2024 год приведена в таблице.</w:t>
      </w:r>
    </w:p>
    <w:tbl>
      <w:tblPr>
        <w:tblW w:w="8500" w:type="dxa"/>
        <w:jc w:val="center"/>
        <w:tblLook w:val="04A0" w:firstRow="1" w:lastRow="0" w:firstColumn="1" w:lastColumn="0" w:noHBand="0" w:noVBand="1"/>
      </w:tblPr>
      <w:tblGrid>
        <w:gridCol w:w="6100"/>
        <w:gridCol w:w="1040"/>
        <w:gridCol w:w="1360"/>
      </w:tblGrid>
      <w:tr w:rsidR="00E0568A">
        <w:trPr>
          <w:trHeight w:val="510"/>
          <w:jc w:val="center"/>
        </w:trPr>
        <w:tc>
          <w:tcPr>
            <w:tcW w:w="6100" w:type="dxa"/>
            <w:tcBorders>
              <w:top w:val="single" w:sz="4" w:space="0" w:color="6D6D6D"/>
              <w:left w:val="single" w:sz="4" w:space="0" w:color="6D6D6D"/>
              <w:bottom w:val="single" w:sz="4" w:space="0" w:color="6D6D6D"/>
              <w:right w:val="single" w:sz="4" w:space="0" w:color="6D6D6D"/>
            </w:tcBorders>
            <w:shd w:val="clear" w:color="000000" w:fill="FFFFF0"/>
          </w:tcPr>
          <w:p w:rsidR="00E0568A" w:rsidRDefault="004D5929">
            <w:pPr>
              <w:outlineLvl w:val="1"/>
              <w:rPr>
                <w:color w:val="000000"/>
              </w:rPr>
            </w:pPr>
            <w:r>
              <w:rPr>
                <w:color w:val="000000"/>
              </w:rPr>
              <w:t>Численность населения систематически занимающегося физкультурой и спортом, на конец периода</w:t>
            </w:r>
          </w:p>
        </w:tc>
        <w:tc>
          <w:tcPr>
            <w:tcW w:w="1040" w:type="dxa"/>
            <w:tcBorders>
              <w:top w:val="single" w:sz="4" w:space="0" w:color="6D6D6D"/>
              <w:left w:val="none" w:sz="4" w:space="0" w:color="000000"/>
              <w:bottom w:val="single" w:sz="4" w:space="0" w:color="6D6D6D"/>
              <w:right w:val="single" w:sz="4" w:space="0" w:color="6D6D6D"/>
            </w:tcBorders>
            <w:shd w:val="clear" w:color="000000" w:fill="FFFFF0"/>
          </w:tcPr>
          <w:p w:rsidR="00E0568A" w:rsidRDefault="004D5929">
            <w:pPr>
              <w:outlineLvl w:val="1"/>
              <w:rPr>
                <w:color w:val="000000"/>
              </w:rPr>
            </w:pPr>
            <w:r>
              <w:rPr>
                <w:color w:val="000000"/>
              </w:rPr>
              <w:t>чел.</w:t>
            </w:r>
          </w:p>
        </w:tc>
        <w:tc>
          <w:tcPr>
            <w:tcW w:w="1360" w:type="dxa"/>
            <w:tcBorders>
              <w:top w:val="single" w:sz="4" w:space="0" w:color="6D6D6D"/>
              <w:left w:val="none" w:sz="4" w:space="0" w:color="000000"/>
              <w:bottom w:val="single" w:sz="4" w:space="0" w:color="6D6D6D"/>
              <w:right w:val="single" w:sz="4" w:space="0" w:color="6D6D6D"/>
            </w:tcBorders>
            <w:shd w:val="clear" w:color="auto" w:fill="auto"/>
          </w:tcPr>
          <w:p w:rsidR="00E0568A" w:rsidRDefault="004D5929">
            <w:pPr>
              <w:jc w:val="right"/>
              <w:outlineLvl w:val="1"/>
              <w:rPr>
                <w:color w:val="000000"/>
              </w:rPr>
            </w:pPr>
            <w:r>
              <w:rPr>
                <w:color w:val="000000"/>
              </w:rPr>
              <w:t>7 826,00</w:t>
            </w:r>
          </w:p>
        </w:tc>
      </w:tr>
      <w:tr w:rsidR="00E0568A">
        <w:trPr>
          <w:trHeight w:val="510"/>
          <w:jc w:val="center"/>
        </w:trPr>
        <w:tc>
          <w:tcPr>
            <w:tcW w:w="6100" w:type="dxa"/>
            <w:tcBorders>
              <w:top w:val="none" w:sz="4" w:space="0" w:color="000000"/>
              <w:left w:val="single" w:sz="4" w:space="0" w:color="6D6D6D"/>
              <w:bottom w:val="single" w:sz="4" w:space="0" w:color="6D6D6D"/>
              <w:right w:val="single" w:sz="4" w:space="0" w:color="6D6D6D"/>
            </w:tcBorders>
            <w:shd w:val="clear" w:color="000000" w:fill="FFFFF0"/>
          </w:tcPr>
          <w:p w:rsidR="00E0568A" w:rsidRDefault="004D5929">
            <w:pPr>
              <w:ind w:firstLine="240"/>
              <w:outlineLvl w:val="2"/>
              <w:rPr>
                <w:color w:val="000000"/>
              </w:rPr>
            </w:pPr>
            <w:r>
              <w:rPr>
                <w:color w:val="000000"/>
              </w:rPr>
              <w:t>Численность детей и молодежи в возрасте 3-29 лет, систематически занимающихся физической культурой и спортом</w:t>
            </w:r>
          </w:p>
        </w:tc>
        <w:tc>
          <w:tcPr>
            <w:tcW w:w="1040" w:type="dxa"/>
            <w:tcBorders>
              <w:top w:val="none" w:sz="4" w:space="0" w:color="000000"/>
              <w:left w:val="none" w:sz="4" w:space="0" w:color="000000"/>
              <w:bottom w:val="single" w:sz="4" w:space="0" w:color="6D6D6D"/>
              <w:right w:val="single" w:sz="4" w:space="0" w:color="6D6D6D"/>
            </w:tcBorders>
            <w:shd w:val="clear" w:color="000000" w:fill="FFFFF0"/>
          </w:tcPr>
          <w:p w:rsidR="00E0568A" w:rsidRDefault="004D5929">
            <w:pPr>
              <w:outlineLvl w:val="2"/>
              <w:rPr>
                <w:color w:val="000000"/>
              </w:rPr>
            </w:pPr>
            <w:r>
              <w:rPr>
                <w:color w:val="000000"/>
              </w:rPr>
              <w:t>чел.</w:t>
            </w:r>
          </w:p>
        </w:tc>
        <w:tc>
          <w:tcPr>
            <w:tcW w:w="1360" w:type="dxa"/>
            <w:tcBorders>
              <w:top w:val="none" w:sz="4" w:space="0" w:color="000000"/>
              <w:left w:val="none" w:sz="4" w:space="0" w:color="000000"/>
              <w:bottom w:val="single" w:sz="4" w:space="0" w:color="6D6D6D"/>
              <w:right w:val="single" w:sz="4" w:space="0" w:color="6D6D6D"/>
            </w:tcBorders>
            <w:shd w:val="clear" w:color="auto" w:fill="auto"/>
          </w:tcPr>
          <w:p w:rsidR="00E0568A" w:rsidRDefault="004D5929">
            <w:pPr>
              <w:jc w:val="right"/>
              <w:outlineLvl w:val="2"/>
              <w:rPr>
                <w:color w:val="000000"/>
              </w:rPr>
            </w:pPr>
            <w:r>
              <w:rPr>
                <w:color w:val="000000"/>
              </w:rPr>
              <w:t>5 367,00</w:t>
            </w:r>
          </w:p>
        </w:tc>
      </w:tr>
      <w:tr w:rsidR="00E0568A">
        <w:trPr>
          <w:trHeight w:val="720"/>
          <w:jc w:val="center"/>
        </w:trPr>
        <w:tc>
          <w:tcPr>
            <w:tcW w:w="6100" w:type="dxa"/>
            <w:tcBorders>
              <w:top w:val="none" w:sz="4" w:space="0" w:color="000000"/>
              <w:left w:val="single" w:sz="4" w:space="0" w:color="6D6D6D"/>
              <w:bottom w:val="single" w:sz="4" w:space="0" w:color="6D6D6D"/>
              <w:right w:val="single" w:sz="4" w:space="0" w:color="6D6D6D"/>
            </w:tcBorders>
            <w:shd w:val="clear" w:color="000000" w:fill="FFFFF0"/>
          </w:tcPr>
          <w:p w:rsidR="00E0568A" w:rsidRDefault="004D5929">
            <w:pPr>
              <w:ind w:firstLine="240"/>
              <w:outlineLvl w:val="2"/>
              <w:rPr>
                <w:color w:val="000000"/>
              </w:rPr>
            </w:pPr>
            <w:r>
              <w:rPr>
                <w:color w:val="000000"/>
              </w:rPr>
              <w:t>Численность граждан среднего возраста (женщины в возрасте 30-54 лет, мужчины в возрасте 30-59 лет), систематически занимающихся физической культурой и спортом</w:t>
            </w:r>
          </w:p>
        </w:tc>
        <w:tc>
          <w:tcPr>
            <w:tcW w:w="1040" w:type="dxa"/>
            <w:tcBorders>
              <w:top w:val="none" w:sz="4" w:space="0" w:color="000000"/>
              <w:left w:val="none" w:sz="4" w:space="0" w:color="000000"/>
              <w:bottom w:val="single" w:sz="4" w:space="0" w:color="6D6D6D"/>
              <w:right w:val="single" w:sz="4" w:space="0" w:color="6D6D6D"/>
            </w:tcBorders>
            <w:shd w:val="clear" w:color="000000" w:fill="FFFFF0"/>
          </w:tcPr>
          <w:p w:rsidR="00E0568A" w:rsidRDefault="004D5929">
            <w:pPr>
              <w:outlineLvl w:val="2"/>
              <w:rPr>
                <w:color w:val="000000"/>
              </w:rPr>
            </w:pPr>
            <w:r>
              <w:rPr>
                <w:color w:val="000000"/>
              </w:rPr>
              <w:t>чел.</w:t>
            </w:r>
          </w:p>
        </w:tc>
        <w:tc>
          <w:tcPr>
            <w:tcW w:w="1360" w:type="dxa"/>
            <w:tcBorders>
              <w:top w:val="none" w:sz="4" w:space="0" w:color="000000"/>
              <w:left w:val="none" w:sz="4" w:space="0" w:color="000000"/>
              <w:bottom w:val="single" w:sz="4" w:space="0" w:color="6D6D6D"/>
              <w:right w:val="single" w:sz="4" w:space="0" w:color="6D6D6D"/>
            </w:tcBorders>
            <w:shd w:val="clear" w:color="auto" w:fill="auto"/>
          </w:tcPr>
          <w:p w:rsidR="00E0568A" w:rsidRDefault="004D5929">
            <w:pPr>
              <w:jc w:val="right"/>
              <w:outlineLvl w:val="2"/>
              <w:rPr>
                <w:color w:val="000000"/>
              </w:rPr>
            </w:pPr>
            <w:r>
              <w:rPr>
                <w:color w:val="000000"/>
              </w:rPr>
              <w:t>2 038,00</w:t>
            </w:r>
          </w:p>
        </w:tc>
      </w:tr>
      <w:tr w:rsidR="00E0568A">
        <w:trPr>
          <w:trHeight w:val="720"/>
          <w:jc w:val="center"/>
        </w:trPr>
        <w:tc>
          <w:tcPr>
            <w:tcW w:w="6100" w:type="dxa"/>
            <w:tcBorders>
              <w:top w:val="none" w:sz="4" w:space="0" w:color="000000"/>
              <w:left w:val="single" w:sz="4" w:space="0" w:color="6D6D6D"/>
              <w:bottom w:val="single" w:sz="4" w:space="0" w:color="6D6D6D"/>
              <w:right w:val="single" w:sz="4" w:space="0" w:color="6D6D6D"/>
            </w:tcBorders>
            <w:shd w:val="clear" w:color="000000" w:fill="FFFFF0"/>
          </w:tcPr>
          <w:p w:rsidR="00E0568A" w:rsidRDefault="004D5929">
            <w:pPr>
              <w:ind w:firstLine="240"/>
              <w:outlineLvl w:val="2"/>
              <w:rPr>
                <w:color w:val="000000"/>
              </w:rPr>
            </w:pPr>
            <w:r>
              <w:rPr>
                <w:color w:val="000000"/>
              </w:rPr>
              <w:t>Численность граждан старшего возраста (женщины в возрасте 55-79 лет, мужчины в возрасте 60-79 лет), систематически занимающихся физической культурой и спортом</w:t>
            </w:r>
          </w:p>
        </w:tc>
        <w:tc>
          <w:tcPr>
            <w:tcW w:w="1040" w:type="dxa"/>
            <w:tcBorders>
              <w:top w:val="none" w:sz="4" w:space="0" w:color="000000"/>
              <w:left w:val="none" w:sz="4" w:space="0" w:color="000000"/>
              <w:bottom w:val="single" w:sz="4" w:space="0" w:color="6D6D6D"/>
              <w:right w:val="single" w:sz="4" w:space="0" w:color="6D6D6D"/>
            </w:tcBorders>
            <w:shd w:val="clear" w:color="000000" w:fill="FFFFF0"/>
          </w:tcPr>
          <w:p w:rsidR="00E0568A" w:rsidRDefault="004D5929">
            <w:pPr>
              <w:outlineLvl w:val="2"/>
              <w:rPr>
                <w:color w:val="000000"/>
              </w:rPr>
            </w:pPr>
            <w:r>
              <w:rPr>
                <w:color w:val="000000"/>
              </w:rPr>
              <w:t>чел.</w:t>
            </w:r>
          </w:p>
        </w:tc>
        <w:tc>
          <w:tcPr>
            <w:tcW w:w="1360" w:type="dxa"/>
            <w:tcBorders>
              <w:top w:val="none" w:sz="4" w:space="0" w:color="000000"/>
              <w:left w:val="none" w:sz="4" w:space="0" w:color="000000"/>
              <w:bottom w:val="single" w:sz="4" w:space="0" w:color="6D6D6D"/>
              <w:right w:val="single" w:sz="4" w:space="0" w:color="6D6D6D"/>
            </w:tcBorders>
            <w:shd w:val="clear" w:color="auto" w:fill="auto"/>
          </w:tcPr>
          <w:p w:rsidR="00E0568A" w:rsidRDefault="004D5929">
            <w:pPr>
              <w:jc w:val="right"/>
              <w:outlineLvl w:val="2"/>
              <w:rPr>
                <w:color w:val="000000"/>
              </w:rPr>
            </w:pPr>
            <w:r>
              <w:rPr>
                <w:color w:val="000000"/>
              </w:rPr>
              <w:t>421,00</w:t>
            </w:r>
          </w:p>
        </w:tc>
      </w:tr>
      <w:tr w:rsidR="00E0568A">
        <w:trPr>
          <w:trHeight w:val="510"/>
          <w:jc w:val="center"/>
        </w:trPr>
        <w:tc>
          <w:tcPr>
            <w:tcW w:w="6100" w:type="dxa"/>
            <w:tcBorders>
              <w:top w:val="none" w:sz="4" w:space="0" w:color="000000"/>
              <w:left w:val="single" w:sz="4" w:space="0" w:color="6D6D6D"/>
              <w:bottom w:val="single" w:sz="4" w:space="0" w:color="6D6D6D"/>
              <w:right w:val="single" w:sz="4" w:space="0" w:color="6D6D6D"/>
            </w:tcBorders>
            <w:shd w:val="clear" w:color="000000" w:fill="FFFFF0"/>
          </w:tcPr>
          <w:p w:rsidR="00E0568A" w:rsidRDefault="004D5929">
            <w:pPr>
              <w:outlineLvl w:val="1"/>
              <w:rPr>
                <w:color w:val="000000"/>
              </w:rPr>
            </w:pPr>
            <w:r>
              <w:rPr>
                <w:color w:val="000000"/>
              </w:rPr>
              <w:t>Количество проведенных физкультурных и спортивных мероприятий муниципального уровня</w:t>
            </w:r>
          </w:p>
        </w:tc>
        <w:tc>
          <w:tcPr>
            <w:tcW w:w="1040" w:type="dxa"/>
            <w:tcBorders>
              <w:top w:val="none" w:sz="4" w:space="0" w:color="000000"/>
              <w:left w:val="none" w:sz="4" w:space="0" w:color="000000"/>
              <w:bottom w:val="single" w:sz="4" w:space="0" w:color="6D6D6D"/>
              <w:right w:val="single" w:sz="4" w:space="0" w:color="6D6D6D"/>
            </w:tcBorders>
            <w:shd w:val="clear" w:color="000000" w:fill="FFFFF0"/>
          </w:tcPr>
          <w:p w:rsidR="00E0568A" w:rsidRDefault="004D5929">
            <w:pPr>
              <w:outlineLvl w:val="1"/>
              <w:rPr>
                <w:color w:val="000000"/>
              </w:rPr>
            </w:pPr>
            <w:r>
              <w:rPr>
                <w:color w:val="000000"/>
              </w:rPr>
              <w:t>ед.</w:t>
            </w:r>
          </w:p>
        </w:tc>
        <w:tc>
          <w:tcPr>
            <w:tcW w:w="1360" w:type="dxa"/>
            <w:tcBorders>
              <w:top w:val="none" w:sz="4" w:space="0" w:color="000000"/>
              <w:left w:val="none" w:sz="4" w:space="0" w:color="000000"/>
              <w:bottom w:val="single" w:sz="4" w:space="0" w:color="6D6D6D"/>
              <w:right w:val="single" w:sz="4" w:space="0" w:color="6D6D6D"/>
            </w:tcBorders>
            <w:shd w:val="clear" w:color="auto" w:fill="auto"/>
          </w:tcPr>
          <w:p w:rsidR="00E0568A" w:rsidRDefault="004D5929">
            <w:pPr>
              <w:jc w:val="right"/>
              <w:outlineLvl w:val="1"/>
              <w:rPr>
                <w:color w:val="000000"/>
              </w:rPr>
            </w:pPr>
            <w:r>
              <w:rPr>
                <w:color w:val="000000"/>
              </w:rPr>
              <w:t>146,00</w:t>
            </w:r>
          </w:p>
        </w:tc>
      </w:tr>
      <w:tr w:rsidR="00E0568A">
        <w:trPr>
          <w:trHeight w:val="510"/>
          <w:jc w:val="center"/>
        </w:trPr>
        <w:tc>
          <w:tcPr>
            <w:tcW w:w="6100" w:type="dxa"/>
            <w:tcBorders>
              <w:top w:val="none" w:sz="4" w:space="0" w:color="000000"/>
              <w:left w:val="single" w:sz="4" w:space="0" w:color="6D6D6D"/>
              <w:bottom w:val="single" w:sz="4" w:space="0" w:color="6D6D6D"/>
              <w:right w:val="single" w:sz="4" w:space="0" w:color="6D6D6D"/>
            </w:tcBorders>
            <w:shd w:val="clear" w:color="000000" w:fill="FFFFF0"/>
          </w:tcPr>
          <w:p w:rsidR="00E0568A" w:rsidRDefault="004D5929">
            <w:pPr>
              <w:outlineLvl w:val="1"/>
              <w:rPr>
                <w:color w:val="000000"/>
              </w:rPr>
            </w:pPr>
            <w:r>
              <w:rPr>
                <w:color w:val="000000"/>
              </w:rPr>
              <w:t>Численность участников физкультурных и спортивных мероприятий муниципального уровня</w:t>
            </w:r>
          </w:p>
        </w:tc>
        <w:tc>
          <w:tcPr>
            <w:tcW w:w="1040" w:type="dxa"/>
            <w:tcBorders>
              <w:top w:val="none" w:sz="4" w:space="0" w:color="000000"/>
              <w:left w:val="none" w:sz="4" w:space="0" w:color="000000"/>
              <w:bottom w:val="single" w:sz="4" w:space="0" w:color="6D6D6D"/>
              <w:right w:val="single" w:sz="4" w:space="0" w:color="6D6D6D"/>
            </w:tcBorders>
            <w:shd w:val="clear" w:color="000000" w:fill="FFFFF0"/>
          </w:tcPr>
          <w:p w:rsidR="00E0568A" w:rsidRDefault="004D5929">
            <w:pPr>
              <w:outlineLvl w:val="1"/>
              <w:rPr>
                <w:color w:val="000000"/>
              </w:rPr>
            </w:pPr>
            <w:r>
              <w:rPr>
                <w:color w:val="000000"/>
              </w:rPr>
              <w:t>чел.</w:t>
            </w:r>
          </w:p>
        </w:tc>
        <w:tc>
          <w:tcPr>
            <w:tcW w:w="1360" w:type="dxa"/>
            <w:tcBorders>
              <w:top w:val="none" w:sz="4" w:space="0" w:color="000000"/>
              <w:left w:val="none" w:sz="4" w:space="0" w:color="000000"/>
              <w:bottom w:val="single" w:sz="4" w:space="0" w:color="6D6D6D"/>
              <w:right w:val="single" w:sz="4" w:space="0" w:color="6D6D6D"/>
            </w:tcBorders>
            <w:shd w:val="clear" w:color="auto" w:fill="auto"/>
          </w:tcPr>
          <w:p w:rsidR="00E0568A" w:rsidRDefault="004D5929">
            <w:pPr>
              <w:jc w:val="right"/>
              <w:outlineLvl w:val="1"/>
              <w:rPr>
                <w:color w:val="000000"/>
              </w:rPr>
            </w:pPr>
            <w:r>
              <w:rPr>
                <w:color w:val="000000"/>
              </w:rPr>
              <w:t>10 132,00</w:t>
            </w:r>
          </w:p>
        </w:tc>
      </w:tr>
      <w:tr w:rsidR="00E0568A">
        <w:trPr>
          <w:trHeight w:val="510"/>
          <w:jc w:val="center"/>
        </w:trPr>
        <w:tc>
          <w:tcPr>
            <w:tcW w:w="6100" w:type="dxa"/>
            <w:tcBorders>
              <w:top w:val="none" w:sz="4" w:space="0" w:color="000000"/>
              <w:left w:val="single" w:sz="4" w:space="0" w:color="6D6D6D"/>
              <w:bottom w:val="single" w:sz="4" w:space="0" w:color="6D6D6D"/>
              <w:right w:val="single" w:sz="4" w:space="0" w:color="6D6D6D"/>
            </w:tcBorders>
            <w:shd w:val="clear" w:color="000000" w:fill="FFFFF0"/>
          </w:tcPr>
          <w:p w:rsidR="00E0568A" w:rsidRDefault="004D5929">
            <w:pPr>
              <w:outlineLvl w:val="1"/>
              <w:rPr>
                <w:color w:val="000000"/>
              </w:rPr>
            </w:pPr>
            <w:r>
              <w:rPr>
                <w:color w:val="000000"/>
              </w:rPr>
              <w:t>Доля детей и молодежи в возрасте 3-29 лет, систематически занимающихся физической культурой и спортом</w:t>
            </w:r>
          </w:p>
        </w:tc>
        <w:tc>
          <w:tcPr>
            <w:tcW w:w="1040" w:type="dxa"/>
            <w:tcBorders>
              <w:top w:val="none" w:sz="4" w:space="0" w:color="000000"/>
              <w:left w:val="none" w:sz="4" w:space="0" w:color="000000"/>
              <w:bottom w:val="single" w:sz="4" w:space="0" w:color="6D6D6D"/>
              <w:right w:val="single" w:sz="4" w:space="0" w:color="6D6D6D"/>
            </w:tcBorders>
            <w:shd w:val="clear" w:color="000000" w:fill="FFFFF0"/>
          </w:tcPr>
          <w:p w:rsidR="00E0568A" w:rsidRDefault="004D5929">
            <w:pPr>
              <w:outlineLvl w:val="1"/>
              <w:rPr>
                <w:color w:val="000000"/>
              </w:rPr>
            </w:pPr>
            <w:r>
              <w:rPr>
                <w:color w:val="000000"/>
              </w:rPr>
              <w:t>%</w:t>
            </w:r>
          </w:p>
        </w:tc>
        <w:tc>
          <w:tcPr>
            <w:tcW w:w="1360" w:type="dxa"/>
            <w:tcBorders>
              <w:top w:val="none" w:sz="4" w:space="0" w:color="000000"/>
              <w:left w:val="none" w:sz="4" w:space="0" w:color="000000"/>
              <w:bottom w:val="single" w:sz="4" w:space="0" w:color="6D6D6D"/>
              <w:right w:val="single" w:sz="4" w:space="0" w:color="6D6D6D"/>
            </w:tcBorders>
            <w:shd w:val="clear" w:color="auto" w:fill="auto"/>
          </w:tcPr>
          <w:p w:rsidR="00E0568A" w:rsidRDefault="004D5929">
            <w:pPr>
              <w:jc w:val="right"/>
              <w:outlineLvl w:val="1"/>
              <w:rPr>
                <w:color w:val="000000"/>
              </w:rPr>
            </w:pPr>
            <w:r>
              <w:rPr>
                <w:color w:val="000000"/>
              </w:rPr>
              <w:t>95,48</w:t>
            </w:r>
          </w:p>
        </w:tc>
      </w:tr>
      <w:tr w:rsidR="00E0568A">
        <w:trPr>
          <w:trHeight w:val="720"/>
          <w:jc w:val="center"/>
        </w:trPr>
        <w:tc>
          <w:tcPr>
            <w:tcW w:w="6100" w:type="dxa"/>
            <w:tcBorders>
              <w:top w:val="none" w:sz="4" w:space="0" w:color="000000"/>
              <w:left w:val="single" w:sz="4" w:space="0" w:color="6D6D6D"/>
              <w:bottom w:val="single" w:sz="4" w:space="0" w:color="6D6D6D"/>
              <w:right w:val="single" w:sz="4" w:space="0" w:color="6D6D6D"/>
            </w:tcBorders>
            <w:shd w:val="clear" w:color="000000" w:fill="FFFFF0"/>
          </w:tcPr>
          <w:p w:rsidR="00E0568A" w:rsidRDefault="004D5929">
            <w:pPr>
              <w:outlineLvl w:val="1"/>
              <w:rPr>
                <w:color w:val="000000"/>
              </w:rPr>
            </w:pPr>
            <w:r>
              <w:rPr>
                <w:color w:val="000000"/>
              </w:rPr>
              <w:t>Доля граждан среднего возраста (женщины в возрасте 30-54 лет, мужчины в возрасте 30-59 лет), систематически занимающихся физической культурой и спортом</w:t>
            </w:r>
          </w:p>
        </w:tc>
        <w:tc>
          <w:tcPr>
            <w:tcW w:w="1040" w:type="dxa"/>
            <w:tcBorders>
              <w:top w:val="none" w:sz="4" w:space="0" w:color="000000"/>
              <w:left w:val="none" w:sz="4" w:space="0" w:color="000000"/>
              <w:bottom w:val="single" w:sz="4" w:space="0" w:color="6D6D6D"/>
              <w:right w:val="single" w:sz="4" w:space="0" w:color="6D6D6D"/>
            </w:tcBorders>
            <w:shd w:val="clear" w:color="000000" w:fill="FFFFF0"/>
          </w:tcPr>
          <w:p w:rsidR="00E0568A" w:rsidRDefault="004D5929">
            <w:pPr>
              <w:outlineLvl w:val="1"/>
              <w:rPr>
                <w:color w:val="000000"/>
              </w:rPr>
            </w:pPr>
            <w:r>
              <w:rPr>
                <w:color w:val="000000"/>
              </w:rPr>
              <w:t>%</w:t>
            </w:r>
          </w:p>
        </w:tc>
        <w:tc>
          <w:tcPr>
            <w:tcW w:w="1360" w:type="dxa"/>
            <w:tcBorders>
              <w:top w:val="none" w:sz="4" w:space="0" w:color="000000"/>
              <w:left w:val="none" w:sz="4" w:space="0" w:color="000000"/>
              <w:bottom w:val="single" w:sz="4" w:space="0" w:color="6D6D6D"/>
              <w:right w:val="single" w:sz="4" w:space="0" w:color="6D6D6D"/>
            </w:tcBorders>
            <w:shd w:val="clear" w:color="auto" w:fill="auto"/>
          </w:tcPr>
          <w:p w:rsidR="00E0568A" w:rsidRDefault="004D5929">
            <w:pPr>
              <w:jc w:val="right"/>
              <w:outlineLvl w:val="1"/>
              <w:rPr>
                <w:color w:val="000000"/>
              </w:rPr>
            </w:pPr>
            <w:r>
              <w:rPr>
                <w:color w:val="000000"/>
              </w:rPr>
              <w:t>24,59</w:t>
            </w:r>
          </w:p>
        </w:tc>
      </w:tr>
      <w:tr w:rsidR="00E0568A">
        <w:trPr>
          <w:trHeight w:val="720"/>
          <w:jc w:val="center"/>
        </w:trPr>
        <w:tc>
          <w:tcPr>
            <w:tcW w:w="6100" w:type="dxa"/>
            <w:tcBorders>
              <w:top w:val="none" w:sz="4" w:space="0" w:color="000000"/>
              <w:left w:val="single" w:sz="4" w:space="0" w:color="6D6D6D"/>
              <w:bottom w:val="single" w:sz="4" w:space="0" w:color="6D6D6D"/>
              <w:right w:val="single" w:sz="4" w:space="0" w:color="6D6D6D"/>
            </w:tcBorders>
            <w:shd w:val="clear" w:color="000000" w:fill="FFFFF0"/>
          </w:tcPr>
          <w:p w:rsidR="00E0568A" w:rsidRDefault="004D5929">
            <w:pPr>
              <w:outlineLvl w:val="1"/>
              <w:rPr>
                <w:color w:val="000000"/>
              </w:rPr>
            </w:pPr>
            <w:r>
              <w:rPr>
                <w:color w:val="000000"/>
              </w:rPr>
              <w:t>Доля граждан старшего возраста (женщины в возрасте 55-79 лет, мужчины в возрасте 60-79 лет), систематически занимающихся физической культурой и спортом</w:t>
            </w:r>
          </w:p>
        </w:tc>
        <w:tc>
          <w:tcPr>
            <w:tcW w:w="1040" w:type="dxa"/>
            <w:tcBorders>
              <w:top w:val="none" w:sz="4" w:space="0" w:color="000000"/>
              <w:left w:val="none" w:sz="4" w:space="0" w:color="000000"/>
              <w:bottom w:val="single" w:sz="4" w:space="0" w:color="6D6D6D"/>
              <w:right w:val="single" w:sz="4" w:space="0" w:color="6D6D6D"/>
            </w:tcBorders>
            <w:shd w:val="clear" w:color="000000" w:fill="FFFFF0"/>
          </w:tcPr>
          <w:p w:rsidR="00E0568A" w:rsidRDefault="004D5929">
            <w:pPr>
              <w:outlineLvl w:val="1"/>
              <w:rPr>
                <w:color w:val="000000"/>
              </w:rPr>
            </w:pPr>
            <w:r>
              <w:rPr>
                <w:color w:val="000000"/>
              </w:rPr>
              <w:t>%</w:t>
            </w:r>
          </w:p>
        </w:tc>
        <w:tc>
          <w:tcPr>
            <w:tcW w:w="1360" w:type="dxa"/>
            <w:tcBorders>
              <w:top w:val="none" w:sz="4" w:space="0" w:color="000000"/>
              <w:left w:val="none" w:sz="4" w:space="0" w:color="000000"/>
              <w:bottom w:val="single" w:sz="4" w:space="0" w:color="6D6D6D"/>
              <w:right w:val="single" w:sz="4" w:space="0" w:color="6D6D6D"/>
            </w:tcBorders>
            <w:shd w:val="clear" w:color="auto" w:fill="auto"/>
          </w:tcPr>
          <w:p w:rsidR="00E0568A" w:rsidRDefault="004D5929">
            <w:pPr>
              <w:jc w:val="right"/>
              <w:outlineLvl w:val="1"/>
              <w:rPr>
                <w:color w:val="000000"/>
              </w:rPr>
            </w:pPr>
            <w:r>
              <w:rPr>
                <w:color w:val="000000"/>
              </w:rPr>
              <w:t>9,62</w:t>
            </w:r>
          </w:p>
        </w:tc>
      </w:tr>
    </w:tbl>
    <w:p w:rsidR="00E0568A" w:rsidRDefault="00E0568A">
      <w:pPr>
        <w:pStyle w:val="a7"/>
      </w:pPr>
    </w:p>
    <w:p w:rsidR="00E0568A" w:rsidRDefault="004D5929">
      <w:pPr>
        <w:pStyle w:val="a7"/>
      </w:pPr>
      <w:r>
        <w:t>По Кежемскому району насчитывается 74 действующих объектов физической культуры и спорта, включая объекты, расположенные в образовательных учреждениях.</w:t>
      </w:r>
    </w:p>
    <w:tbl>
      <w:tblPr>
        <w:tblStyle w:val="aff0"/>
        <w:tblW w:w="8926" w:type="dxa"/>
        <w:tblLook w:val="04A0" w:firstRow="1" w:lastRow="0" w:firstColumn="1" w:lastColumn="0" w:noHBand="0" w:noVBand="1"/>
      </w:tblPr>
      <w:tblGrid>
        <w:gridCol w:w="3397"/>
        <w:gridCol w:w="3402"/>
        <w:gridCol w:w="2127"/>
      </w:tblGrid>
      <w:tr w:rsidR="00E0568A" w:rsidTr="00DE4738">
        <w:trPr>
          <w:trHeight w:val="300"/>
        </w:trPr>
        <w:tc>
          <w:tcPr>
            <w:tcW w:w="3397" w:type="dxa"/>
            <w:noWrap/>
          </w:tcPr>
          <w:p w:rsidR="00E0568A" w:rsidRDefault="004D5929">
            <w:pPr>
              <w:jc w:val="center"/>
              <w:rPr>
                <w:b/>
              </w:rPr>
            </w:pPr>
            <w:r>
              <w:rPr>
                <w:b/>
              </w:rPr>
              <w:t>Объекты спорта</w:t>
            </w:r>
          </w:p>
        </w:tc>
        <w:tc>
          <w:tcPr>
            <w:tcW w:w="3402" w:type="dxa"/>
            <w:noWrap/>
          </w:tcPr>
          <w:p w:rsidR="00E0568A" w:rsidRDefault="004D5929">
            <w:pPr>
              <w:jc w:val="center"/>
              <w:rPr>
                <w:b/>
              </w:rPr>
            </w:pPr>
            <w:r>
              <w:rPr>
                <w:b/>
              </w:rPr>
              <w:t>Количество, ед.</w:t>
            </w:r>
          </w:p>
        </w:tc>
        <w:tc>
          <w:tcPr>
            <w:tcW w:w="2127" w:type="dxa"/>
            <w:noWrap/>
          </w:tcPr>
          <w:p w:rsidR="00E0568A" w:rsidRDefault="004D5929">
            <w:pPr>
              <w:jc w:val="center"/>
              <w:rPr>
                <w:b/>
              </w:rPr>
            </w:pPr>
            <w:r>
              <w:rPr>
                <w:b/>
              </w:rPr>
              <w:t>Единовременная пропускная способность, чел.</w:t>
            </w:r>
          </w:p>
        </w:tc>
      </w:tr>
      <w:tr w:rsidR="00E0568A" w:rsidTr="00DE4738">
        <w:trPr>
          <w:trHeight w:val="300"/>
        </w:trPr>
        <w:tc>
          <w:tcPr>
            <w:tcW w:w="3397" w:type="dxa"/>
            <w:noWrap/>
          </w:tcPr>
          <w:p w:rsidR="00E0568A" w:rsidRDefault="004D5929">
            <w:pPr>
              <w:jc w:val="center"/>
              <w:rPr>
                <w:b/>
                <w:color w:val="000000"/>
              </w:rPr>
            </w:pPr>
            <w:r>
              <w:rPr>
                <w:b/>
                <w:color w:val="000000"/>
              </w:rPr>
              <w:t>всего</w:t>
            </w:r>
          </w:p>
        </w:tc>
        <w:tc>
          <w:tcPr>
            <w:tcW w:w="3402" w:type="dxa"/>
            <w:noWrap/>
          </w:tcPr>
          <w:p w:rsidR="00E0568A" w:rsidRDefault="004D5929">
            <w:pPr>
              <w:jc w:val="center"/>
              <w:rPr>
                <w:b/>
                <w:color w:val="000000"/>
              </w:rPr>
            </w:pPr>
            <w:r>
              <w:rPr>
                <w:b/>
                <w:color w:val="000000"/>
              </w:rPr>
              <w:t>74</w:t>
            </w:r>
          </w:p>
        </w:tc>
        <w:tc>
          <w:tcPr>
            <w:tcW w:w="2127" w:type="dxa"/>
            <w:noWrap/>
          </w:tcPr>
          <w:p w:rsidR="00E0568A" w:rsidRDefault="004D5929">
            <w:pPr>
              <w:jc w:val="center"/>
              <w:rPr>
                <w:b/>
                <w:color w:val="000000"/>
              </w:rPr>
            </w:pPr>
            <w:r>
              <w:rPr>
                <w:b/>
                <w:color w:val="000000"/>
              </w:rPr>
              <w:t>2485</w:t>
            </w:r>
          </w:p>
        </w:tc>
      </w:tr>
      <w:tr w:rsidR="00E0568A" w:rsidTr="00DE4738">
        <w:trPr>
          <w:trHeight w:val="300"/>
        </w:trPr>
        <w:tc>
          <w:tcPr>
            <w:tcW w:w="3397" w:type="dxa"/>
            <w:noWrap/>
          </w:tcPr>
          <w:p w:rsidR="00E0568A" w:rsidRDefault="004D5929">
            <w:pPr>
              <w:jc w:val="center"/>
              <w:rPr>
                <w:color w:val="000000"/>
              </w:rPr>
            </w:pPr>
            <w:r>
              <w:rPr>
                <w:color w:val="000000"/>
              </w:rPr>
              <w:t>в том числе:</w:t>
            </w:r>
          </w:p>
        </w:tc>
        <w:tc>
          <w:tcPr>
            <w:tcW w:w="3402" w:type="dxa"/>
            <w:noWrap/>
          </w:tcPr>
          <w:p w:rsidR="00E0568A" w:rsidRDefault="00E0568A">
            <w:pPr>
              <w:jc w:val="center"/>
              <w:rPr>
                <w:color w:val="000000"/>
              </w:rPr>
            </w:pPr>
          </w:p>
        </w:tc>
        <w:tc>
          <w:tcPr>
            <w:tcW w:w="2127" w:type="dxa"/>
            <w:noWrap/>
          </w:tcPr>
          <w:p w:rsidR="00E0568A" w:rsidRDefault="00E0568A">
            <w:pPr>
              <w:jc w:val="center"/>
              <w:rPr>
                <w:color w:val="000000"/>
              </w:rPr>
            </w:pPr>
          </w:p>
        </w:tc>
      </w:tr>
      <w:tr w:rsidR="00E0568A" w:rsidTr="00DE4738">
        <w:trPr>
          <w:trHeight w:val="300"/>
        </w:trPr>
        <w:tc>
          <w:tcPr>
            <w:tcW w:w="3397" w:type="dxa"/>
            <w:noWrap/>
          </w:tcPr>
          <w:p w:rsidR="00E0568A" w:rsidRDefault="004D5929">
            <w:pPr>
              <w:jc w:val="center"/>
              <w:rPr>
                <w:color w:val="000000"/>
              </w:rPr>
            </w:pPr>
            <w:r>
              <w:rPr>
                <w:color w:val="000000"/>
              </w:rPr>
              <w:t>плоскостные</w:t>
            </w:r>
          </w:p>
        </w:tc>
        <w:tc>
          <w:tcPr>
            <w:tcW w:w="3402" w:type="dxa"/>
            <w:noWrap/>
          </w:tcPr>
          <w:p w:rsidR="00E0568A" w:rsidRDefault="004D5929">
            <w:pPr>
              <w:jc w:val="center"/>
              <w:rPr>
                <w:b/>
                <w:color w:val="000000"/>
              </w:rPr>
            </w:pPr>
            <w:r>
              <w:rPr>
                <w:b/>
                <w:color w:val="000000"/>
              </w:rPr>
              <w:t>31</w:t>
            </w:r>
          </w:p>
        </w:tc>
        <w:tc>
          <w:tcPr>
            <w:tcW w:w="2127" w:type="dxa"/>
            <w:noWrap/>
          </w:tcPr>
          <w:p w:rsidR="00E0568A" w:rsidRDefault="004D5929">
            <w:pPr>
              <w:jc w:val="center"/>
              <w:rPr>
                <w:b/>
                <w:color w:val="000000"/>
              </w:rPr>
            </w:pPr>
            <w:r>
              <w:rPr>
                <w:b/>
                <w:color w:val="000000"/>
              </w:rPr>
              <w:t>1161</w:t>
            </w:r>
          </w:p>
        </w:tc>
      </w:tr>
      <w:tr w:rsidR="00E0568A" w:rsidTr="00DE4738">
        <w:trPr>
          <w:trHeight w:val="300"/>
        </w:trPr>
        <w:tc>
          <w:tcPr>
            <w:tcW w:w="3397" w:type="dxa"/>
            <w:noWrap/>
          </w:tcPr>
          <w:p w:rsidR="00E0568A" w:rsidRDefault="004D5929">
            <w:pPr>
              <w:jc w:val="center"/>
              <w:rPr>
                <w:color w:val="000000"/>
              </w:rPr>
            </w:pPr>
            <w:r>
              <w:rPr>
                <w:color w:val="000000"/>
              </w:rPr>
              <w:t>в т.ч. футбольные поля</w:t>
            </w:r>
          </w:p>
        </w:tc>
        <w:tc>
          <w:tcPr>
            <w:tcW w:w="3402" w:type="dxa"/>
            <w:noWrap/>
          </w:tcPr>
          <w:p w:rsidR="00E0568A" w:rsidRDefault="004D5929">
            <w:pPr>
              <w:jc w:val="center"/>
              <w:rPr>
                <w:color w:val="000000"/>
              </w:rPr>
            </w:pPr>
            <w:r>
              <w:rPr>
                <w:color w:val="000000"/>
              </w:rPr>
              <w:t>9</w:t>
            </w:r>
          </w:p>
        </w:tc>
        <w:tc>
          <w:tcPr>
            <w:tcW w:w="2127" w:type="dxa"/>
            <w:noWrap/>
          </w:tcPr>
          <w:p w:rsidR="00E0568A" w:rsidRDefault="004D5929">
            <w:pPr>
              <w:jc w:val="center"/>
              <w:rPr>
                <w:color w:val="000000"/>
              </w:rPr>
            </w:pPr>
            <w:r>
              <w:rPr>
                <w:color w:val="000000"/>
              </w:rPr>
              <w:t>252</w:t>
            </w:r>
          </w:p>
        </w:tc>
      </w:tr>
      <w:tr w:rsidR="00E0568A" w:rsidTr="00DE4738">
        <w:trPr>
          <w:trHeight w:val="300"/>
        </w:trPr>
        <w:tc>
          <w:tcPr>
            <w:tcW w:w="3397" w:type="dxa"/>
            <w:noWrap/>
          </w:tcPr>
          <w:p w:rsidR="00E0568A" w:rsidRDefault="004D5929">
            <w:pPr>
              <w:jc w:val="center"/>
              <w:rPr>
                <w:color w:val="000000"/>
              </w:rPr>
            </w:pPr>
            <w:r>
              <w:rPr>
                <w:color w:val="000000"/>
              </w:rPr>
              <w:t>спортзалы</w:t>
            </w:r>
          </w:p>
        </w:tc>
        <w:tc>
          <w:tcPr>
            <w:tcW w:w="3402" w:type="dxa"/>
            <w:noWrap/>
          </w:tcPr>
          <w:p w:rsidR="00E0568A" w:rsidRDefault="004D5929">
            <w:pPr>
              <w:jc w:val="center"/>
              <w:rPr>
                <w:color w:val="000000"/>
              </w:rPr>
            </w:pPr>
            <w:r>
              <w:rPr>
                <w:color w:val="000000"/>
              </w:rPr>
              <w:t>10</w:t>
            </w:r>
          </w:p>
        </w:tc>
        <w:tc>
          <w:tcPr>
            <w:tcW w:w="2127" w:type="dxa"/>
            <w:noWrap/>
          </w:tcPr>
          <w:p w:rsidR="00E0568A" w:rsidRDefault="004D5929">
            <w:pPr>
              <w:jc w:val="center"/>
              <w:rPr>
                <w:color w:val="000000"/>
              </w:rPr>
            </w:pPr>
            <w:r>
              <w:rPr>
                <w:color w:val="000000"/>
              </w:rPr>
              <w:t>328</w:t>
            </w:r>
          </w:p>
        </w:tc>
      </w:tr>
      <w:tr w:rsidR="00E0568A" w:rsidTr="00DE4738">
        <w:trPr>
          <w:trHeight w:val="300"/>
        </w:trPr>
        <w:tc>
          <w:tcPr>
            <w:tcW w:w="3397" w:type="dxa"/>
            <w:noWrap/>
          </w:tcPr>
          <w:p w:rsidR="00E0568A" w:rsidRDefault="004D5929">
            <w:pPr>
              <w:jc w:val="center"/>
              <w:rPr>
                <w:color w:val="000000"/>
              </w:rPr>
            </w:pPr>
            <w:r>
              <w:rPr>
                <w:color w:val="000000"/>
              </w:rPr>
              <w:t>другие</w:t>
            </w:r>
          </w:p>
        </w:tc>
        <w:tc>
          <w:tcPr>
            <w:tcW w:w="3402" w:type="dxa"/>
            <w:noWrap/>
          </w:tcPr>
          <w:p w:rsidR="00E0568A" w:rsidRDefault="004D5929">
            <w:pPr>
              <w:jc w:val="center"/>
              <w:rPr>
                <w:color w:val="000000"/>
              </w:rPr>
            </w:pPr>
            <w:r>
              <w:rPr>
                <w:color w:val="000000"/>
              </w:rPr>
              <w:t>18</w:t>
            </w:r>
          </w:p>
        </w:tc>
        <w:tc>
          <w:tcPr>
            <w:tcW w:w="2127" w:type="dxa"/>
            <w:noWrap/>
          </w:tcPr>
          <w:p w:rsidR="00E0568A" w:rsidRDefault="004D5929">
            <w:pPr>
              <w:jc w:val="center"/>
              <w:rPr>
                <w:color w:val="000000"/>
              </w:rPr>
            </w:pPr>
            <w:r>
              <w:rPr>
                <w:color w:val="000000"/>
              </w:rPr>
              <w:t>467</w:t>
            </w:r>
          </w:p>
        </w:tc>
      </w:tr>
      <w:tr w:rsidR="00E0568A" w:rsidTr="00DE4738">
        <w:trPr>
          <w:trHeight w:val="300"/>
        </w:trPr>
        <w:tc>
          <w:tcPr>
            <w:tcW w:w="3397" w:type="dxa"/>
            <w:noWrap/>
          </w:tcPr>
          <w:p w:rsidR="00E0568A" w:rsidRDefault="004D5929">
            <w:pPr>
              <w:jc w:val="center"/>
              <w:rPr>
                <w:color w:val="000000"/>
              </w:rPr>
            </w:pPr>
            <w:r>
              <w:rPr>
                <w:color w:val="000000"/>
              </w:rPr>
              <w:t>лыжные базы</w:t>
            </w:r>
          </w:p>
        </w:tc>
        <w:tc>
          <w:tcPr>
            <w:tcW w:w="3402" w:type="dxa"/>
            <w:noWrap/>
          </w:tcPr>
          <w:p w:rsidR="00E0568A" w:rsidRDefault="004D5929">
            <w:pPr>
              <w:jc w:val="center"/>
              <w:rPr>
                <w:color w:val="000000"/>
              </w:rPr>
            </w:pPr>
            <w:r>
              <w:rPr>
                <w:color w:val="000000"/>
              </w:rPr>
              <w:t>1</w:t>
            </w:r>
          </w:p>
        </w:tc>
        <w:tc>
          <w:tcPr>
            <w:tcW w:w="2127" w:type="dxa"/>
            <w:noWrap/>
          </w:tcPr>
          <w:p w:rsidR="00E0568A" w:rsidRDefault="004D5929">
            <w:pPr>
              <w:jc w:val="center"/>
              <w:rPr>
                <w:color w:val="000000"/>
              </w:rPr>
            </w:pPr>
            <w:r>
              <w:rPr>
                <w:color w:val="000000"/>
              </w:rPr>
              <w:t>95</w:t>
            </w:r>
          </w:p>
        </w:tc>
      </w:tr>
      <w:tr w:rsidR="00E0568A" w:rsidTr="00DE4738">
        <w:trPr>
          <w:trHeight w:val="300"/>
        </w:trPr>
        <w:tc>
          <w:tcPr>
            <w:tcW w:w="3397" w:type="dxa"/>
            <w:noWrap/>
          </w:tcPr>
          <w:p w:rsidR="00E0568A" w:rsidRDefault="004D5929">
            <w:pPr>
              <w:jc w:val="center"/>
              <w:rPr>
                <w:color w:val="000000"/>
              </w:rPr>
            </w:pPr>
            <w:r>
              <w:rPr>
                <w:color w:val="000000"/>
              </w:rPr>
              <w:t>биатлонный комплекс</w:t>
            </w:r>
          </w:p>
        </w:tc>
        <w:tc>
          <w:tcPr>
            <w:tcW w:w="3402" w:type="dxa"/>
            <w:noWrap/>
          </w:tcPr>
          <w:p w:rsidR="00E0568A" w:rsidRDefault="004D5929">
            <w:pPr>
              <w:jc w:val="center"/>
              <w:rPr>
                <w:color w:val="000000"/>
              </w:rPr>
            </w:pPr>
            <w:r>
              <w:rPr>
                <w:color w:val="000000"/>
              </w:rPr>
              <w:t>1</w:t>
            </w:r>
          </w:p>
        </w:tc>
        <w:tc>
          <w:tcPr>
            <w:tcW w:w="2127" w:type="dxa"/>
            <w:noWrap/>
          </w:tcPr>
          <w:p w:rsidR="00E0568A" w:rsidRDefault="004D5929">
            <w:pPr>
              <w:jc w:val="center"/>
              <w:rPr>
                <w:color w:val="000000"/>
              </w:rPr>
            </w:pPr>
            <w:r>
              <w:rPr>
                <w:color w:val="000000"/>
              </w:rPr>
              <w:t>115</w:t>
            </w:r>
          </w:p>
        </w:tc>
      </w:tr>
      <w:tr w:rsidR="00E0568A" w:rsidTr="00DE4738">
        <w:trPr>
          <w:trHeight w:val="300"/>
        </w:trPr>
        <w:tc>
          <w:tcPr>
            <w:tcW w:w="3397" w:type="dxa"/>
            <w:noWrap/>
          </w:tcPr>
          <w:p w:rsidR="00E0568A" w:rsidRDefault="004D5929">
            <w:pPr>
              <w:jc w:val="center"/>
              <w:rPr>
                <w:color w:val="000000"/>
              </w:rPr>
            </w:pPr>
            <w:r>
              <w:rPr>
                <w:color w:val="000000"/>
              </w:rPr>
              <w:t>тир</w:t>
            </w:r>
          </w:p>
        </w:tc>
        <w:tc>
          <w:tcPr>
            <w:tcW w:w="3402" w:type="dxa"/>
            <w:noWrap/>
          </w:tcPr>
          <w:p w:rsidR="00E0568A" w:rsidRDefault="004D5929">
            <w:pPr>
              <w:jc w:val="center"/>
              <w:rPr>
                <w:color w:val="000000"/>
              </w:rPr>
            </w:pPr>
            <w:r>
              <w:rPr>
                <w:color w:val="000000"/>
              </w:rPr>
              <w:t>3</w:t>
            </w:r>
          </w:p>
        </w:tc>
        <w:tc>
          <w:tcPr>
            <w:tcW w:w="2127" w:type="dxa"/>
            <w:noWrap/>
          </w:tcPr>
          <w:p w:rsidR="00E0568A" w:rsidRDefault="004D5929">
            <w:pPr>
              <w:jc w:val="center"/>
              <w:rPr>
                <w:color w:val="000000"/>
              </w:rPr>
            </w:pPr>
            <w:r>
              <w:rPr>
                <w:color w:val="000000"/>
              </w:rPr>
              <w:t>12</w:t>
            </w:r>
          </w:p>
        </w:tc>
      </w:tr>
      <w:tr w:rsidR="00E0568A" w:rsidTr="00DE4738">
        <w:trPr>
          <w:trHeight w:val="300"/>
        </w:trPr>
        <w:tc>
          <w:tcPr>
            <w:tcW w:w="3397" w:type="dxa"/>
            <w:noWrap/>
          </w:tcPr>
          <w:p w:rsidR="00E0568A" w:rsidRDefault="004D5929">
            <w:pPr>
              <w:jc w:val="center"/>
              <w:rPr>
                <w:color w:val="000000"/>
              </w:rPr>
            </w:pPr>
            <w:r>
              <w:rPr>
                <w:color w:val="000000"/>
              </w:rPr>
              <w:t>бассейн</w:t>
            </w:r>
          </w:p>
        </w:tc>
        <w:tc>
          <w:tcPr>
            <w:tcW w:w="3402" w:type="dxa"/>
            <w:noWrap/>
          </w:tcPr>
          <w:p w:rsidR="00E0568A" w:rsidRDefault="004D5929">
            <w:pPr>
              <w:jc w:val="center"/>
              <w:rPr>
                <w:color w:val="000000"/>
              </w:rPr>
            </w:pPr>
            <w:r>
              <w:rPr>
                <w:color w:val="000000"/>
              </w:rPr>
              <w:t>2</w:t>
            </w:r>
          </w:p>
        </w:tc>
        <w:tc>
          <w:tcPr>
            <w:tcW w:w="2127" w:type="dxa"/>
            <w:noWrap/>
          </w:tcPr>
          <w:p w:rsidR="00E0568A" w:rsidRDefault="004D5929">
            <w:pPr>
              <w:jc w:val="center"/>
              <w:rPr>
                <w:color w:val="000000"/>
              </w:rPr>
            </w:pPr>
            <w:r>
              <w:rPr>
                <w:color w:val="000000"/>
              </w:rPr>
              <w:t>64</w:t>
            </w:r>
          </w:p>
        </w:tc>
      </w:tr>
      <w:tr w:rsidR="00E0568A" w:rsidTr="00DE4738">
        <w:trPr>
          <w:trHeight w:val="300"/>
        </w:trPr>
        <w:tc>
          <w:tcPr>
            <w:tcW w:w="3397" w:type="dxa"/>
            <w:noWrap/>
          </w:tcPr>
          <w:p w:rsidR="00E0568A" w:rsidRDefault="004D5929">
            <w:pPr>
              <w:jc w:val="center"/>
              <w:rPr>
                <w:color w:val="000000"/>
              </w:rPr>
            </w:pPr>
            <w:r>
              <w:rPr>
                <w:color w:val="000000"/>
              </w:rPr>
              <w:t>каток сезонный</w:t>
            </w:r>
          </w:p>
        </w:tc>
        <w:tc>
          <w:tcPr>
            <w:tcW w:w="3402" w:type="dxa"/>
            <w:noWrap/>
          </w:tcPr>
          <w:p w:rsidR="00E0568A" w:rsidRDefault="004D5929">
            <w:pPr>
              <w:jc w:val="center"/>
              <w:rPr>
                <w:color w:val="000000"/>
              </w:rPr>
            </w:pPr>
            <w:r>
              <w:rPr>
                <w:color w:val="000000"/>
              </w:rPr>
              <w:t>1</w:t>
            </w:r>
          </w:p>
        </w:tc>
        <w:tc>
          <w:tcPr>
            <w:tcW w:w="2127" w:type="dxa"/>
            <w:noWrap/>
          </w:tcPr>
          <w:p w:rsidR="00E0568A" w:rsidRDefault="004D5929">
            <w:pPr>
              <w:jc w:val="center"/>
              <w:rPr>
                <w:color w:val="000000"/>
              </w:rPr>
            </w:pPr>
            <w:r>
              <w:rPr>
                <w:color w:val="000000"/>
              </w:rPr>
              <w:t>53</w:t>
            </w:r>
          </w:p>
        </w:tc>
      </w:tr>
      <w:tr w:rsidR="00E0568A" w:rsidTr="00DE4738">
        <w:trPr>
          <w:trHeight w:val="300"/>
        </w:trPr>
        <w:tc>
          <w:tcPr>
            <w:tcW w:w="3397" w:type="dxa"/>
            <w:noWrap/>
          </w:tcPr>
          <w:p w:rsidR="00E0568A" w:rsidRDefault="004D5929">
            <w:pPr>
              <w:jc w:val="center"/>
              <w:rPr>
                <w:color w:val="000000"/>
              </w:rPr>
            </w:pPr>
            <w:r>
              <w:rPr>
                <w:color w:val="000000"/>
              </w:rPr>
              <w:t>площадка с тренажерами (в т.ч. Воркаут)</w:t>
            </w:r>
          </w:p>
        </w:tc>
        <w:tc>
          <w:tcPr>
            <w:tcW w:w="3402" w:type="dxa"/>
            <w:noWrap/>
          </w:tcPr>
          <w:p w:rsidR="00E0568A" w:rsidRDefault="004D5929">
            <w:pPr>
              <w:jc w:val="center"/>
              <w:rPr>
                <w:color w:val="000000"/>
              </w:rPr>
            </w:pPr>
            <w:r>
              <w:rPr>
                <w:color w:val="000000"/>
              </w:rPr>
              <w:t>4</w:t>
            </w:r>
          </w:p>
        </w:tc>
        <w:tc>
          <w:tcPr>
            <w:tcW w:w="2127" w:type="dxa"/>
            <w:noWrap/>
          </w:tcPr>
          <w:p w:rsidR="00E0568A" w:rsidRDefault="004D5929">
            <w:pPr>
              <w:jc w:val="center"/>
              <w:rPr>
                <w:color w:val="000000"/>
              </w:rPr>
            </w:pPr>
            <w:r>
              <w:rPr>
                <w:color w:val="000000"/>
              </w:rPr>
              <w:t>138</w:t>
            </w:r>
          </w:p>
        </w:tc>
      </w:tr>
      <w:tr w:rsidR="00E0568A" w:rsidTr="00DE4738">
        <w:trPr>
          <w:trHeight w:val="300"/>
        </w:trPr>
        <w:tc>
          <w:tcPr>
            <w:tcW w:w="3397" w:type="dxa"/>
            <w:noWrap/>
          </w:tcPr>
          <w:p w:rsidR="00E0568A" w:rsidRDefault="004D5929">
            <w:pPr>
              <w:jc w:val="center"/>
              <w:rPr>
                <w:color w:val="000000"/>
              </w:rPr>
            </w:pPr>
            <w:r>
              <w:rPr>
                <w:color w:val="000000"/>
              </w:rPr>
              <w:t>Универсальная игровая спортивная площадка</w:t>
            </w:r>
          </w:p>
        </w:tc>
        <w:tc>
          <w:tcPr>
            <w:tcW w:w="3402" w:type="dxa"/>
            <w:noWrap/>
          </w:tcPr>
          <w:p w:rsidR="00E0568A" w:rsidRDefault="004D5929">
            <w:pPr>
              <w:jc w:val="center"/>
              <w:rPr>
                <w:color w:val="000000"/>
              </w:rPr>
            </w:pPr>
            <w:r>
              <w:rPr>
                <w:color w:val="000000"/>
              </w:rPr>
              <w:t>2</w:t>
            </w:r>
          </w:p>
        </w:tc>
        <w:tc>
          <w:tcPr>
            <w:tcW w:w="2127" w:type="dxa"/>
            <w:noWrap/>
          </w:tcPr>
          <w:p w:rsidR="00E0568A" w:rsidRDefault="004D5929">
            <w:pPr>
              <w:jc w:val="center"/>
              <w:rPr>
                <w:color w:val="000000"/>
              </w:rPr>
            </w:pPr>
            <w:r>
              <w:rPr>
                <w:color w:val="000000"/>
              </w:rPr>
              <w:t>48</w:t>
            </w:r>
          </w:p>
        </w:tc>
      </w:tr>
      <w:tr w:rsidR="00E0568A" w:rsidTr="00DE4738">
        <w:trPr>
          <w:trHeight w:val="300"/>
        </w:trPr>
        <w:tc>
          <w:tcPr>
            <w:tcW w:w="3397" w:type="dxa"/>
            <w:noWrap/>
          </w:tcPr>
          <w:p w:rsidR="00E0568A" w:rsidRDefault="004D5929">
            <w:pPr>
              <w:jc w:val="center"/>
              <w:rPr>
                <w:color w:val="000000"/>
              </w:rPr>
            </w:pPr>
            <w:r>
              <w:rPr>
                <w:color w:val="000000"/>
              </w:rPr>
              <w:t>Дистанция (велодорожка)</w:t>
            </w:r>
          </w:p>
        </w:tc>
        <w:tc>
          <w:tcPr>
            <w:tcW w:w="3402" w:type="dxa"/>
            <w:noWrap/>
          </w:tcPr>
          <w:p w:rsidR="00E0568A" w:rsidRDefault="004D5929">
            <w:pPr>
              <w:jc w:val="center"/>
              <w:rPr>
                <w:color w:val="000000"/>
              </w:rPr>
            </w:pPr>
            <w:r>
              <w:rPr>
                <w:color w:val="000000"/>
              </w:rPr>
              <w:t>1</w:t>
            </w:r>
          </w:p>
        </w:tc>
        <w:tc>
          <w:tcPr>
            <w:tcW w:w="2127" w:type="dxa"/>
            <w:noWrap/>
          </w:tcPr>
          <w:p w:rsidR="00E0568A" w:rsidRDefault="004D5929">
            <w:pPr>
              <w:jc w:val="center"/>
              <w:rPr>
                <w:color w:val="000000"/>
              </w:rPr>
            </w:pPr>
            <w:r>
              <w:rPr>
                <w:color w:val="000000"/>
              </w:rPr>
              <w:t>6</w:t>
            </w:r>
          </w:p>
        </w:tc>
      </w:tr>
    </w:tbl>
    <w:p w:rsidR="00071027" w:rsidRDefault="00071027">
      <w:pPr>
        <w:pStyle w:val="a7"/>
      </w:pPr>
    </w:p>
    <w:p w:rsidR="00E0568A" w:rsidRDefault="004D5929">
      <w:pPr>
        <w:pStyle w:val="a7"/>
      </w:pPr>
      <w:r>
        <w:t>С разбивкой по населенным пунктам Кежемского района:</w:t>
      </w:r>
    </w:p>
    <w:tbl>
      <w:tblPr>
        <w:tblStyle w:val="aff0"/>
        <w:tblW w:w="0" w:type="auto"/>
        <w:tblLook w:val="04A0" w:firstRow="1" w:lastRow="0" w:firstColumn="1" w:lastColumn="0" w:noHBand="0" w:noVBand="1"/>
      </w:tblPr>
      <w:tblGrid>
        <w:gridCol w:w="3358"/>
        <w:gridCol w:w="3089"/>
        <w:gridCol w:w="3123"/>
      </w:tblGrid>
      <w:tr w:rsidR="00E0568A">
        <w:tc>
          <w:tcPr>
            <w:tcW w:w="4853" w:type="dxa"/>
          </w:tcPr>
          <w:p w:rsidR="00E0568A" w:rsidRDefault="004D5929">
            <w:pPr>
              <w:pStyle w:val="a7"/>
              <w:ind w:firstLine="0"/>
              <w:rPr>
                <w:b/>
              </w:rPr>
            </w:pPr>
            <w:r>
              <w:rPr>
                <w:b/>
              </w:rPr>
              <w:t>Наименование спортивного объекта</w:t>
            </w:r>
          </w:p>
        </w:tc>
        <w:tc>
          <w:tcPr>
            <w:tcW w:w="4853" w:type="dxa"/>
          </w:tcPr>
          <w:p w:rsidR="00E0568A" w:rsidRDefault="004D5929">
            <w:pPr>
              <w:pStyle w:val="a7"/>
              <w:ind w:firstLine="0"/>
              <w:rPr>
                <w:b/>
              </w:rPr>
            </w:pPr>
            <w:r>
              <w:rPr>
                <w:b/>
              </w:rPr>
              <w:t>Наименование спортивного сооружения, входящего в состав спортивного объекта</w:t>
            </w:r>
          </w:p>
        </w:tc>
        <w:tc>
          <w:tcPr>
            <w:tcW w:w="4854" w:type="dxa"/>
          </w:tcPr>
          <w:p w:rsidR="00E0568A" w:rsidRDefault="004D5929">
            <w:pPr>
              <w:pStyle w:val="a7"/>
              <w:ind w:firstLine="0"/>
              <w:rPr>
                <w:b/>
              </w:rPr>
            </w:pPr>
            <w:r>
              <w:rPr>
                <w:b/>
              </w:rPr>
              <w:t>Единовременная пропускная способность, чел.</w:t>
            </w:r>
          </w:p>
        </w:tc>
      </w:tr>
      <w:tr w:rsidR="00E0568A">
        <w:tc>
          <w:tcPr>
            <w:tcW w:w="14560" w:type="dxa"/>
            <w:gridSpan w:val="3"/>
          </w:tcPr>
          <w:p w:rsidR="00E0568A" w:rsidRDefault="004D5929">
            <w:pPr>
              <w:pStyle w:val="a7"/>
              <w:ind w:firstLine="0"/>
              <w:rPr>
                <w:b/>
              </w:rPr>
            </w:pPr>
            <w:r>
              <w:rPr>
                <w:b/>
              </w:rPr>
              <w:t>Г.Кодинск</w:t>
            </w:r>
          </w:p>
        </w:tc>
      </w:tr>
      <w:tr w:rsidR="00E0568A">
        <w:tc>
          <w:tcPr>
            <w:tcW w:w="4853" w:type="dxa"/>
            <w:vMerge w:val="restart"/>
          </w:tcPr>
          <w:p w:rsidR="00E0568A" w:rsidRDefault="004D5929">
            <w:pPr>
              <w:pStyle w:val="a7"/>
              <w:ind w:firstLine="0"/>
            </w:pPr>
            <w:r>
              <w:t>Кодинская средняя общеобразовательная школа №2</w:t>
            </w:r>
          </w:p>
        </w:tc>
        <w:tc>
          <w:tcPr>
            <w:tcW w:w="4853" w:type="dxa"/>
            <w:vAlign w:val="center"/>
          </w:tcPr>
          <w:p w:rsidR="00E0568A" w:rsidRDefault="004D5929">
            <w:pPr>
              <w:pStyle w:val="a7"/>
              <w:ind w:firstLine="0"/>
            </w:pPr>
            <w:r>
              <w:rPr>
                <w:color w:val="000000"/>
              </w:rPr>
              <w:t xml:space="preserve">Спортивный зал </w:t>
            </w:r>
          </w:p>
        </w:tc>
        <w:tc>
          <w:tcPr>
            <w:tcW w:w="4854" w:type="dxa"/>
            <w:vAlign w:val="center"/>
          </w:tcPr>
          <w:p w:rsidR="00E0568A" w:rsidRDefault="004D5929">
            <w:pPr>
              <w:pStyle w:val="a7"/>
              <w:ind w:firstLine="0"/>
            </w:pPr>
            <w:r>
              <w:rPr>
                <w:color w:val="000000"/>
              </w:rPr>
              <w:t>35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Борцовский гимнастический зал </w:t>
            </w:r>
          </w:p>
        </w:tc>
        <w:tc>
          <w:tcPr>
            <w:tcW w:w="4854" w:type="dxa"/>
            <w:vAlign w:val="center"/>
          </w:tcPr>
          <w:p w:rsidR="00E0568A" w:rsidRDefault="004D5929">
            <w:pPr>
              <w:pStyle w:val="a7"/>
              <w:ind w:firstLine="0"/>
            </w:pPr>
            <w:r>
              <w:rPr>
                <w:color w:val="000000"/>
              </w:rPr>
              <w:t>25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Площадка для баскетбола</w:t>
            </w:r>
          </w:p>
        </w:tc>
        <w:tc>
          <w:tcPr>
            <w:tcW w:w="4854" w:type="dxa"/>
            <w:vAlign w:val="center"/>
          </w:tcPr>
          <w:p w:rsidR="00E0568A" w:rsidRDefault="004D5929">
            <w:pPr>
              <w:pStyle w:val="a7"/>
              <w:ind w:firstLine="0"/>
            </w:pPr>
            <w:r>
              <w:rPr>
                <w:color w:val="000000"/>
              </w:rP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Площадка для физкультурно-оздоровительных занятий юношей и взрослых </w:t>
            </w:r>
          </w:p>
        </w:tc>
        <w:tc>
          <w:tcPr>
            <w:tcW w:w="4854" w:type="dxa"/>
            <w:vAlign w:val="center"/>
          </w:tcPr>
          <w:p w:rsidR="00E0568A" w:rsidRDefault="004D5929">
            <w:pPr>
              <w:pStyle w:val="a7"/>
              <w:ind w:firstLine="0"/>
            </w:pPr>
            <w:r>
              <w:rPr>
                <w:color w:val="000000"/>
              </w:rPr>
              <w:t>38</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Спортивное ядро:                                              - круговая беговая дорожка 260м. (4 дор.)          - места для прыжков 1 сектор                                                  - места для толкания ядра 1 сектор                                  - поле для футбола                                                                                        </w:t>
            </w:r>
          </w:p>
        </w:tc>
        <w:tc>
          <w:tcPr>
            <w:tcW w:w="4854" w:type="dxa"/>
            <w:vAlign w:val="center"/>
          </w:tcPr>
          <w:p w:rsidR="00E0568A" w:rsidRDefault="004D5929">
            <w:pPr>
              <w:pStyle w:val="a7"/>
              <w:ind w:firstLine="0"/>
            </w:pPr>
            <w:r>
              <w:rPr>
                <w:rFonts w:ascii="Calibri" w:hAnsi="Calibri" w:cs="Calibri"/>
                <w:color w:val="000000"/>
                <w:sz w:val="22"/>
                <w:szCs w:val="22"/>
              </w:rPr>
              <w:t>55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Тир на 4 мишени</w:t>
            </w:r>
          </w:p>
        </w:tc>
        <w:tc>
          <w:tcPr>
            <w:tcW w:w="4854" w:type="dxa"/>
            <w:vAlign w:val="center"/>
          </w:tcPr>
          <w:p w:rsidR="00E0568A" w:rsidRDefault="004D5929">
            <w:pPr>
              <w:pStyle w:val="a7"/>
              <w:ind w:firstLine="0"/>
            </w:pPr>
            <w:r>
              <w:rPr>
                <w:color w:val="000000"/>
              </w:rPr>
              <w:t>4</w:t>
            </w:r>
          </w:p>
        </w:tc>
      </w:tr>
      <w:tr w:rsidR="00E0568A">
        <w:tc>
          <w:tcPr>
            <w:tcW w:w="4853" w:type="dxa"/>
            <w:vMerge w:val="restart"/>
          </w:tcPr>
          <w:p w:rsidR="00E0568A" w:rsidRDefault="004D5929">
            <w:pPr>
              <w:pStyle w:val="a7"/>
              <w:ind w:firstLine="0"/>
            </w:pPr>
            <w:r>
              <w:t>Кодинская средняя общеобразовательная школа №3</w:t>
            </w:r>
          </w:p>
        </w:tc>
        <w:tc>
          <w:tcPr>
            <w:tcW w:w="4853" w:type="dxa"/>
            <w:vAlign w:val="center"/>
          </w:tcPr>
          <w:p w:rsidR="00E0568A" w:rsidRDefault="004D5929">
            <w:pPr>
              <w:pStyle w:val="a7"/>
              <w:ind w:firstLine="0"/>
            </w:pPr>
            <w:r>
              <w:rPr>
                <w:color w:val="000000"/>
              </w:rPr>
              <w:t xml:space="preserve">Спортивный зал </w:t>
            </w:r>
          </w:p>
        </w:tc>
        <w:tc>
          <w:tcPr>
            <w:tcW w:w="4854" w:type="dxa"/>
            <w:vAlign w:val="center"/>
          </w:tcPr>
          <w:p w:rsidR="00E0568A" w:rsidRDefault="004D5929">
            <w:pPr>
              <w:pStyle w:val="a7"/>
              <w:ind w:firstLine="0"/>
            </w:pPr>
            <w:r>
              <w:t>35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Гимнастический зал </w:t>
            </w:r>
          </w:p>
        </w:tc>
        <w:tc>
          <w:tcPr>
            <w:tcW w:w="4854" w:type="dxa"/>
            <w:vAlign w:val="center"/>
          </w:tcPr>
          <w:p w:rsidR="00E0568A" w:rsidRDefault="004D5929">
            <w:pPr>
              <w:pStyle w:val="a7"/>
              <w:ind w:firstLine="0"/>
            </w:pPr>
            <w:r>
              <w:rPr>
                <w:color w:val="000000"/>
              </w:rP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Площадка для волейбола (2 площадки)</w:t>
            </w:r>
          </w:p>
        </w:tc>
        <w:tc>
          <w:tcPr>
            <w:tcW w:w="4854" w:type="dxa"/>
            <w:vAlign w:val="center"/>
          </w:tcPr>
          <w:p w:rsidR="00E0568A" w:rsidRDefault="004D5929">
            <w:pPr>
              <w:pStyle w:val="a7"/>
              <w:ind w:firstLine="0"/>
            </w:pPr>
            <w:r>
              <w:rPr>
                <w:color w:val="000000"/>
              </w:rPr>
              <w:t>40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Площадка для физкультурно-оздоровительных занятий </w:t>
            </w:r>
          </w:p>
        </w:tc>
        <w:tc>
          <w:tcPr>
            <w:tcW w:w="4854" w:type="dxa"/>
            <w:vAlign w:val="center"/>
          </w:tcPr>
          <w:p w:rsidR="00E0568A" w:rsidRDefault="004D5929">
            <w:pPr>
              <w:pStyle w:val="a7"/>
              <w:ind w:firstLine="0"/>
            </w:pPr>
            <w:r>
              <w:rPr>
                <w:color w:val="000000"/>
              </w:rP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Спортивное ядро:                                              - круговая беговая дорожка 250м. (2 дор.)       - прямая беговая дорожка 110мм.(2дор.)          - места для прыжков 1 сектор                                                  - места для толкания ядра 1 сектор                                  - поле для футбола                                                                                                                </w:t>
            </w:r>
          </w:p>
        </w:tc>
        <w:tc>
          <w:tcPr>
            <w:tcW w:w="4854" w:type="dxa"/>
            <w:vAlign w:val="center"/>
          </w:tcPr>
          <w:p w:rsidR="00E0568A" w:rsidRDefault="004D5929">
            <w:pPr>
              <w:pStyle w:val="a7"/>
              <w:ind w:firstLine="0"/>
            </w:pPr>
            <w:r>
              <w:rPr>
                <w:color w:val="000000"/>
              </w:rPr>
              <w:t>53</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Комплексная игровая спортивная площадка (баскетбол, мини-футбол)</w:t>
            </w:r>
          </w:p>
        </w:tc>
        <w:tc>
          <w:tcPr>
            <w:tcW w:w="4854" w:type="dxa"/>
            <w:vAlign w:val="center"/>
          </w:tcPr>
          <w:p w:rsidR="00E0568A" w:rsidRDefault="004D5929">
            <w:pPr>
              <w:pStyle w:val="a7"/>
              <w:ind w:firstLine="0"/>
            </w:pPr>
            <w:r>
              <w:rPr>
                <w:color w:val="000000"/>
              </w:rP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t xml:space="preserve">   Каток (сезонный) </w:t>
            </w:r>
          </w:p>
        </w:tc>
        <w:tc>
          <w:tcPr>
            <w:tcW w:w="4854" w:type="dxa"/>
            <w:vAlign w:val="center"/>
          </w:tcPr>
          <w:p w:rsidR="00E0568A" w:rsidRDefault="004D5929">
            <w:pPr>
              <w:pStyle w:val="a7"/>
              <w:ind w:firstLine="0"/>
            </w:pPr>
            <w:r>
              <w:t>53</w:t>
            </w:r>
          </w:p>
        </w:tc>
      </w:tr>
      <w:tr w:rsidR="00E0568A">
        <w:tc>
          <w:tcPr>
            <w:tcW w:w="4853" w:type="dxa"/>
            <w:vMerge w:val="restart"/>
          </w:tcPr>
          <w:p w:rsidR="00E0568A" w:rsidRDefault="004D5929">
            <w:pPr>
              <w:pStyle w:val="a7"/>
              <w:ind w:firstLine="0"/>
            </w:pPr>
            <w:r>
              <w:t>Кодинская средняя общеобразовательная школа №4</w:t>
            </w:r>
          </w:p>
        </w:tc>
        <w:tc>
          <w:tcPr>
            <w:tcW w:w="4853" w:type="dxa"/>
            <w:vAlign w:val="center"/>
          </w:tcPr>
          <w:p w:rsidR="00E0568A" w:rsidRDefault="004D5929">
            <w:pPr>
              <w:pStyle w:val="a7"/>
              <w:ind w:firstLine="0"/>
            </w:pPr>
            <w:r>
              <w:rPr>
                <w:color w:val="000000"/>
              </w:rPr>
              <w:t xml:space="preserve">Спортивный зал  </w:t>
            </w:r>
          </w:p>
        </w:tc>
        <w:tc>
          <w:tcPr>
            <w:tcW w:w="4854" w:type="dxa"/>
            <w:vAlign w:val="center"/>
          </w:tcPr>
          <w:p w:rsidR="00E0568A" w:rsidRDefault="004D5929">
            <w:pPr>
              <w:pStyle w:val="a7"/>
              <w:ind w:firstLine="0"/>
            </w:pPr>
            <w:r>
              <w:rPr>
                <w:color w:val="000000"/>
              </w:rPr>
              <w:t>40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Зал единоборств </w:t>
            </w:r>
          </w:p>
        </w:tc>
        <w:tc>
          <w:tcPr>
            <w:tcW w:w="4854" w:type="dxa"/>
            <w:vAlign w:val="center"/>
          </w:tcPr>
          <w:p w:rsidR="00E0568A" w:rsidRDefault="004D5929">
            <w:pPr>
              <w:pStyle w:val="a7"/>
              <w:ind w:firstLine="0"/>
            </w:pPr>
            <w:r>
              <w:rPr>
                <w:color w:val="000000"/>
              </w:rPr>
              <w:t>18</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Зал сухого плавания </w:t>
            </w:r>
          </w:p>
        </w:tc>
        <w:tc>
          <w:tcPr>
            <w:tcW w:w="4854" w:type="dxa"/>
            <w:vAlign w:val="center"/>
          </w:tcPr>
          <w:p w:rsidR="00E0568A" w:rsidRDefault="004D5929">
            <w:pPr>
              <w:pStyle w:val="a7"/>
              <w:ind w:firstLine="0"/>
            </w:pPr>
            <w:r>
              <w:rPr>
                <w:color w:val="000000"/>
              </w:rP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Тренажерный зал </w:t>
            </w:r>
          </w:p>
        </w:tc>
        <w:tc>
          <w:tcPr>
            <w:tcW w:w="4854" w:type="dxa"/>
            <w:vAlign w:val="center"/>
          </w:tcPr>
          <w:p w:rsidR="00E0568A" w:rsidRDefault="004D5929">
            <w:pPr>
              <w:pStyle w:val="a7"/>
              <w:ind w:firstLine="0"/>
            </w:pPr>
            <w:r>
              <w:rPr>
                <w:color w:val="000000"/>
              </w:rPr>
              <w:t>18</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Зал ритмики </w:t>
            </w:r>
          </w:p>
        </w:tc>
        <w:tc>
          <w:tcPr>
            <w:tcW w:w="4854" w:type="dxa"/>
            <w:vAlign w:val="center"/>
          </w:tcPr>
          <w:p w:rsidR="00E0568A" w:rsidRDefault="004D5929">
            <w:pPr>
              <w:pStyle w:val="a7"/>
              <w:ind w:firstLine="0"/>
            </w:pPr>
            <w: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Бассейн </w:t>
            </w:r>
          </w:p>
        </w:tc>
        <w:tc>
          <w:tcPr>
            <w:tcW w:w="4854" w:type="dxa"/>
            <w:vAlign w:val="center"/>
          </w:tcPr>
          <w:p w:rsidR="00E0568A" w:rsidRDefault="004D5929">
            <w:pPr>
              <w:pStyle w:val="a7"/>
              <w:ind w:firstLine="0"/>
            </w:pPr>
            <w:r>
              <w:t>16</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Площадка для баскетбола</w:t>
            </w:r>
          </w:p>
        </w:tc>
        <w:tc>
          <w:tcPr>
            <w:tcW w:w="4854" w:type="dxa"/>
            <w:vAlign w:val="center"/>
          </w:tcPr>
          <w:p w:rsidR="00E0568A" w:rsidRDefault="004D5929">
            <w:pPr>
              <w:pStyle w:val="a7"/>
              <w:ind w:firstLine="0"/>
            </w:pPr>
            <w: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 Площадка для физкультурно-оздоровительных занятий </w:t>
            </w:r>
          </w:p>
        </w:tc>
        <w:tc>
          <w:tcPr>
            <w:tcW w:w="4854" w:type="dxa"/>
            <w:vAlign w:val="center"/>
          </w:tcPr>
          <w:p w:rsidR="00E0568A" w:rsidRDefault="004D5929">
            <w:pPr>
              <w:pStyle w:val="a7"/>
              <w:ind w:firstLine="0"/>
            </w:pPr>
            <w: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Спортивное ядро:                                               - круговая беговая дорожка 240м. (2 дор.)       - прямая беговая дорожка 110мм.(2дор.)          - места для прыжков 1 сектор                                                  - места для толкания ядра 1 сектор                                  - поле для футбола                                                                                                                </w:t>
            </w:r>
          </w:p>
        </w:tc>
        <w:tc>
          <w:tcPr>
            <w:tcW w:w="4854" w:type="dxa"/>
            <w:vAlign w:val="center"/>
          </w:tcPr>
          <w:p w:rsidR="00E0568A" w:rsidRDefault="004D5929">
            <w:pPr>
              <w:pStyle w:val="a7"/>
              <w:ind w:firstLine="0"/>
            </w:pPr>
            <w:r>
              <w:rPr>
                <w:rFonts w:ascii="Calibri" w:hAnsi="Calibri" w:cs="Calibri"/>
                <w:color w:val="000000"/>
              </w:rPr>
              <w:t>51</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Тир (4 мишени)</w:t>
            </w:r>
          </w:p>
        </w:tc>
        <w:tc>
          <w:tcPr>
            <w:tcW w:w="4854" w:type="dxa"/>
            <w:vAlign w:val="center"/>
          </w:tcPr>
          <w:p w:rsidR="00E0568A" w:rsidRDefault="004D5929">
            <w:pPr>
              <w:pStyle w:val="a7"/>
              <w:ind w:firstLine="0"/>
            </w:pPr>
            <w:r>
              <w:rPr>
                <w:color w:val="000000"/>
              </w:rPr>
              <w:t>4</w:t>
            </w:r>
          </w:p>
        </w:tc>
      </w:tr>
      <w:tr w:rsidR="00E0568A">
        <w:tc>
          <w:tcPr>
            <w:tcW w:w="4853" w:type="dxa"/>
          </w:tcPr>
          <w:p w:rsidR="00E0568A" w:rsidRDefault="004D5929">
            <w:pPr>
              <w:ind w:firstLine="240"/>
              <w:jc w:val="both"/>
              <w:rPr>
                <w:color w:val="000000"/>
              </w:rPr>
            </w:pPr>
            <w:r>
              <w:rPr>
                <w:color w:val="000000"/>
              </w:rPr>
              <w:t>Приангарский политехнический техникум</w:t>
            </w:r>
          </w:p>
        </w:tc>
        <w:tc>
          <w:tcPr>
            <w:tcW w:w="4853" w:type="dxa"/>
          </w:tcPr>
          <w:p w:rsidR="00E0568A" w:rsidRDefault="004D5929">
            <w:pPr>
              <w:ind w:firstLine="240"/>
              <w:jc w:val="both"/>
              <w:rPr>
                <w:color w:val="000000"/>
              </w:rPr>
            </w:pPr>
            <w:r>
              <w:rPr>
                <w:color w:val="000000"/>
              </w:rPr>
              <w:t xml:space="preserve">Спортивный зал </w:t>
            </w:r>
          </w:p>
        </w:tc>
        <w:tc>
          <w:tcPr>
            <w:tcW w:w="4854" w:type="dxa"/>
          </w:tcPr>
          <w:p w:rsidR="00E0568A" w:rsidRDefault="004D5929">
            <w:pPr>
              <w:pStyle w:val="a7"/>
              <w:ind w:firstLine="0"/>
            </w:pPr>
            <w:r>
              <w:t>25</w:t>
            </w:r>
          </w:p>
        </w:tc>
      </w:tr>
      <w:tr w:rsidR="00E0568A">
        <w:tc>
          <w:tcPr>
            <w:tcW w:w="4853" w:type="dxa"/>
            <w:vMerge w:val="restart"/>
          </w:tcPr>
          <w:p w:rsidR="00E0568A" w:rsidRDefault="004D5929">
            <w:pPr>
              <w:pStyle w:val="a7"/>
              <w:ind w:firstLine="0"/>
            </w:pPr>
            <w:r>
              <w:t>Летний оздоровительный лагерь "Огонек"</w:t>
            </w:r>
          </w:p>
        </w:tc>
        <w:tc>
          <w:tcPr>
            <w:tcW w:w="4853" w:type="dxa"/>
            <w:vAlign w:val="center"/>
          </w:tcPr>
          <w:p w:rsidR="00E0568A" w:rsidRDefault="004D5929">
            <w:pPr>
              <w:pStyle w:val="a7"/>
              <w:ind w:firstLine="0"/>
            </w:pPr>
            <w:r>
              <w:rPr>
                <w:color w:val="000000"/>
              </w:rPr>
              <w:t xml:space="preserve">Поле для футбола                                                                                                                                     </w:t>
            </w:r>
          </w:p>
        </w:tc>
        <w:tc>
          <w:tcPr>
            <w:tcW w:w="4854" w:type="dxa"/>
            <w:vAlign w:val="center"/>
          </w:tcPr>
          <w:p w:rsidR="00E0568A" w:rsidRDefault="004D5929">
            <w:pPr>
              <w:pStyle w:val="a7"/>
              <w:ind w:firstLine="0"/>
            </w:pPr>
            <w:r>
              <w:rPr>
                <w:color w:val="000000"/>
              </w:rPr>
              <w:t>28</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Площадка для баскетбола                                                                             </w:t>
            </w:r>
          </w:p>
        </w:tc>
        <w:tc>
          <w:tcPr>
            <w:tcW w:w="4854" w:type="dxa"/>
            <w:vAlign w:val="center"/>
          </w:tcPr>
          <w:p w:rsidR="00E0568A" w:rsidRDefault="004D5929">
            <w:pPr>
              <w:pStyle w:val="a7"/>
              <w:ind w:firstLine="0"/>
            </w:pPr>
            <w:r>
              <w:rPr>
                <w:color w:val="000000"/>
              </w:rPr>
              <w:t>18</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Площадка для волейбола                                                     </w:t>
            </w:r>
          </w:p>
        </w:tc>
        <w:tc>
          <w:tcPr>
            <w:tcW w:w="4854" w:type="dxa"/>
            <w:vAlign w:val="center"/>
          </w:tcPr>
          <w:p w:rsidR="00E0568A" w:rsidRDefault="004D5929">
            <w:pPr>
              <w:pStyle w:val="a7"/>
              <w:ind w:firstLine="0"/>
            </w:pPr>
            <w:r>
              <w:rPr>
                <w:color w:val="000000"/>
              </w:rPr>
              <w:t>20</w:t>
            </w:r>
          </w:p>
        </w:tc>
      </w:tr>
      <w:tr w:rsidR="00E0568A">
        <w:tc>
          <w:tcPr>
            <w:tcW w:w="4853" w:type="dxa"/>
            <w:vAlign w:val="center"/>
          </w:tcPr>
          <w:p w:rsidR="00E0568A" w:rsidRDefault="004D5929">
            <w:pPr>
              <w:pStyle w:val="a7"/>
              <w:ind w:firstLine="0"/>
            </w:pPr>
            <w:r>
              <w:rPr>
                <w:color w:val="000000"/>
              </w:rPr>
              <w:t>Клуб единоборств "Мангуст"</w:t>
            </w:r>
          </w:p>
        </w:tc>
        <w:tc>
          <w:tcPr>
            <w:tcW w:w="4853" w:type="dxa"/>
            <w:vAlign w:val="center"/>
          </w:tcPr>
          <w:p w:rsidR="00E0568A" w:rsidRDefault="004D5929">
            <w:pPr>
              <w:pStyle w:val="a7"/>
              <w:ind w:firstLine="0"/>
            </w:pPr>
            <w:r>
              <w:rPr>
                <w:color w:val="000000"/>
              </w:rPr>
              <w:t>Клуб единоборств (зал бокса, зал борьбы)</w:t>
            </w:r>
          </w:p>
        </w:tc>
        <w:tc>
          <w:tcPr>
            <w:tcW w:w="4854" w:type="dxa"/>
            <w:vAlign w:val="center"/>
          </w:tcPr>
          <w:p w:rsidR="00E0568A" w:rsidRDefault="004D5929">
            <w:pPr>
              <w:pStyle w:val="a7"/>
              <w:ind w:firstLine="0"/>
            </w:pPr>
            <w:r>
              <w:rPr>
                <w:color w:val="000000"/>
              </w:rPr>
              <w:t>28</w:t>
            </w:r>
          </w:p>
        </w:tc>
      </w:tr>
      <w:tr w:rsidR="00E0568A">
        <w:tc>
          <w:tcPr>
            <w:tcW w:w="4853" w:type="dxa"/>
            <w:vAlign w:val="center"/>
          </w:tcPr>
          <w:p w:rsidR="00E0568A" w:rsidRDefault="004D5929">
            <w:pPr>
              <w:pStyle w:val="a7"/>
              <w:ind w:firstLine="0"/>
            </w:pPr>
            <w:r>
              <w:rPr>
                <w:color w:val="000000"/>
              </w:rPr>
              <w:t>Лыжная база "Лань"</w:t>
            </w:r>
          </w:p>
        </w:tc>
        <w:tc>
          <w:tcPr>
            <w:tcW w:w="4853" w:type="dxa"/>
            <w:vAlign w:val="center"/>
          </w:tcPr>
          <w:p w:rsidR="00E0568A" w:rsidRDefault="004D5929">
            <w:pPr>
              <w:pStyle w:val="a7"/>
              <w:ind w:firstLine="0"/>
            </w:pPr>
            <w:r>
              <w:rPr>
                <w:color w:val="000000"/>
              </w:rPr>
              <w:t xml:space="preserve">Лыжная база.                                                       Имеются трассы: 1км., 1,5км., 3км., 5км. </w:t>
            </w:r>
          </w:p>
        </w:tc>
        <w:tc>
          <w:tcPr>
            <w:tcW w:w="4854" w:type="dxa"/>
            <w:vAlign w:val="center"/>
          </w:tcPr>
          <w:p w:rsidR="00E0568A" w:rsidRDefault="004D5929">
            <w:pPr>
              <w:pStyle w:val="a7"/>
              <w:ind w:firstLine="0"/>
            </w:pPr>
            <w:r>
              <w:rPr>
                <w:color w:val="000000"/>
              </w:rPr>
              <w:t>95</w:t>
            </w:r>
          </w:p>
        </w:tc>
      </w:tr>
      <w:tr w:rsidR="00E0568A">
        <w:tc>
          <w:tcPr>
            <w:tcW w:w="4853" w:type="dxa"/>
            <w:vAlign w:val="center"/>
          </w:tcPr>
          <w:p w:rsidR="00E0568A" w:rsidRDefault="004D5929">
            <w:pPr>
              <w:pStyle w:val="a7"/>
              <w:ind w:firstLine="0"/>
            </w:pPr>
            <w:r>
              <w:rPr>
                <w:color w:val="000000"/>
              </w:rPr>
              <w:t>Хоккейная площадка (коробка)(крытое тентовое спортивное сооружение)</w:t>
            </w:r>
          </w:p>
        </w:tc>
        <w:tc>
          <w:tcPr>
            <w:tcW w:w="4853" w:type="dxa"/>
            <w:vAlign w:val="center"/>
          </w:tcPr>
          <w:p w:rsidR="00E0568A" w:rsidRDefault="004D5929">
            <w:pPr>
              <w:pStyle w:val="a7"/>
              <w:ind w:firstLine="0"/>
            </w:pPr>
            <w:r>
              <w:rPr>
                <w:color w:val="000000"/>
              </w:rPr>
              <w:t>Хоккейная площадка (коробка)(крытое тентовое спортивное сооружение)</w:t>
            </w:r>
          </w:p>
        </w:tc>
        <w:tc>
          <w:tcPr>
            <w:tcW w:w="4854" w:type="dxa"/>
            <w:vAlign w:val="center"/>
          </w:tcPr>
          <w:p w:rsidR="00E0568A" w:rsidRDefault="004D5929">
            <w:pPr>
              <w:pStyle w:val="a7"/>
              <w:ind w:firstLine="0"/>
            </w:pPr>
            <w:r>
              <w:rPr>
                <w:color w:val="000000"/>
              </w:rPr>
              <w:t>30</w:t>
            </w:r>
          </w:p>
        </w:tc>
      </w:tr>
      <w:tr w:rsidR="00E0568A">
        <w:tc>
          <w:tcPr>
            <w:tcW w:w="4853" w:type="dxa"/>
            <w:vAlign w:val="center"/>
          </w:tcPr>
          <w:p w:rsidR="00E0568A" w:rsidRDefault="004D5929">
            <w:pPr>
              <w:pStyle w:val="a7"/>
              <w:ind w:firstLine="0"/>
            </w:pPr>
            <w:r>
              <w:rPr>
                <w:color w:val="000000"/>
              </w:rPr>
              <w:t>Комплексная площадка для подвижных игр</w:t>
            </w:r>
          </w:p>
        </w:tc>
        <w:tc>
          <w:tcPr>
            <w:tcW w:w="4853" w:type="dxa"/>
            <w:vAlign w:val="center"/>
          </w:tcPr>
          <w:p w:rsidR="00E0568A" w:rsidRDefault="004D5929">
            <w:pPr>
              <w:pStyle w:val="a7"/>
              <w:ind w:firstLine="0"/>
            </w:pPr>
            <w:r>
              <w:rPr>
                <w:color w:val="000000"/>
              </w:rPr>
              <w:t>Комплексная площадка для подвижных игр (футбол, баскетбол, волейбол)</w:t>
            </w:r>
          </w:p>
        </w:tc>
        <w:tc>
          <w:tcPr>
            <w:tcW w:w="4854" w:type="dxa"/>
            <w:vAlign w:val="center"/>
          </w:tcPr>
          <w:p w:rsidR="00E0568A" w:rsidRDefault="004D5929">
            <w:pPr>
              <w:pStyle w:val="a7"/>
              <w:ind w:firstLine="0"/>
            </w:pPr>
            <w:r>
              <w:rPr>
                <w:color w:val="000000"/>
              </w:rPr>
              <w:t>40</w:t>
            </w:r>
          </w:p>
        </w:tc>
      </w:tr>
      <w:tr w:rsidR="00E0568A">
        <w:tc>
          <w:tcPr>
            <w:tcW w:w="4853" w:type="dxa"/>
            <w:vAlign w:val="center"/>
          </w:tcPr>
          <w:p w:rsidR="00E0568A" w:rsidRDefault="004D5929">
            <w:pPr>
              <w:pStyle w:val="a7"/>
              <w:ind w:firstLine="0"/>
            </w:pPr>
            <w:r>
              <w:t xml:space="preserve">   Спортивный сквер г.Кодинска</w:t>
            </w:r>
          </w:p>
        </w:tc>
        <w:tc>
          <w:tcPr>
            <w:tcW w:w="4853" w:type="dxa"/>
            <w:vAlign w:val="center"/>
          </w:tcPr>
          <w:p w:rsidR="00E0568A" w:rsidRDefault="004D5929">
            <w:pPr>
              <w:pStyle w:val="a7"/>
              <w:ind w:firstLine="0"/>
            </w:pPr>
            <w:r>
              <w:t xml:space="preserve">   Площадка с тренажёрами (12 тренажёров)</w:t>
            </w:r>
          </w:p>
        </w:tc>
        <w:tc>
          <w:tcPr>
            <w:tcW w:w="4854" w:type="dxa"/>
            <w:vAlign w:val="center"/>
          </w:tcPr>
          <w:p w:rsidR="00E0568A" w:rsidRDefault="004D5929">
            <w:pPr>
              <w:pStyle w:val="a7"/>
              <w:ind w:firstLine="0"/>
            </w:pPr>
            <w:r>
              <w:t>12</w:t>
            </w:r>
          </w:p>
        </w:tc>
      </w:tr>
      <w:tr w:rsidR="00E0568A">
        <w:tc>
          <w:tcPr>
            <w:tcW w:w="4853" w:type="dxa"/>
            <w:vMerge w:val="restart"/>
            <w:vAlign w:val="center"/>
          </w:tcPr>
          <w:p w:rsidR="00E0568A" w:rsidRDefault="004D5929">
            <w:pPr>
              <w:pStyle w:val="a7"/>
              <w:ind w:firstLine="0"/>
            </w:pPr>
            <w:r>
              <w:rPr>
                <w:color w:val="000000"/>
              </w:rPr>
              <w:t>КГБУЗ "Кежемская РБ"</w:t>
            </w:r>
          </w:p>
        </w:tc>
        <w:tc>
          <w:tcPr>
            <w:tcW w:w="4853" w:type="dxa"/>
            <w:vAlign w:val="center"/>
          </w:tcPr>
          <w:p w:rsidR="00E0568A" w:rsidRDefault="004D5929">
            <w:pPr>
              <w:pStyle w:val="a7"/>
              <w:ind w:firstLine="0"/>
            </w:pPr>
            <w:r>
              <w:rPr>
                <w:color w:val="000000"/>
              </w:rPr>
              <w:t>Спортивный зал "Гиппократ": имеются помещения для занятий аэробикой, фитнесом, борьбой, ОФП и силовой подготовкой, настольным теннисом и бильярдом</w:t>
            </w:r>
          </w:p>
        </w:tc>
        <w:tc>
          <w:tcPr>
            <w:tcW w:w="4854" w:type="dxa"/>
            <w:vAlign w:val="center"/>
          </w:tcPr>
          <w:p w:rsidR="00E0568A" w:rsidRDefault="004D5929">
            <w:pPr>
              <w:pStyle w:val="a7"/>
              <w:ind w:firstLine="0"/>
            </w:pPr>
            <w:r>
              <w:t>52</w:t>
            </w:r>
          </w:p>
        </w:tc>
      </w:tr>
      <w:tr w:rsidR="00E0568A">
        <w:tc>
          <w:tcPr>
            <w:tcW w:w="4853" w:type="dxa"/>
            <w:vMerge/>
          </w:tcPr>
          <w:p w:rsidR="00E0568A" w:rsidRDefault="00E0568A">
            <w:pPr>
              <w:pStyle w:val="a7"/>
              <w:ind w:firstLine="0"/>
            </w:pPr>
          </w:p>
        </w:tc>
        <w:tc>
          <w:tcPr>
            <w:tcW w:w="4853" w:type="dxa"/>
          </w:tcPr>
          <w:p w:rsidR="00E0568A" w:rsidRDefault="004D5929">
            <w:pPr>
              <w:pStyle w:val="a7"/>
              <w:ind w:firstLine="0"/>
            </w:pPr>
            <w:r>
              <w:t>Спортивный зал</w:t>
            </w:r>
          </w:p>
        </w:tc>
        <w:tc>
          <w:tcPr>
            <w:tcW w:w="4854" w:type="dxa"/>
          </w:tcPr>
          <w:p w:rsidR="00E0568A" w:rsidRDefault="004D5929">
            <w:pPr>
              <w:pStyle w:val="a7"/>
              <w:ind w:firstLine="0"/>
            </w:pPr>
            <w:r>
              <w:t>12</w:t>
            </w:r>
          </w:p>
        </w:tc>
      </w:tr>
      <w:tr w:rsidR="00E0568A">
        <w:tc>
          <w:tcPr>
            <w:tcW w:w="4853" w:type="dxa"/>
            <w:vAlign w:val="center"/>
          </w:tcPr>
          <w:p w:rsidR="00E0568A" w:rsidRDefault="004D5929">
            <w:pPr>
              <w:pStyle w:val="a7"/>
              <w:ind w:firstLine="0"/>
            </w:pPr>
            <w:r>
              <w:t xml:space="preserve">  МБУ "КЦСОН Кежемского района"</w:t>
            </w:r>
          </w:p>
        </w:tc>
        <w:tc>
          <w:tcPr>
            <w:tcW w:w="4853" w:type="dxa"/>
            <w:vAlign w:val="center"/>
          </w:tcPr>
          <w:p w:rsidR="00E0568A" w:rsidRDefault="004D5929">
            <w:pPr>
              <w:pStyle w:val="a7"/>
              <w:ind w:firstLine="0"/>
            </w:pPr>
            <w:r>
              <w:rPr>
                <w:sz w:val="22"/>
                <w:szCs w:val="22"/>
              </w:rPr>
              <w:t>Спортивный (тренажёрный) зал (10 тренажёров)</w:t>
            </w:r>
          </w:p>
        </w:tc>
        <w:tc>
          <w:tcPr>
            <w:tcW w:w="4854" w:type="dxa"/>
            <w:vAlign w:val="center"/>
          </w:tcPr>
          <w:p w:rsidR="00E0568A" w:rsidRDefault="004D5929">
            <w:pPr>
              <w:pStyle w:val="a7"/>
              <w:ind w:firstLine="0"/>
            </w:pPr>
            <w:r>
              <w:t>10</w:t>
            </w:r>
          </w:p>
        </w:tc>
      </w:tr>
      <w:tr w:rsidR="00E0568A">
        <w:tc>
          <w:tcPr>
            <w:tcW w:w="4853" w:type="dxa"/>
            <w:vAlign w:val="center"/>
          </w:tcPr>
          <w:p w:rsidR="00E0568A" w:rsidRDefault="004D5929">
            <w:pPr>
              <w:pStyle w:val="a7"/>
              <w:ind w:firstLine="0"/>
            </w:pPr>
            <w:r>
              <w:rPr>
                <w:color w:val="000000"/>
              </w:rPr>
              <w:t>Площадка для воркаута</w:t>
            </w:r>
          </w:p>
        </w:tc>
        <w:tc>
          <w:tcPr>
            <w:tcW w:w="4853" w:type="dxa"/>
            <w:vAlign w:val="center"/>
          </w:tcPr>
          <w:p w:rsidR="00E0568A" w:rsidRDefault="004D5929">
            <w:pPr>
              <w:pStyle w:val="a7"/>
              <w:ind w:firstLine="0"/>
            </w:pPr>
            <w:r>
              <w:rPr>
                <w:color w:val="000000"/>
              </w:rPr>
              <w:t>Площадка для воркаута (20 элементов)</w:t>
            </w:r>
          </w:p>
        </w:tc>
        <w:tc>
          <w:tcPr>
            <w:tcW w:w="4854" w:type="dxa"/>
            <w:vAlign w:val="center"/>
          </w:tcPr>
          <w:p w:rsidR="00E0568A" w:rsidRDefault="004D5929">
            <w:pPr>
              <w:pStyle w:val="a7"/>
              <w:ind w:firstLine="0"/>
            </w:pPr>
            <w:r>
              <w:rPr>
                <w:color w:val="000000"/>
              </w:rPr>
              <w:t>20</w:t>
            </w:r>
          </w:p>
        </w:tc>
      </w:tr>
      <w:tr w:rsidR="00E0568A">
        <w:tc>
          <w:tcPr>
            <w:tcW w:w="4853" w:type="dxa"/>
            <w:vAlign w:val="center"/>
          </w:tcPr>
          <w:p w:rsidR="00E0568A" w:rsidRDefault="004D5929">
            <w:pPr>
              <w:pStyle w:val="a7"/>
              <w:ind w:firstLine="0"/>
            </w:pPr>
            <w:r>
              <w:rPr>
                <w:color w:val="000000"/>
              </w:rPr>
              <w:t>Клуб экстремальных видов спорта "Экстрим"</w:t>
            </w:r>
          </w:p>
        </w:tc>
        <w:tc>
          <w:tcPr>
            <w:tcW w:w="4853" w:type="dxa"/>
            <w:vAlign w:val="center"/>
          </w:tcPr>
          <w:p w:rsidR="00E0568A" w:rsidRDefault="004D5929">
            <w:pPr>
              <w:pStyle w:val="a7"/>
              <w:ind w:firstLine="0"/>
            </w:pPr>
            <w:r>
              <w:rPr>
                <w:color w:val="000000"/>
              </w:rPr>
              <w:t>Горно-лыжная база (18 фигур)</w:t>
            </w:r>
          </w:p>
        </w:tc>
        <w:tc>
          <w:tcPr>
            <w:tcW w:w="4854" w:type="dxa"/>
            <w:vAlign w:val="center"/>
          </w:tcPr>
          <w:p w:rsidR="00E0568A" w:rsidRDefault="004D5929">
            <w:pPr>
              <w:pStyle w:val="a7"/>
              <w:ind w:firstLine="0"/>
            </w:pPr>
            <w:r>
              <w:rPr>
                <w:color w:val="000000"/>
              </w:rPr>
              <w:t>36</w:t>
            </w:r>
          </w:p>
        </w:tc>
      </w:tr>
      <w:tr w:rsidR="00E0568A">
        <w:tc>
          <w:tcPr>
            <w:tcW w:w="4853" w:type="dxa"/>
            <w:vAlign w:val="center"/>
          </w:tcPr>
          <w:p w:rsidR="00E0568A" w:rsidRDefault="004D5929">
            <w:pPr>
              <w:pStyle w:val="a7"/>
              <w:ind w:firstLine="0"/>
            </w:pPr>
            <w:r>
              <w:rPr>
                <w:color w:val="000000"/>
              </w:rPr>
              <w:t>Физкультурно-оздоровительный центр "Дельфин"</w:t>
            </w:r>
          </w:p>
        </w:tc>
        <w:tc>
          <w:tcPr>
            <w:tcW w:w="4853" w:type="dxa"/>
            <w:vAlign w:val="center"/>
          </w:tcPr>
          <w:p w:rsidR="00E0568A" w:rsidRDefault="004D5929">
            <w:pPr>
              <w:pStyle w:val="a7"/>
              <w:ind w:firstLine="0"/>
            </w:pPr>
            <w:r>
              <w:rPr>
                <w:color w:val="000000"/>
              </w:rPr>
              <w:t>Спортивный зал: имеются помещения для занятий аэробикой, фитнесом,  ОФП, силовой подготовкой, аквааэробикой и плаванием</w:t>
            </w:r>
          </w:p>
        </w:tc>
        <w:tc>
          <w:tcPr>
            <w:tcW w:w="4854" w:type="dxa"/>
            <w:vAlign w:val="center"/>
          </w:tcPr>
          <w:p w:rsidR="00E0568A" w:rsidRDefault="004D5929">
            <w:pPr>
              <w:pStyle w:val="a7"/>
              <w:ind w:firstLine="0"/>
            </w:pPr>
            <w:r>
              <w:t>57</w:t>
            </w:r>
          </w:p>
        </w:tc>
      </w:tr>
      <w:tr w:rsidR="00E0568A">
        <w:tc>
          <w:tcPr>
            <w:tcW w:w="4853" w:type="dxa"/>
            <w:vAlign w:val="center"/>
          </w:tcPr>
          <w:p w:rsidR="00E0568A" w:rsidRDefault="004D5929">
            <w:pPr>
              <w:pStyle w:val="a7"/>
              <w:ind w:firstLine="0"/>
            </w:pPr>
            <w:r>
              <w:rPr>
                <w:color w:val="000000"/>
              </w:rPr>
              <w:t>Физкультурно-спортивный центр "Вулкан"</w:t>
            </w:r>
          </w:p>
        </w:tc>
        <w:tc>
          <w:tcPr>
            <w:tcW w:w="4853" w:type="dxa"/>
            <w:vAlign w:val="center"/>
          </w:tcPr>
          <w:p w:rsidR="00E0568A" w:rsidRDefault="004D5929">
            <w:pPr>
              <w:pStyle w:val="a7"/>
              <w:ind w:firstLine="0"/>
            </w:pPr>
            <w:r>
              <w:rPr>
                <w:color w:val="000000"/>
              </w:rPr>
              <w:t xml:space="preserve">Спортивный зал: имеются помещения для занятий </w:t>
            </w:r>
            <w:r>
              <w:rPr>
                <w:color w:val="000000"/>
              </w:rPr>
              <w:lastRenderedPageBreak/>
              <w:t xml:space="preserve">аэробикой, фитнесом,  ОФП и силовой подготовкой </w:t>
            </w:r>
          </w:p>
        </w:tc>
        <w:tc>
          <w:tcPr>
            <w:tcW w:w="4854" w:type="dxa"/>
            <w:vAlign w:val="center"/>
          </w:tcPr>
          <w:p w:rsidR="00E0568A" w:rsidRDefault="004D5929">
            <w:pPr>
              <w:pStyle w:val="a7"/>
              <w:ind w:firstLine="0"/>
            </w:pPr>
            <w:r>
              <w:lastRenderedPageBreak/>
              <w:t>36</w:t>
            </w:r>
          </w:p>
        </w:tc>
      </w:tr>
      <w:tr w:rsidR="00E0568A">
        <w:tc>
          <w:tcPr>
            <w:tcW w:w="4853" w:type="dxa"/>
            <w:vAlign w:val="center"/>
          </w:tcPr>
          <w:p w:rsidR="00E0568A" w:rsidRDefault="004D5929">
            <w:pPr>
              <w:pStyle w:val="a7"/>
              <w:ind w:firstLine="0"/>
            </w:pPr>
            <w:r>
              <w:rPr>
                <w:color w:val="000000"/>
              </w:rPr>
              <w:lastRenderedPageBreak/>
              <w:t>Малая спортивная площадка для комплекса ГТО</w:t>
            </w:r>
          </w:p>
        </w:tc>
        <w:tc>
          <w:tcPr>
            <w:tcW w:w="4853" w:type="dxa"/>
            <w:vAlign w:val="center"/>
          </w:tcPr>
          <w:p w:rsidR="00E0568A" w:rsidRDefault="004D5929">
            <w:pPr>
              <w:pStyle w:val="a7"/>
              <w:ind w:firstLine="0"/>
            </w:pPr>
            <w:r>
              <w:rPr>
                <w:color w:val="000000"/>
              </w:rPr>
              <w:t>Малая спортивная площадка для комплекса ГТО с тренажёрами (32 элемента)</w:t>
            </w:r>
          </w:p>
        </w:tc>
        <w:tc>
          <w:tcPr>
            <w:tcW w:w="4854" w:type="dxa"/>
            <w:vAlign w:val="center"/>
          </w:tcPr>
          <w:p w:rsidR="00E0568A" w:rsidRDefault="004D5929">
            <w:pPr>
              <w:pStyle w:val="a7"/>
              <w:ind w:firstLine="0"/>
            </w:pPr>
            <w:r>
              <w:t>53</w:t>
            </w:r>
          </w:p>
        </w:tc>
      </w:tr>
      <w:tr w:rsidR="00E0568A">
        <w:tc>
          <w:tcPr>
            <w:tcW w:w="4853" w:type="dxa"/>
            <w:vAlign w:val="center"/>
          </w:tcPr>
          <w:p w:rsidR="00E0568A" w:rsidRDefault="004D5929">
            <w:pPr>
              <w:pStyle w:val="a7"/>
              <w:ind w:firstLine="0"/>
            </w:pPr>
            <w:r>
              <w:rPr>
                <w:color w:val="000000"/>
              </w:rPr>
              <w:t>Дистанция (велодорожка)</w:t>
            </w:r>
          </w:p>
        </w:tc>
        <w:tc>
          <w:tcPr>
            <w:tcW w:w="4853" w:type="dxa"/>
            <w:vAlign w:val="center"/>
          </w:tcPr>
          <w:p w:rsidR="00E0568A" w:rsidRDefault="004D5929">
            <w:pPr>
              <w:pStyle w:val="a7"/>
              <w:ind w:firstLine="0"/>
            </w:pPr>
            <w:r>
              <w:rPr>
                <w:color w:val="000000"/>
              </w:rPr>
              <w:t>Дистанция (велодорожка)</w:t>
            </w:r>
          </w:p>
        </w:tc>
        <w:tc>
          <w:tcPr>
            <w:tcW w:w="4854" w:type="dxa"/>
            <w:vAlign w:val="center"/>
          </w:tcPr>
          <w:p w:rsidR="00E0568A" w:rsidRDefault="004D5929">
            <w:pPr>
              <w:pStyle w:val="a7"/>
              <w:ind w:firstLine="0"/>
            </w:pPr>
            <w:r>
              <w:t>6</w:t>
            </w:r>
          </w:p>
        </w:tc>
      </w:tr>
      <w:tr w:rsidR="00E0568A">
        <w:tc>
          <w:tcPr>
            <w:tcW w:w="4853" w:type="dxa"/>
            <w:vMerge w:val="restart"/>
            <w:vAlign w:val="center"/>
          </w:tcPr>
          <w:p w:rsidR="00E0568A" w:rsidRDefault="004D5929">
            <w:pPr>
              <w:pStyle w:val="a7"/>
              <w:ind w:firstLine="0"/>
            </w:pPr>
            <w:r>
              <w:rPr>
                <w:color w:val="000000"/>
              </w:rPr>
              <w:t>Физкультурно-спортивный комплекс с бассейном "Жемчужина"</w:t>
            </w:r>
          </w:p>
        </w:tc>
        <w:tc>
          <w:tcPr>
            <w:tcW w:w="4853" w:type="dxa"/>
            <w:vAlign w:val="center"/>
          </w:tcPr>
          <w:p w:rsidR="00E0568A" w:rsidRDefault="004D5929">
            <w:pPr>
              <w:pStyle w:val="a7"/>
              <w:ind w:firstLine="0"/>
            </w:pPr>
            <w:r>
              <w:rPr>
                <w:color w:val="000000"/>
              </w:rPr>
              <w:t>Спортивный зал</w:t>
            </w:r>
          </w:p>
        </w:tc>
        <w:tc>
          <w:tcPr>
            <w:tcW w:w="4854" w:type="dxa"/>
            <w:vAlign w:val="center"/>
          </w:tcPr>
          <w:p w:rsidR="00E0568A" w:rsidRDefault="004D5929">
            <w:pPr>
              <w:pStyle w:val="a7"/>
              <w:ind w:firstLine="0"/>
            </w:pPr>
            <w:r>
              <w:t>48</w:t>
            </w:r>
          </w:p>
        </w:tc>
      </w:tr>
      <w:tr w:rsidR="00E0568A">
        <w:tc>
          <w:tcPr>
            <w:tcW w:w="4853" w:type="dxa"/>
            <w:vMerge/>
            <w:vAlign w:val="center"/>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Бассейн </w:t>
            </w:r>
          </w:p>
        </w:tc>
        <w:tc>
          <w:tcPr>
            <w:tcW w:w="4854" w:type="dxa"/>
            <w:vAlign w:val="center"/>
          </w:tcPr>
          <w:p w:rsidR="00E0568A" w:rsidRDefault="004D5929">
            <w:pPr>
              <w:pStyle w:val="a7"/>
              <w:ind w:firstLine="0"/>
            </w:pPr>
            <w:r>
              <w:t>48</w:t>
            </w:r>
          </w:p>
        </w:tc>
      </w:tr>
      <w:tr w:rsidR="00E0568A">
        <w:tc>
          <w:tcPr>
            <w:tcW w:w="4853" w:type="dxa"/>
            <w:vMerge/>
            <w:vAlign w:val="center"/>
          </w:tcPr>
          <w:p w:rsidR="00E0568A" w:rsidRDefault="00E0568A">
            <w:pPr>
              <w:pStyle w:val="a7"/>
              <w:ind w:firstLine="0"/>
            </w:pPr>
          </w:p>
        </w:tc>
        <w:tc>
          <w:tcPr>
            <w:tcW w:w="4853" w:type="dxa"/>
            <w:vAlign w:val="center"/>
          </w:tcPr>
          <w:p w:rsidR="00E0568A" w:rsidRDefault="004D5929">
            <w:pPr>
              <w:pStyle w:val="a7"/>
              <w:ind w:firstLine="0"/>
            </w:pPr>
            <w:r>
              <w:rPr>
                <w:color w:val="000000"/>
              </w:rPr>
              <w:t>Тренажёрный зал</w:t>
            </w:r>
          </w:p>
        </w:tc>
        <w:tc>
          <w:tcPr>
            <w:tcW w:w="4854" w:type="dxa"/>
            <w:vAlign w:val="center"/>
          </w:tcPr>
          <w:p w:rsidR="00E0568A" w:rsidRDefault="004D5929">
            <w:pPr>
              <w:pStyle w:val="a7"/>
              <w:ind w:firstLine="0"/>
            </w:pPr>
            <w:r>
              <w:t>18</w:t>
            </w:r>
          </w:p>
        </w:tc>
      </w:tr>
      <w:tr w:rsidR="00E0568A">
        <w:tc>
          <w:tcPr>
            <w:tcW w:w="4853" w:type="dxa"/>
            <w:vMerge/>
            <w:vAlign w:val="center"/>
          </w:tcPr>
          <w:p w:rsidR="00E0568A" w:rsidRDefault="00E0568A">
            <w:pPr>
              <w:pStyle w:val="a7"/>
              <w:ind w:firstLine="0"/>
            </w:pPr>
          </w:p>
        </w:tc>
        <w:tc>
          <w:tcPr>
            <w:tcW w:w="4853" w:type="dxa"/>
            <w:vAlign w:val="center"/>
          </w:tcPr>
          <w:p w:rsidR="00E0568A" w:rsidRDefault="004D5929">
            <w:pPr>
              <w:pStyle w:val="a7"/>
              <w:ind w:firstLine="0"/>
            </w:pPr>
            <w:r>
              <w:rPr>
                <w:color w:val="000000"/>
              </w:rPr>
              <w:t>Зал хореографии</w:t>
            </w:r>
          </w:p>
        </w:tc>
        <w:tc>
          <w:tcPr>
            <w:tcW w:w="4854" w:type="dxa"/>
            <w:vAlign w:val="center"/>
          </w:tcPr>
          <w:p w:rsidR="00E0568A" w:rsidRDefault="004D5929">
            <w:pPr>
              <w:pStyle w:val="a7"/>
              <w:ind w:firstLine="0"/>
            </w:pPr>
            <w:r>
              <w:t>20</w:t>
            </w:r>
          </w:p>
        </w:tc>
      </w:tr>
      <w:tr w:rsidR="00E0568A">
        <w:tc>
          <w:tcPr>
            <w:tcW w:w="4853" w:type="dxa"/>
            <w:vMerge/>
            <w:vAlign w:val="center"/>
          </w:tcPr>
          <w:p w:rsidR="00E0568A" w:rsidRDefault="00E0568A">
            <w:pPr>
              <w:pStyle w:val="a7"/>
              <w:ind w:firstLine="0"/>
            </w:pPr>
          </w:p>
        </w:tc>
        <w:tc>
          <w:tcPr>
            <w:tcW w:w="4853" w:type="dxa"/>
          </w:tcPr>
          <w:p w:rsidR="00E0568A" w:rsidRDefault="004D5929">
            <w:pPr>
              <w:pStyle w:val="a7"/>
              <w:ind w:firstLine="0"/>
            </w:pPr>
            <w:r>
              <w:t>Комплексная спортивная площадка (волейбол, баскетбол, мини-футбол)</w:t>
            </w:r>
          </w:p>
        </w:tc>
        <w:tc>
          <w:tcPr>
            <w:tcW w:w="4854" w:type="dxa"/>
            <w:vAlign w:val="center"/>
          </w:tcPr>
          <w:p w:rsidR="00E0568A" w:rsidRDefault="004D5929">
            <w:pPr>
              <w:pStyle w:val="a7"/>
              <w:ind w:firstLine="0"/>
            </w:pPr>
            <w:r>
              <w:t>22</w:t>
            </w:r>
          </w:p>
        </w:tc>
      </w:tr>
      <w:tr w:rsidR="00E0568A">
        <w:tc>
          <w:tcPr>
            <w:tcW w:w="14560" w:type="dxa"/>
            <w:gridSpan w:val="3"/>
            <w:vAlign w:val="center"/>
          </w:tcPr>
          <w:p w:rsidR="00E0568A" w:rsidRDefault="004D5929">
            <w:pPr>
              <w:pStyle w:val="a7"/>
              <w:ind w:firstLine="0"/>
              <w:rPr>
                <w:b/>
              </w:rPr>
            </w:pPr>
            <w:r>
              <w:rPr>
                <w:b/>
              </w:rPr>
              <w:t>П.Имбинский</w:t>
            </w:r>
          </w:p>
        </w:tc>
      </w:tr>
      <w:tr w:rsidR="00E0568A">
        <w:tc>
          <w:tcPr>
            <w:tcW w:w="4853" w:type="dxa"/>
            <w:vMerge w:val="restart"/>
          </w:tcPr>
          <w:p w:rsidR="00E0568A" w:rsidRDefault="004D5929">
            <w:pPr>
              <w:pStyle w:val="a7"/>
              <w:ind w:firstLine="0"/>
            </w:pPr>
            <w:r>
              <w:t>Имбинская средняя общеобразовательная школа</w:t>
            </w:r>
          </w:p>
        </w:tc>
        <w:tc>
          <w:tcPr>
            <w:tcW w:w="4853" w:type="dxa"/>
            <w:vAlign w:val="center"/>
          </w:tcPr>
          <w:p w:rsidR="00E0568A" w:rsidRDefault="004D5929">
            <w:pPr>
              <w:pStyle w:val="a7"/>
              <w:ind w:firstLine="0"/>
            </w:pPr>
            <w:r>
              <w:rPr>
                <w:color w:val="000000"/>
              </w:rPr>
              <w:t xml:space="preserve">Спортивный зал </w:t>
            </w:r>
          </w:p>
        </w:tc>
        <w:tc>
          <w:tcPr>
            <w:tcW w:w="4854" w:type="dxa"/>
            <w:vAlign w:val="center"/>
          </w:tcPr>
          <w:p w:rsidR="00E0568A" w:rsidRDefault="004D5929">
            <w:pPr>
              <w:pStyle w:val="a7"/>
              <w:ind w:firstLine="0"/>
            </w:pPr>
            <w:r>
              <w:t>25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Площадка для баскетбола</w:t>
            </w:r>
          </w:p>
        </w:tc>
        <w:tc>
          <w:tcPr>
            <w:tcW w:w="4854" w:type="dxa"/>
            <w:vAlign w:val="center"/>
          </w:tcPr>
          <w:p w:rsidR="00E0568A" w:rsidRDefault="004D5929">
            <w:pPr>
              <w:pStyle w:val="a7"/>
              <w:ind w:firstLine="0"/>
            </w:pPr>
            <w: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Спортивное ядро:                                               - круговая беговая дорожка 250м. (2 дор.)       - прямая беговая дорожка 110мм.(2дор.)          - места для прыжков 1 сектор                                                                                 - поле для футбола                                                                                                                </w:t>
            </w:r>
          </w:p>
        </w:tc>
        <w:tc>
          <w:tcPr>
            <w:tcW w:w="4854" w:type="dxa"/>
            <w:vAlign w:val="center"/>
          </w:tcPr>
          <w:p w:rsidR="00E0568A" w:rsidRDefault="004D5929">
            <w:pPr>
              <w:pStyle w:val="a7"/>
              <w:ind w:firstLine="0"/>
            </w:pPr>
            <w:r>
              <w:rPr>
                <w:color w:val="000000"/>
              </w:rPr>
              <w:t>45</w:t>
            </w:r>
          </w:p>
        </w:tc>
      </w:tr>
      <w:tr w:rsidR="00E0568A">
        <w:tc>
          <w:tcPr>
            <w:tcW w:w="4853" w:type="dxa"/>
            <w:vAlign w:val="center"/>
          </w:tcPr>
          <w:p w:rsidR="00E0568A" w:rsidRDefault="004D5929">
            <w:pPr>
              <w:pStyle w:val="a7"/>
              <w:ind w:firstLine="0"/>
            </w:pPr>
            <w:r>
              <w:rPr>
                <w:color w:val="000000"/>
              </w:rPr>
              <w:t>Тренажёрный зал Администрации Имбинского сельсовета</w:t>
            </w:r>
          </w:p>
        </w:tc>
        <w:tc>
          <w:tcPr>
            <w:tcW w:w="4853" w:type="dxa"/>
            <w:vAlign w:val="center"/>
          </w:tcPr>
          <w:p w:rsidR="00E0568A" w:rsidRDefault="004D5929">
            <w:pPr>
              <w:pStyle w:val="a7"/>
              <w:ind w:firstLine="0"/>
            </w:pPr>
            <w:r>
              <w:rPr>
                <w:color w:val="000000"/>
              </w:rPr>
              <w:t>Тренажерный зал (10 тренажёров)</w:t>
            </w:r>
          </w:p>
        </w:tc>
        <w:tc>
          <w:tcPr>
            <w:tcW w:w="4854" w:type="dxa"/>
            <w:vAlign w:val="center"/>
          </w:tcPr>
          <w:p w:rsidR="00E0568A" w:rsidRDefault="004D5929">
            <w:pPr>
              <w:pStyle w:val="a7"/>
              <w:ind w:firstLine="0"/>
            </w:pPr>
            <w:r>
              <w:t>10</w:t>
            </w:r>
          </w:p>
        </w:tc>
      </w:tr>
      <w:tr w:rsidR="00E0568A">
        <w:tc>
          <w:tcPr>
            <w:tcW w:w="4853" w:type="dxa"/>
            <w:vAlign w:val="center"/>
          </w:tcPr>
          <w:p w:rsidR="00E0568A" w:rsidRDefault="004D5929">
            <w:pPr>
              <w:pStyle w:val="a7"/>
              <w:ind w:firstLine="0"/>
            </w:pPr>
            <w:r>
              <w:rPr>
                <w:color w:val="000000"/>
              </w:rPr>
              <w:t xml:space="preserve">Площадка для физкультурно-оздоровительных занятий для населения </w:t>
            </w:r>
          </w:p>
        </w:tc>
        <w:tc>
          <w:tcPr>
            <w:tcW w:w="4853" w:type="dxa"/>
            <w:vAlign w:val="center"/>
          </w:tcPr>
          <w:p w:rsidR="00E0568A" w:rsidRDefault="004D5929">
            <w:pPr>
              <w:pStyle w:val="a7"/>
              <w:ind w:firstLine="0"/>
            </w:pPr>
            <w:r>
              <w:rPr>
                <w:color w:val="000000"/>
              </w:rPr>
              <w:t>Комплексная игровая спортивная площадка (футбол,</w:t>
            </w:r>
            <w:r w:rsidR="00071027">
              <w:rPr>
                <w:color w:val="000000"/>
              </w:rPr>
              <w:t xml:space="preserve"> </w:t>
            </w:r>
            <w:r>
              <w:rPr>
                <w:color w:val="000000"/>
              </w:rPr>
              <w:t>баскетбол,</w:t>
            </w:r>
            <w:r w:rsidR="00071027">
              <w:rPr>
                <w:color w:val="000000"/>
              </w:rPr>
              <w:t xml:space="preserve"> </w:t>
            </w:r>
            <w:r>
              <w:rPr>
                <w:color w:val="000000"/>
              </w:rPr>
              <w:t>волейбол) и площадка с тренажёрами</w:t>
            </w:r>
          </w:p>
        </w:tc>
        <w:tc>
          <w:tcPr>
            <w:tcW w:w="4854" w:type="dxa"/>
            <w:vAlign w:val="center"/>
          </w:tcPr>
          <w:p w:rsidR="00E0568A" w:rsidRDefault="004D5929">
            <w:pPr>
              <w:pStyle w:val="a7"/>
              <w:ind w:firstLine="0"/>
            </w:pPr>
            <w:r>
              <w:t>69</w:t>
            </w:r>
          </w:p>
        </w:tc>
      </w:tr>
      <w:tr w:rsidR="00E0568A">
        <w:tc>
          <w:tcPr>
            <w:tcW w:w="14560" w:type="dxa"/>
            <w:gridSpan w:val="3"/>
          </w:tcPr>
          <w:p w:rsidR="00E0568A" w:rsidRDefault="004D5929">
            <w:pPr>
              <w:pStyle w:val="a7"/>
              <w:ind w:firstLine="0"/>
              <w:rPr>
                <w:b/>
              </w:rPr>
            </w:pPr>
            <w:r>
              <w:rPr>
                <w:b/>
              </w:rPr>
              <w:t>П.Недокура</w:t>
            </w:r>
          </w:p>
        </w:tc>
      </w:tr>
      <w:tr w:rsidR="00E0568A">
        <w:tc>
          <w:tcPr>
            <w:tcW w:w="4853" w:type="dxa"/>
            <w:vMerge w:val="restart"/>
          </w:tcPr>
          <w:p w:rsidR="00E0568A" w:rsidRDefault="004D5929">
            <w:pPr>
              <w:pStyle w:val="a7"/>
              <w:ind w:firstLine="0"/>
            </w:pPr>
            <w:r>
              <w:t>Недокурская средняя общеобразовательная школа</w:t>
            </w:r>
          </w:p>
        </w:tc>
        <w:tc>
          <w:tcPr>
            <w:tcW w:w="4853" w:type="dxa"/>
            <w:vAlign w:val="center"/>
          </w:tcPr>
          <w:p w:rsidR="00E0568A" w:rsidRDefault="004D5929">
            <w:pPr>
              <w:pStyle w:val="a7"/>
              <w:ind w:firstLine="0"/>
            </w:pPr>
            <w:r>
              <w:rPr>
                <w:color w:val="000000"/>
              </w:rPr>
              <w:t xml:space="preserve">Спортивный зал </w:t>
            </w:r>
          </w:p>
        </w:tc>
        <w:tc>
          <w:tcPr>
            <w:tcW w:w="4854" w:type="dxa"/>
            <w:vAlign w:val="center"/>
          </w:tcPr>
          <w:p w:rsidR="00E0568A" w:rsidRDefault="004D5929">
            <w:pPr>
              <w:pStyle w:val="a7"/>
              <w:ind w:firstLine="0"/>
            </w:pPr>
            <w:r>
              <w:t>25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Поле для футбола                                                                                                                                                             </w:t>
            </w:r>
          </w:p>
        </w:tc>
        <w:tc>
          <w:tcPr>
            <w:tcW w:w="4854" w:type="dxa"/>
            <w:vAlign w:val="center"/>
          </w:tcPr>
          <w:p w:rsidR="00E0568A" w:rsidRDefault="004D5929">
            <w:pPr>
              <w:pStyle w:val="a7"/>
              <w:ind w:firstLine="0"/>
            </w:pPr>
            <w:r>
              <w:t>28</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Площадка для волейбола                                                    </w:t>
            </w:r>
          </w:p>
        </w:tc>
        <w:tc>
          <w:tcPr>
            <w:tcW w:w="4854" w:type="dxa"/>
            <w:vAlign w:val="center"/>
          </w:tcPr>
          <w:p w:rsidR="00E0568A" w:rsidRDefault="004D5929">
            <w:pPr>
              <w:pStyle w:val="a7"/>
              <w:ind w:firstLine="0"/>
            </w:pPr>
            <w:r>
              <w:t>30</w:t>
            </w:r>
          </w:p>
        </w:tc>
      </w:tr>
      <w:tr w:rsidR="00E0568A">
        <w:tc>
          <w:tcPr>
            <w:tcW w:w="4853" w:type="dxa"/>
          </w:tcPr>
          <w:p w:rsidR="00E0568A" w:rsidRDefault="004D5929">
            <w:pPr>
              <w:pStyle w:val="a7"/>
              <w:ind w:firstLine="0"/>
            </w:pPr>
            <w:r>
              <w:t>Спортивно-игровая площадка                    "Здоровье"</w:t>
            </w:r>
          </w:p>
        </w:tc>
        <w:tc>
          <w:tcPr>
            <w:tcW w:w="4853" w:type="dxa"/>
          </w:tcPr>
          <w:p w:rsidR="00E0568A" w:rsidRDefault="004D5929">
            <w:pPr>
              <w:pStyle w:val="a7"/>
              <w:ind w:firstLine="0"/>
            </w:pPr>
            <w:r>
              <w:t>Комплексная игровая спортивная площадка (футбол,</w:t>
            </w:r>
            <w:r w:rsidR="00071027">
              <w:t xml:space="preserve"> </w:t>
            </w:r>
            <w:r>
              <w:t>баскетбол,</w:t>
            </w:r>
            <w:r w:rsidR="00071027">
              <w:t xml:space="preserve"> </w:t>
            </w:r>
            <w:r>
              <w:lastRenderedPageBreak/>
              <w:t>волейбол)</w:t>
            </w:r>
          </w:p>
        </w:tc>
        <w:tc>
          <w:tcPr>
            <w:tcW w:w="4854" w:type="dxa"/>
            <w:vAlign w:val="center"/>
          </w:tcPr>
          <w:p w:rsidR="00E0568A" w:rsidRDefault="004D5929">
            <w:pPr>
              <w:pStyle w:val="a7"/>
              <w:ind w:firstLine="0"/>
            </w:pPr>
            <w:r>
              <w:lastRenderedPageBreak/>
              <w:t>28</w:t>
            </w:r>
          </w:p>
        </w:tc>
      </w:tr>
      <w:tr w:rsidR="00E0568A">
        <w:tc>
          <w:tcPr>
            <w:tcW w:w="14560" w:type="dxa"/>
            <w:gridSpan w:val="3"/>
          </w:tcPr>
          <w:p w:rsidR="00E0568A" w:rsidRDefault="004D5929">
            <w:pPr>
              <w:pStyle w:val="a7"/>
              <w:ind w:firstLine="0"/>
              <w:rPr>
                <w:b/>
              </w:rPr>
            </w:pPr>
            <w:r>
              <w:rPr>
                <w:b/>
              </w:rPr>
              <w:lastRenderedPageBreak/>
              <w:t>С.Заледеево</w:t>
            </w:r>
          </w:p>
        </w:tc>
      </w:tr>
      <w:tr w:rsidR="00E0568A">
        <w:tc>
          <w:tcPr>
            <w:tcW w:w="4853" w:type="dxa"/>
            <w:vMerge w:val="restart"/>
          </w:tcPr>
          <w:p w:rsidR="00E0568A" w:rsidRDefault="004D5929">
            <w:pPr>
              <w:pStyle w:val="a7"/>
              <w:ind w:firstLine="0"/>
            </w:pPr>
            <w:r>
              <w:t>Заледеевская средняя общеобразовательная школа</w:t>
            </w:r>
          </w:p>
        </w:tc>
        <w:tc>
          <w:tcPr>
            <w:tcW w:w="4853" w:type="dxa"/>
            <w:vAlign w:val="center"/>
          </w:tcPr>
          <w:p w:rsidR="00E0568A" w:rsidRDefault="004D5929">
            <w:pPr>
              <w:pStyle w:val="a7"/>
              <w:ind w:firstLine="0"/>
            </w:pPr>
            <w:r>
              <w:rPr>
                <w:color w:val="000000"/>
              </w:rPr>
              <w:t xml:space="preserve">Спортивный зал </w:t>
            </w:r>
          </w:p>
        </w:tc>
        <w:tc>
          <w:tcPr>
            <w:tcW w:w="4854" w:type="dxa"/>
            <w:vAlign w:val="center"/>
          </w:tcPr>
          <w:p w:rsidR="00E0568A" w:rsidRDefault="004D5929">
            <w:pPr>
              <w:pStyle w:val="a7"/>
              <w:ind w:firstLine="0"/>
            </w:pPr>
            <w:r>
              <w:t>35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Площадка для баскетбола</w:t>
            </w:r>
          </w:p>
        </w:tc>
        <w:tc>
          <w:tcPr>
            <w:tcW w:w="4854" w:type="dxa"/>
            <w:vAlign w:val="center"/>
          </w:tcPr>
          <w:p w:rsidR="00E0568A" w:rsidRDefault="004D5929">
            <w:pPr>
              <w:pStyle w:val="a7"/>
              <w:ind w:firstLine="0"/>
            </w:pPr>
            <w: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Площадка для физкультурно-оздоровительных занятий </w:t>
            </w:r>
          </w:p>
        </w:tc>
        <w:tc>
          <w:tcPr>
            <w:tcW w:w="4854" w:type="dxa"/>
            <w:vAlign w:val="center"/>
          </w:tcPr>
          <w:p w:rsidR="00E0568A" w:rsidRDefault="004D5929">
            <w:pPr>
              <w:pStyle w:val="a7"/>
              <w:ind w:firstLine="0"/>
            </w:pPr>
            <w: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pPr>
            <w:r>
              <w:rPr>
                <w:color w:val="000000"/>
              </w:rPr>
              <w:t xml:space="preserve">Спортивное ядро:                                               - круговая беговая дорожка 230м. (2 дор.)       - прямая беговая дорожка 110мм.(2дор.)          - места для прыжков 1 сектор                                                  - места для толкания ядра 1 сектор                                  - поле для футбола                                                                                                                </w:t>
            </w:r>
          </w:p>
        </w:tc>
        <w:tc>
          <w:tcPr>
            <w:tcW w:w="4854" w:type="dxa"/>
            <w:vAlign w:val="center"/>
          </w:tcPr>
          <w:p w:rsidR="00E0568A" w:rsidRDefault="004D5929">
            <w:pPr>
              <w:pStyle w:val="a7"/>
              <w:ind w:firstLine="0"/>
            </w:pPr>
            <w:r>
              <w:rPr>
                <w:color w:val="000000"/>
              </w:rPr>
              <w:t>53</w:t>
            </w:r>
          </w:p>
        </w:tc>
      </w:tr>
      <w:tr w:rsidR="00E0568A">
        <w:tc>
          <w:tcPr>
            <w:tcW w:w="4853" w:type="dxa"/>
            <w:vAlign w:val="center"/>
          </w:tcPr>
          <w:p w:rsidR="00E0568A" w:rsidRDefault="004D5929">
            <w:pPr>
              <w:pStyle w:val="a7"/>
              <w:ind w:firstLine="0"/>
            </w:pPr>
            <w:r>
              <w:rPr>
                <w:color w:val="000000"/>
              </w:rPr>
              <w:t xml:space="preserve">Площадка для физкультурно-оздоровительных занятий для населения </w:t>
            </w:r>
          </w:p>
        </w:tc>
        <w:tc>
          <w:tcPr>
            <w:tcW w:w="4853" w:type="dxa"/>
            <w:vAlign w:val="center"/>
          </w:tcPr>
          <w:p w:rsidR="00E0568A" w:rsidRDefault="004D5929">
            <w:pPr>
              <w:pStyle w:val="a7"/>
              <w:ind w:firstLine="0"/>
              <w:rPr>
                <w:color w:val="000000"/>
              </w:rPr>
            </w:pPr>
            <w:r>
              <w:rPr>
                <w:color w:val="000000"/>
              </w:rPr>
              <w:t>Комплексная игровая спортивная площадка (футбол,</w:t>
            </w:r>
            <w:r w:rsidR="00071027">
              <w:rPr>
                <w:color w:val="000000"/>
              </w:rPr>
              <w:t xml:space="preserve"> </w:t>
            </w:r>
            <w:r>
              <w:rPr>
                <w:color w:val="000000"/>
              </w:rPr>
              <w:t>баскетбол,</w:t>
            </w:r>
            <w:r w:rsidR="00071027">
              <w:rPr>
                <w:color w:val="000000"/>
              </w:rPr>
              <w:t xml:space="preserve"> </w:t>
            </w:r>
            <w:r>
              <w:rPr>
                <w:color w:val="000000"/>
              </w:rPr>
              <w:t>волейбол) и площадка с тренажёрами</w:t>
            </w:r>
          </w:p>
        </w:tc>
        <w:tc>
          <w:tcPr>
            <w:tcW w:w="4854" w:type="dxa"/>
            <w:vAlign w:val="center"/>
          </w:tcPr>
          <w:p w:rsidR="00E0568A" w:rsidRDefault="004D5929">
            <w:pPr>
              <w:pStyle w:val="a7"/>
              <w:ind w:firstLine="0"/>
              <w:rPr>
                <w:color w:val="000000"/>
              </w:rPr>
            </w:pPr>
            <w:r>
              <w:t>80</w:t>
            </w:r>
          </w:p>
        </w:tc>
      </w:tr>
      <w:tr w:rsidR="00E0568A">
        <w:tc>
          <w:tcPr>
            <w:tcW w:w="4853" w:type="dxa"/>
            <w:vAlign w:val="center"/>
          </w:tcPr>
          <w:p w:rsidR="00E0568A" w:rsidRDefault="004D5929">
            <w:pPr>
              <w:pStyle w:val="a7"/>
              <w:ind w:firstLine="0"/>
            </w:pPr>
            <w:r>
              <w:rPr>
                <w:color w:val="000000"/>
              </w:rPr>
              <w:t>МБУ "Спортивная школа по биатлону Кежемского района"</w:t>
            </w:r>
          </w:p>
        </w:tc>
        <w:tc>
          <w:tcPr>
            <w:tcW w:w="4853" w:type="dxa"/>
            <w:vAlign w:val="center"/>
          </w:tcPr>
          <w:p w:rsidR="00E0568A" w:rsidRDefault="004D5929">
            <w:pPr>
              <w:pStyle w:val="a7"/>
              <w:ind w:firstLine="0"/>
              <w:rPr>
                <w:color w:val="000000"/>
              </w:rPr>
            </w:pPr>
            <w:r>
              <w:t xml:space="preserve">Спортивно-биатлонный комплекс:                                             - тренажёрный зал                                                - спортивный зал                                                             - спортивный зал     </w:t>
            </w:r>
          </w:p>
        </w:tc>
        <w:tc>
          <w:tcPr>
            <w:tcW w:w="4854" w:type="dxa"/>
            <w:vAlign w:val="center"/>
          </w:tcPr>
          <w:p w:rsidR="00E0568A" w:rsidRDefault="004D5929">
            <w:pPr>
              <w:pStyle w:val="a7"/>
              <w:ind w:firstLine="0"/>
              <w:rPr>
                <w:color w:val="000000"/>
              </w:rPr>
            </w:pPr>
            <w:r>
              <w:t>36</w:t>
            </w:r>
          </w:p>
        </w:tc>
      </w:tr>
      <w:tr w:rsidR="00E0568A">
        <w:tc>
          <w:tcPr>
            <w:tcW w:w="14560" w:type="dxa"/>
            <w:gridSpan w:val="3"/>
          </w:tcPr>
          <w:p w:rsidR="00E0568A" w:rsidRDefault="004D5929">
            <w:pPr>
              <w:pStyle w:val="a7"/>
              <w:ind w:firstLine="0"/>
              <w:rPr>
                <w:b/>
                <w:color w:val="000000"/>
              </w:rPr>
            </w:pPr>
            <w:r>
              <w:rPr>
                <w:b/>
                <w:color w:val="000000"/>
              </w:rPr>
              <w:t>Д.Чадобец</w:t>
            </w:r>
          </w:p>
        </w:tc>
      </w:tr>
      <w:tr w:rsidR="00E0568A">
        <w:tc>
          <w:tcPr>
            <w:tcW w:w="4853" w:type="dxa"/>
            <w:vMerge w:val="restart"/>
          </w:tcPr>
          <w:p w:rsidR="00E0568A" w:rsidRDefault="004D5929">
            <w:pPr>
              <w:pStyle w:val="a7"/>
              <w:ind w:firstLine="0"/>
            </w:pPr>
            <w:r>
              <w:t>МБУ "Центр спорта и отдыха "Чадобец"</w:t>
            </w:r>
          </w:p>
        </w:tc>
        <w:tc>
          <w:tcPr>
            <w:tcW w:w="4853" w:type="dxa"/>
            <w:vAlign w:val="center"/>
          </w:tcPr>
          <w:p w:rsidR="00E0568A" w:rsidRDefault="004D5929">
            <w:pPr>
              <w:pStyle w:val="a7"/>
              <w:ind w:firstLine="0"/>
              <w:rPr>
                <w:color w:val="000000"/>
              </w:rPr>
            </w:pPr>
            <w:r>
              <w:rPr>
                <w:color w:val="000000"/>
              </w:rPr>
              <w:t>Биатлонный комплекс</w:t>
            </w:r>
            <w:r>
              <w:rPr>
                <w:color w:val="000000"/>
              </w:rPr>
              <w:br/>
              <w:t xml:space="preserve">(база, трассы 1км., 3км., 5км.  + биатлонное стрельбище на 20 рубежей)                   </w:t>
            </w:r>
          </w:p>
        </w:tc>
        <w:tc>
          <w:tcPr>
            <w:tcW w:w="4854" w:type="dxa"/>
            <w:vAlign w:val="center"/>
          </w:tcPr>
          <w:p w:rsidR="00E0568A" w:rsidRDefault="004D5929">
            <w:pPr>
              <w:pStyle w:val="a7"/>
              <w:ind w:firstLine="0"/>
              <w:rPr>
                <w:rFonts w:ascii="Calibri" w:hAnsi="Calibri" w:cs="Calibri"/>
                <w:color w:val="000000"/>
                <w:sz w:val="22"/>
                <w:szCs w:val="22"/>
              </w:rPr>
            </w:pPr>
            <w:r>
              <w:rPr>
                <w:color w:val="000000"/>
              </w:rPr>
              <w:t>115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rPr>
                <w:color w:val="000000"/>
              </w:rPr>
            </w:pPr>
            <w:r>
              <w:rPr>
                <w:color w:val="000000"/>
              </w:rPr>
              <w:t>Поле для футбола</w:t>
            </w:r>
          </w:p>
        </w:tc>
        <w:tc>
          <w:tcPr>
            <w:tcW w:w="4854" w:type="dxa"/>
            <w:vAlign w:val="center"/>
          </w:tcPr>
          <w:p w:rsidR="00E0568A" w:rsidRDefault="004D5929">
            <w:pPr>
              <w:pStyle w:val="a7"/>
              <w:ind w:firstLine="0"/>
              <w:rPr>
                <w:rFonts w:ascii="Calibri" w:hAnsi="Calibri" w:cs="Calibri"/>
                <w:color w:val="000000"/>
                <w:sz w:val="22"/>
                <w:szCs w:val="22"/>
              </w:rPr>
            </w:pPr>
            <w:r>
              <w:rPr>
                <w:color w:val="000000"/>
              </w:rPr>
              <w:t>28</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rPr>
                <w:color w:val="000000"/>
              </w:rPr>
            </w:pPr>
            <w:r>
              <w:rPr>
                <w:color w:val="000000"/>
              </w:rPr>
              <w:t>Площадка для волейбола</w:t>
            </w:r>
          </w:p>
        </w:tc>
        <w:tc>
          <w:tcPr>
            <w:tcW w:w="4854" w:type="dxa"/>
            <w:vAlign w:val="center"/>
          </w:tcPr>
          <w:p w:rsidR="00E0568A" w:rsidRDefault="004D5929">
            <w:pPr>
              <w:pStyle w:val="a7"/>
              <w:ind w:firstLine="0"/>
              <w:rPr>
                <w:rFonts w:ascii="Calibri" w:hAnsi="Calibri" w:cs="Calibri"/>
                <w:color w:val="000000"/>
                <w:sz w:val="22"/>
                <w:szCs w:val="22"/>
              </w:rPr>
            </w:pPr>
            <w:r>
              <w:rPr>
                <w:color w:val="000000"/>
              </w:rPr>
              <w:t>20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rPr>
                <w:color w:val="000000"/>
              </w:rPr>
            </w:pPr>
            <w:r>
              <w:rPr>
                <w:color w:val="000000"/>
              </w:rPr>
              <w:t xml:space="preserve">Спортивный зал </w:t>
            </w:r>
          </w:p>
        </w:tc>
        <w:tc>
          <w:tcPr>
            <w:tcW w:w="4854" w:type="dxa"/>
            <w:vAlign w:val="center"/>
          </w:tcPr>
          <w:p w:rsidR="00E0568A" w:rsidRDefault="004D5929">
            <w:pPr>
              <w:pStyle w:val="a7"/>
              <w:ind w:firstLine="0"/>
              <w:rPr>
                <w:rFonts w:ascii="Calibri" w:hAnsi="Calibri" w:cs="Calibri"/>
                <w:color w:val="000000"/>
                <w:sz w:val="22"/>
                <w:szCs w:val="22"/>
              </w:rPr>
            </w:pPr>
            <w:r>
              <w:rPr>
                <w:color w:val="000000"/>
              </w:rPr>
              <w:t>20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rPr>
                <w:color w:val="000000"/>
              </w:rPr>
            </w:pPr>
            <w:r>
              <w:rPr>
                <w:color w:val="000000"/>
              </w:rPr>
              <w:t>Тренажёрный зал (6 тренажёров)</w:t>
            </w:r>
          </w:p>
        </w:tc>
        <w:tc>
          <w:tcPr>
            <w:tcW w:w="4854" w:type="dxa"/>
            <w:vAlign w:val="center"/>
          </w:tcPr>
          <w:p w:rsidR="00E0568A" w:rsidRDefault="004D5929">
            <w:pPr>
              <w:pStyle w:val="a7"/>
              <w:ind w:firstLine="0"/>
              <w:rPr>
                <w:rFonts w:ascii="Calibri" w:hAnsi="Calibri" w:cs="Calibri"/>
                <w:color w:val="000000"/>
                <w:sz w:val="22"/>
                <w:szCs w:val="22"/>
              </w:rPr>
            </w:pPr>
            <w:r>
              <w:rPr>
                <w:color w:val="000000"/>
              </w:rPr>
              <w:t>6</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rPr>
                <w:color w:val="000000"/>
              </w:rPr>
            </w:pPr>
            <w:r>
              <w:rPr>
                <w:color w:val="000000"/>
              </w:rPr>
              <w:t>Тир для пневматического оружия на 4 мишени</w:t>
            </w:r>
          </w:p>
        </w:tc>
        <w:tc>
          <w:tcPr>
            <w:tcW w:w="4854" w:type="dxa"/>
            <w:vAlign w:val="center"/>
          </w:tcPr>
          <w:p w:rsidR="00E0568A" w:rsidRDefault="004D5929">
            <w:pPr>
              <w:pStyle w:val="a7"/>
              <w:ind w:firstLine="0"/>
              <w:rPr>
                <w:rFonts w:ascii="Calibri" w:hAnsi="Calibri" w:cs="Calibri"/>
                <w:color w:val="000000"/>
                <w:sz w:val="22"/>
                <w:szCs w:val="22"/>
              </w:rPr>
            </w:pPr>
            <w:r>
              <w:rPr>
                <w:color w:val="000000"/>
              </w:rPr>
              <w:t>4</w:t>
            </w:r>
          </w:p>
        </w:tc>
      </w:tr>
      <w:tr w:rsidR="00E0568A">
        <w:tc>
          <w:tcPr>
            <w:tcW w:w="14560" w:type="dxa"/>
            <w:gridSpan w:val="3"/>
          </w:tcPr>
          <w:p w:rsidR="00E0568A" w:rsidRDefault="004D5929">
            <w:pPr>
              <w:pStyle w:val="a7"/>
              <w:ind w:firstLine="0"/>
              <w:rPr>
                <w:b/>
                <w:color w:val="000000"/>
              </w:rPr>
            </w:pPr>
            <w:r>
              <w:rPr>
                <w:b/>
                <w:color w:val="000000"/>
              </w:rPr>
              <w:t>Д.Тагара</w:t>
            </w:r>
          </w:p>
        </w:tc>
      </w:tr>
      <w:tr w:rsidR="00E0568A">
        <w:tc>
          <w:tcPr>
            <w:tcW w:w="4853" w:type="dxa"/>
            <w:vMerge w:val="restart"/>
          </w:tcPr>
          <w:p w:rsidR="00E0568A" w:rsidRDefault="004D5929">
            <w:pPr>
              <w:pStyle w:val="a7"/>
              <w:ind w:firstLine="0"/>
            </w:pPr>
            <w:r>
              <w:t xml:space="preserve">Тагарская средняя </w:t>
            </w:r>
            <w:r>
              <w:lastRenderedPageBreak/>
              <w:t>общеобразовательная школа</w:t>
            </w:r>
          </w:p>
        </w:tc>
        <w:tc>
          <w:tcPr>
            <w:tcW w:w="4853" w:type="dxa"/>
            <w:vAlign w:val="center"/>
          </w:tcPr>
          <w:p w:rsidR="00E0568A" w:rsidRDefault="004D5929">
            <w:pPr>
              <w:pStyle w:val="a7"/>
              <w:ind w:firstLine="0"/>
              <w:rPr>
                <w:color w:val="000000"/>
              </w:rPr>
            </w:pPr>
            <w:r>
              <w:rPr>
                <w:color w:val="000000"/>
              </w:rPr>
              <w:lastRenderedPageBreak/>
              <w:t xml:space="preserve">Спортивный зал </w:t>
            </w:r>
          </w:p>
        </w:tc>
        <w:tc>
          <w:tcPr>
            <w:tcW w:w="4854" w:type="dxa"/>
            <w:vAlign w:val="center"/>
          </w:tcPr>
          <w:p w:rsidR="00E0568A" w:rsidRDefault="004D5929">
            <w:pPr>
              <w:pStyle w:val="a7"/>
              <w:ind w:firstLine="0"/>
              <w:rPr>
                <w:color w:val="000000"/>
              </w:rPr>
            </w:pPr>
            <w:r>
              <w:t>35</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rPr>
                <w:color w:val="000000"/>
              </w:rPr>
            </w:pPr>
            <w:r>
              <w:rPr>
                <w:color w:val="000000"/>
              </w:rPr>
              <w:t>Площадка для баскетбола</w:t>
            </w:r>
          </w:p>
        </w:tc>
        <w:tc>
          <w:tcPr>
            <w:tcW w:w="4854" w:type="dxa"/>
            <w:vAlign w:val="center"/>
          </w:tcPr>
          <w:p w:rsidR="00E0568A" w:rsidRDefault="004D5929">
            <w:pPr>
              <w:pStyle w:val="a7"/>
              <w:ind w:firstLine="0"/>
              <w:rPr>
                <w:color w:val="000000"/>
              </w:rPr>
            </w:pPr>
            <w: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rPr>
                <w:color w:val="000000"/>
              </w:rPr>
            </w:pPr>
            <w:r>
              <w:rPr>
                <w:color w:val="000000"/>
              </w:rPr>
              <w:t xml:space="preserve">Площадка для физкультурно-оздоровительных занятий </w:t>
            </w:r>
          </w:p>
        </w:tc>
        <w:tc>
          <w:tcPr>
            <w:tcW w:w="4854" w:type="dxa"/>
            <w:vAlign w:val="center"/>
          </w:tcPr>
          <w:p w:rsidR="00E0568A" w:rsidRDefault="004D5929">
            <w:pPr>
              <w:pStyle w:val="a7"/>
              <w:ind w:firstLine="0"/>
              <w:rPr>
                <w:color w:val="000000"/>
              </w:rPr>
            </w:pPr>
            <w:r>
              <w:t>30</w:t>
            </w:r>
          </w:p>
        </w:tc>
      </w:tr>
      <w:tr w:rsidR="00E0568A">
        <w:tc>
          <w:tcPr>
            <w:tcW w:w="4853" w:type="dxa"/>
            <w:vMerge/>
          </w:tcPr>
          <w:p w:rsidR="00E0568A" w:rsidRDefault="00E0568A">
            <w:pPr>
              <w:pStyle w:val="a7"/>
              <w:ind w:firstLine="0"/>
            </w:pPr>
          </w:p>
        </w:tc>
        <w:tc>
          <w:tcPr>
            <w:tcW w:w="4853" w:type="dxa"/>
            <w:vAlign w:val="center"/>
          </w:tcPr>
          <w:p w:rsidR="00E0568A" w:rsidRDefault="004D5929">
            <w:pPr>
              <w:pStyle w:val="a7"/>
              <w:ind w:firstLine="0"/>
              <w:rPr>
                <w:color w:val="000000"/>
              </w:rPr>
            </w:pPr>
            <w:r>
              <w:rPr>
                <w:color w:val="000000"/>
              </w:rPr>
              <w:t xml:space="preserve">Спортивное ядро:                                               - круговая беговая дорожка 260м. (2 дор.)       - прямая беговая дорожка 110мм.(2дор.)          - места для прыжков 1 сектор                                                  - места для толкания ядра 1 сектор                                  - поле для футбола                                                                                                                </w:t>
            </w:r>
          </w:p>
        </w:tc>
        <w:tc>
          <w:tcPr>
            <w:tcW w:w="4854" w:type="dxa"/>
            <w:vAlign w:val="center"/>
          </w:tcPr>
          <w:p w:rsidR="00E0568A" w:rsidRDefault="004D5929">
            <w:pPr>
              <w:pStyle w:val="a7"/>
              <w:ind w:firstLine="0"/>
              <w:rPr>
                <w:color w:val="000000"/>
              </w:rPr>
            </w:pPr>
            <w:r>
              <w:rPr>
                <w:color w:val="000000"/>
              </w:rPr>
              <w:t>53</w:t>
            </w:r>
          </w:p>
        </w:tc>
      </w:tr>
      <w:tr w:rsidR="00E0568A">
        <w:tc>
          <w:tcPr>
            <w:tcW w:w="4853" w:type="dxa"/>
            <w:vAlign w:val="center"/>
          </w:tcPr>
          <w:p w:rsidR="00E0568A" w:rsidRDefault="004D5929">
            <w:pPr>
              <w:pStyle w:val="a7"/>
              <w:ind w:firstLine="0"/>
            </w:pPr>
            <w:r>
              <w:t>Малая спортивная площадка для комплекса ГТО</w:t>
            </w:r>
          </w:p>
        </w:tc>
        <w:tc>
          <w:tcPr>
            <w:tcW w:w="4853" w:type="dxa"/>
            <w:vAlign w:val="center"/>
          </w:tcPr>
          <w:p w:rsidR="00E0568A" w:rsidRDefault="004D5929">
            <w:pPr>
              <w:pStyle w:val="a7"/>
              <w:ind w:firstLine="0"/>
              <w:rPr>
                <w:color w:val="000000"/>
              </w:rPr>
            </w:pPr>
            <w:r>
              <w:t xml:space="preserve">Малая спортивная площадка для комплекса ГТО с тренажёрами </w:t>
            </w:r>
          </w:p>
        </w:tc>
        <w:tc>
          <w:tcPr>
            <w:tcW w:w="4854" w:type="dxa"/>
            <w:vAlign w:val="center"/>
          </w:tcPr>
          <w:p w:rsidR="00E0568A" w:rsidRDefault="004D5929">
            <w:pPr>
              <w:pStyle w:val="a7"/>
              <w:ind w:firstLine="0"/>
              <w:rPr>
                <w:rFonts w:ascii="Calibri" w:hAnsi="Calibri" w:cs="Calibri"/>
                <w:color w:val="000000"/>
              </w:rPr>
            </w:pPr>
            <w:r>
              <w:t>53</w:t>
            </w:r>
          </w:p>
        </w:tc>
      </w:tr>
      <w:tr w:rsidR="00E0568A">
        <w:tc>
          <w:tcPr>
            <w:tcW w:w="4853" w:type="dxa"/>
            <w:vAlign w:val="center"/>
          </w:tcPr>
          <w:p w:rsidR="00E0568A" w:rsidRDefault="004D5929">
            <w:pPr>
              <w:pStyle w:val="a7"/>
              <w:ind w:firstLine="0"/>
            </w:pPr>
            <w:r>
              <w:t xml:space="preserve">Площадка для физкультурно-оздоровительных занятий для населения </w:t>
            </w:r>
          </w:p>
        </w:tc>
        <w:tc>
          <w:tcPr>
            <w:tcW w:w="4853" w:type="dxa"/>
            <w:vAlign w:val="center"/>
          </w:tcPr>
          <w:p w:rsidR="00E0568A" w:rsidRDefault="004D5929">
            <w:pPr>
              <w:pStyle w:val="a7"/>
              <w:ind w:firstLine="0"/>
              <w:rPr>
                <w:color w:val="000000"/>
              </w:rPr>
            </w:pPr>
            <w:r>
              <w:t>Комплексная игровая спортивная площадка (футбол,</w:t>
            </w:r>
            <w:r w:rsidR="00542FB7">
              <w:t xml:space="preserve"> </w:t>
            </w:r>
            <w:r>
              <w:t>баскетбол,</w:t>
            </w:r>
            <w:r w:rsidR="00542FB7">
              <w:t xml:space="preserve"> </w:t>
            </w:r>
            <w:r>
              <w:t>волейбол)</w:t>
            </w:r>
          </w:p>
        </w:tc>
        <w:tc>
          <w:tcPr>
            <w:tcW w:w="4854" w:type="dxa"/>
            <w:vAlign w:val="center"/>
          </w:tcPr>
          <w:p w:rsidR="00E0568A" w:rsidRDefault="004D5929">
            <w:pPr>
              <w:pStyle w:val="a7"/>
              <w:ind w:firstLine="0"/>
              <w:rPr>
                <w:rFonts w:ascii="Calibri" w:hAnsi="Calibri" w:cs="Calibri"/>
                <w:color w:val="000000"/>
              </w:rPr>
            </w:pPr>
            <w:r>
              <w:t>60</w:t>
            </w:r>
          </w:p>
        </w:tc>
      </w:tr>
      <w:tr w:rsidR="00E0568A">
        <w:tc>
          <w:tcPr>
            <w:tcW w:w="14560" w:type="dxa"/>
            <w:gridSpan w:val="3"/>
          </w:tcPr>
          <w:p w:rsidR="00E0568A" w:rsidRDefault="004D5929">
            <w:pPr>
              <w:pStyle w:val="a7"/>
              <w:ind w:firstLine="0"/>
              <w:rPr>
                <w:b/>
                <w:color w:val="000000"/>
              </w:rPr>
            </w:pPr>
            <w:r>
              <w:rPr>
                <w:b/>
                <w:color w:val="000000"/>
              </w:rPr>
              <w:t>Д.Ирба</w:t>
            </w:r>
          </w:p>
        </w:tc>
      </w:tr>
      <w:tr w:rsidR="00E0568A">
        <w:tc>
          <w:tcPr>
            <w:tcW w:w="4853" w:type="dxa"/>
          </w:tcPr>
          <w:p w:rsidR="00E0568A" w:rsidRDefault="004D5929">
            <w:pPr>
              <w:pStyle w:val="a7"/>
              <w:ind w:firstLine="0"/>
            </w:pPr>
            <w:r>
              <w:t>Волейбольная площадка</w:t>
            </w:r>
          </w:p>
        </w:tc>
        <w:tc>
          <w:tcPr>
            <w:tcW w:w="4853" w:type="dxa"/>
            <w:vAlign w:val="center"/>
          </w:tcPr>
          <w:p w:rsidR="00E0568A" w:rsidRDefault="004D5929">
            <w:pPr>
              <w:pStyle w:val="a7"/>
              <w:ind w:firstLine="0"/>
              <w:rPr>
                <w:color w:val="000000"/>
              </w:rPr>
            </w:pPr>
            <w:r>
              <w:rPr>
                <w:color w:val="000000"/>
              </w:rPr>
              <w:t>Игровая волейбольная площадка</w:t>
            </w:r>
          </w:p>
        </w:tc>
        <w:tc>
          <w:tcPr>
            <w:tcW w:w="4854" w:type="dxa"/>
            <w:vAlign w:val="center"/>
          </w:tcPr>
          <w:p w:rsidR="00E0568A" w:rsidRDefault="004D5929">
            <w:pPr>
              <w:pStyle w:val="a7"/>
              <w:ind w:firstLine="0"/>
              <w:rPr>
                <w:color w:val="000000"/>
              </w:rPr>
            </w:pPr>
            <w:r>
              <w:rPr>
                <w:color w:val="000000"/>
              </w:rPr>
              <w:t>20</w:t>
            </w:r>
          </w:p>
        </w:tc>
      </w:tr>
    </w:tbl>
    <w:p w:rsidR="00E0568A" w:rsidRDefault="00E0568A">
      <w:pPr>
        <w:pStyle w:val="afffa"/>
        <w:ind w:right="-8"/>
      </w:pPr>
    </w:p>
    <w:p w:rsidR="00E0568A" w:rsidRDefault="004D5929">
      <w:pPr>
        <w:pStyle w:val="afffa"/>
        <w:ind w:right="-8"/>
        <w:rPr>
          <w:spacing w:val="-1"/>
        </w:rPr>
      </w:pPr>
      <w:r>
        <w:t>К2030</w:t>
      </w:r>
      <w:r>
        <w:rPr>
          <w:spacing w:val="-1"/>
        </w:rPr>
        <w:t>году</w:t>
      </w:r>
      <w:r>
        <w:t>в</w:t>
      </w:r>
      <w:r>
        <w:rPr>
          <w:spacing w:val="-1"/>
        </w:rPr>
        <w:t>Кежемскомрайоне</w:t>
      </w:r>
      <w:r>
        <w:rPr>
          <w:spacing w:val="-2"/>
        </w:rPr>
        <w:t>необходимо</w:t>
      </w:r>
      <w:r>
        <w:rPr>
          <w:spacing w:val="-1"/>
        </w:rPr>
        <w:t>создатьвсеусловиядляуспешногодостиженияследующихцелевыхориентиров:</w:t>
      </w:r>
    </w:p>
    <w:p w:rsidR="00E0568A" w:rsidRDefault="004D5929" w:rsidP="000723E2">
      <w:pPr>
        <w:pStyle w:val="afffa"/>
        <w:widowControl w:val="0"/>
        <w:numPr>
          <w:ilvl w:val="0"/>
          <w:numId w:val="43"/>
        </w:numPr>
        <w:tabs>
          <w:tab w:val="left" w:pos="995"/>
        </w:tabs>
        <w:spacing w:after="0" w:line="240" w:lineRule="auto"/>
        <w:ind w:left="0" w:right="-8" w:firstLine="709"/>
        <w:rPr>
          <w:spacing w:val="-5"/>
        </w:rPr>
      </w:pPr>
      <w:r>
        <w:rPr>
          <w:spacing w:val="-5"/>
        </w:rPr>
        <w:t>доля населения, систематически занимающегося физкультурой и спортом, в возрасте от 3 до 79 лет должна составлять не менее 40%;</w:t>
      </w:r>
    </w:p>
    <w:p w:rsidR="00E0568A" w:rsidRDefault="004D5929" w:rsidP="000723E2">
      <w:pPr>
        <w:pStyle w:val="afffa"/>
        <w:widowControl w:val="0"/>
        <w:numPr>
          <w:ilvl w:val="0"/>
          <w:numId w:val="43"/>
        </w:numPr>
        <w:tabs>
          <w:tab w:val="left" w:pos="995"/>
        </w:tabs>
        <w:spacing w:after="0" w:line="240" w:lineRule="auto"/>
        <w:ind w:left="0" w:right="-8" w:firstLine="709"/>
        <w:rPr>
          <w:spacing w:val="-5"/>
        </w:rPr>
      </w:pPr>
      <w:r>
        <w:rPr>
          <w:spacing w:val="-5"/>
        </w:rPr>
        <w:t>доля учащихся и студентов, систематически занимающихся физкультурой и спортом, должна составлять 85%;</w:t>
      </w:r>
    </w:p>
    <w:p w:rsidR="00E0568A" w:rsidRDefault="004D5929" w:rsidP="000723E2">
      <w:pPr>
        <w:pStyle w:val="afffa"/>
        <w:widowControl w:val="0"/>
        <w:numPr>
          <w:ilvl w:val="0"/>
          <w:numId w:val="43"/>
        </w:numPr>
        <w:tabs>
          <w:tab w:val="left" w:pos="995"/>
        </w:tabs>
        <w:spacing w:after="0" w:line="240" w:lineRule="auto"/>
        <w:ind w:left="0" w:right="-8" w:firstLine="709"/>
        <w:rPr>
          <w:spacing w:val="-5"/>
        </w:rPr>
      </w:pPr>
      <w:r>
        <w:rPr>
          <w:spacing w:val="-5"/>
        </w:rPr>
        <w:t>доля занятого в экономике населения, систематически занимающегося физкультурой и спортом, должна составлять не менее 20%;</w:t>
      </w:r>
    </w:p>
    <w:p w:rsidR="00E0568A" w:rsidRDefault="004D5929" w:rsidP="000723E2">
      <w:pPr>
        <w:pStyle w:val="afffa"/>
        <w:widowControl w:val="0"/>
        <w:numPr>
          <w:ilvl w:val="0"/>
          <w:numId w:val="43"/>
        </w:numPr>
        <w:tabs>
          <w:tab w:val="left" w:pos="995"/>
        </w:tabs>
        <w:spacing w:after="0" w:line="240" w:lineRule="auto"/>
        <w:ind w:left="0" w:right="-8" w:firstLine="709"/>
        <w:rPr>
          <w:spacing w:val="-5"/>
        </w:rPr>
      </w:pPr>
      <w:r>
        <w:rPr>
          <w:spacing w:val="-5"/>
        </w:rPr>
        <w:t>количество детей, занимающихся в детско-юношеских спортивных школах, должно составлять не менее 700 человек;</w:t>
      </w:r>
    </w:p>
    <w:p w:rsidR="00E0568A" w:rsidRDefault="004D5929" w:rsidP="000723E2">
      <w:pPr>
        <w:pStyle w:val="afffa"/>
        <w:widowControl w:val="0"/>
        <w:numPr>
          <w:ilvl w:val="0"/>
          <w:numId w:val="43"/>
        </w:numPr>
        <w:tabs>
          <w:tab w:val="left" w:pos="995"/>
        </w:tabs>
        <w:spacing w:after="0" w:line="240" w:lineRule="auto"/>
        <w:ind w:left="0" w:right="-8" w:firstLine="709"/>
        <w:rPr>
          <w:spacing w:val="-5"/>
        </w:rPr>
      </w:pPr>
      <w:r>
        <w:rPr>
          <w:spacing w:val="-5"/>
        </w:rPr>
        <w:t>фактическая обеспеченность населения спортивными сооружениями должна достичь уровня 60%;</w:t>
      </w:r>
    </w:p>
    <w:p w:rsidR="00E0568A" w:rsidRDefault="004D5929" w:rsidP="000723E2">
      <w:pPr>
        <w:pStyle w:val="afffa"/>
        <w:widowControl w:val="0"/>
        <w:numPr>
          <w:ilvl w:val="0"/>
          <w:numId w:val="43"/>
        </w:numPr>
        <w:tabs>
          <w:tab w:val="left" w:pos="995"/>
        </w:tabs>
        <w:spacing w:after="0" w:line="240" w:lineRule="auto"/>
        <w:ind w:left="0" w:right="-8" w:firstLine="709"/>
        <w:rPr>
          <w:spacing w:val="-5"/>
        </w:rPr>
      </w:pPr>
      <w:r>
        <w:rPr>
          <w:spacing w:val="-5"/>
        </w:rPr>
        <w:t>единовременная пропускная способность спортивных сооружений района должна достичь уровня 1900 человек.</w:t>
      </w:r>
    </w:p>
    <w:p w:rsidR="00E0568A" w:rsidRDefault="004D5929">
      <w:pPr>
        <w:pStyle w:val="afffa"/>
        <w:tabs>
          <w:tab w:val="left" w:pos="1273"/>
        </w:tabs>
        <w:ind w:right="-8"/>
      </w:pPr>
      <w:r>
        <w:t>В перспективе предусмотрено строительство физкультурно-спортивного центра со спортивным залом и бассейном и плоскостных сооружений в сельских поселениях и строительство крытого катка.</w:t>
      </w:r>
    </w:p>
    <w:p w:rsidR="00E0568A" w:rsidRDefault="004D5929">
      <w:pPr>
        <w:pStyle w:val="3f2"/>
        <w:tabs>
          <w:tab w:val="left" w:pos="0"/>
        </w:tabs>
        <w:spacing w:before="0" w:after="0"/>
        <w:ind w:right="-8" w:firstLine="709"/>
        <w:jc w:val="both"/>
        <w:rPr>
          <w:rFonts w:ascii="Times New Roman" w:hAnsi="Times New Roman"/>
          <w:szCs w:val="24"/>
        </w:rPr>
      </w:pPr>
      <w:r>
        <w:rPr>
          <w:rFonts w:ascii="Times New Roman" w:hAnsi="Times New Roman"/>
          <w:szCs w:val="24"/>
        </w:rPr>
        <w:t>Важным направлением является оптимизация работы сети учреждений, в частности по следующим направлениям:</w:t>
      </w:r>
    </w:p>
    <w:p w:rsidR="00E0568A" w:rsidRDefault="004D5929" w:rsidP="000723E2">
      <w:pPr>
        <w:pStyle w:val="afffa"/>
        <w:widowControl w:val="0"/>
        <w:numPr>
          <w:ilvl w:val="0"/>
          <w:numId w:val="33"/>
        </w:numPr>
        <w:tabs>
          <w:tab w:val="left" w:pos="995"/>
        </w:tabs>
        <w:spacing w:after="0" w:line="240" w:lineRule="auto"/>
        <w:ind w:left="0" w:right="-8" w:firstLine="709"/>
      </w:pPr>
      <w:r>
        <w:lastRenderedPageBreak/>
        <w:t xml:space="preserve">расширение сети кружков по различным видам физкультуры и спорта, как на платной, так и на бесплатной основе; </w:t>
      </w:r>
    </w:p>
    <w:p w:rsidR="00E0568A" w:rsidRDefault="004D5929" w:rsidP="000723E2">
      <w:pPr>
        <w:pStyle w:val="afffa"/>
        <w:widowControl w:val="0"/>
        <w:numPr>
          <w:ilvl w:val="0"/>
          <w:numId w:val="33"/>
        </w:numPr>
        <w:tabs>
          <w:tab w:val="left" w:pos="995"/>
        </w:tabs>
        <w:spacing w:after="0" w:line="240" w:lineRule="auto"/>
        <w:ind w:left="0" w:right="-8" w:firstLine="709"/>
      </w:pPr>
      <w:r>
        <w:t>поддержание в нормальном состоянии сооружений, строений и помещений, с возможной заменой зданий приходящих в негодность;</w:t>
      </w:r>
    </w:p>
    <w:p w:rsidR="00E0568A" w:rsidRDefault="004D5929" w:rsidP="000723E2">
      <w:pPr>
        <w:pStyle w:val="afffa"/>
        <w:widowControl w:val="0"/>
        <w:numPr>
          <w:ilvl w:val="0"/>
          <w:numId w:val="33"/>
        </w:numPr>
        <w:tabs>
          <w:tab w:val="left" w:pos="995"/>
        </w:tabs>
        <w:spacing w:after="0" w:line="240" w:lineRule="auto"/>
        <w:ind w:left="0" w:right="-8" w:firstLine="709"/>
      </w:pPr>
      <w:r>
        <w:t>оснащение учреждений современным оборудованием, например применения современных тренажеров и компьютеризация процесса тренировок;</w:t>
      </w:r>
    </w:p>
    <w:p w:rsidR="00E0568A" w:rsidRDefault="004D5929" w:rsidP="000723E2">
      <w:pPr>
        <w:pStyle w:val="afffa"/>
        <w:widowControl w:val="0"/>
        <w:numPr>
          <w:ilvl w:val="0"/>
          <w:numId w:val="33"/>
        </w:numPr>
        <w:tabs>
          <w:tab w:val="left" w:pos="995"/>
        </w:tabs>
        <w:spacing w:after="0" w:line="240" w:lineRule="auto"/>
        <w:ind w:left="0" w:right="-8" w:firstLine="709"/>
      </w:pPr>
      <w:r>
        <w:t>обеспечение непрерывности и преемственности физического воспитания различных возрастных групп населения на всех этапах жизнедеятельности;</w:t>
      </w:r>
    </w:p>
    <w:p w:rsidR="00E0568A" w:rsidRDefault="004D5929" w:rsidP="000723E2">
      <w:pPr>
        <w:pStyle w:val="afffa"/>
        <w:widowControl w:val="0"/>
        <w:numPr>
          <w:ilvl w:val="0"/>
          <w:numId w:val="33"/>
        </w:numPr>
        <w:tabs>
          <w:tab w:val="left" w:pos="995"/>
        </w:tabs>
        <w:spacing w:line="240" w:lineRule="auto"/>
        <w:ind w:left="0" w:right="-8" w:firstLine="709"/>
      </w:pPr>
      <w:r>
        <w:t>развитие доступного для населения рынка оздоровительных и спортивных услуг.</w:t>
      </w:r>
    </w:p>
    <w:p w:rsidR="00E0568A" w:rsidRDefault="00E0568A">
      <w:pPr>
        <w:pStyle w:val="afffa"/>
        <w:widowControl w:val="0"/>
        <w:tabs>
          <w:tab w:val="left" w:pos="995"/>
        </w:tabs>
        <w:spacing w:line="240" w:lineRule="auto"/>
        <w:ind w:left="709" w:right="-8" w:firstLine="0"/>
      </w:pPr>
    </w:p>
    <w:p w:rsidR="00E0568A" w:rsidRDefault="004D5929">
      <w:pPr>
        <w:pStyle w:val="a7"/>
      </w:pPr>
      <w:r>
        <w:t>Потребность в строительстве, ремонте и оснащении объектов образования на территории Кежемского района до 2030 года в соответствии с долгосрочным планом развития района приведена ниже.</w:t>
      </w:r>
    </w:p>
    <w:p w:rsidR="00E0568A" w:rsidRDefault="00E0568A">
      <w:pPr>
        <w:pStyle w:val="a7"/>
      </w:pPr>
    </w:p>
    <w:tbl>
      <w:tblPr>
        <w:tblW w:w="9920" w:type="dxa"/>
        <w:jc w:val="center"/>
        <w:tblLook w:val="04A0" w:firstRow="1" w:lastRow="0" w:firstColumn="1" w:lastColumn="0" w:noHBand="0" w:noVBand="1"/>
      </w:tblPr>
      <w:tblGrid>
        <w:gridCol w:w="3681"/>
        <w:gridCol w:w="2133"/>
        <w:gridCol w:w="2354"/>
        <w:gridCol w:w="1752"/>
      </w:tblGrid>
      <w:tr w:rsidR="00E0568A" w:rsidTr="004D5929">
        <w:trPr>
          <w:trHeight w:val="1200"/>
          <w:jc w:val="center"/>
        </w:trPr>
        <w:tc>
          <w:tcPr>
            <w:tcW w:w="3681" w:type="dxa"/>
            <w:tcBorders>
              <w:top w:val="single" w:sz="4" w:space="0" w:color="auto"/>
              <w:left w:val="single" w:sz="4" w:space="0" w:color="auto"/>
              <w:bottom w:val="single" w:sz="4" w:space="0" w:color="auto"/>
              <w:right w:val="single" w:sz="4" w:space="0" w:color="auto"/>
            </w:tcBorders>
            <w:shd w:val="clear" w:color="000000" w:fill="FFFFFF"/>
            <w:vAlign w:val="center"/>
          </w:tcPr>
          <w:p w:rsidR="00E0568A" w:rsidRDefault="004D5929">
            <w:pPr>
              <w:jc w:val="center"/>
              <w:rPr>
                <w:b/>
                <w:color w:val="000000"/>
              </w:rPr>
            </w:pPr>
            <w:r>
              <w:rPr>
                <w:b/>
                <w:color w:val="000000"/>
              </w:rPr>
              <w:t>Объект спорта</w:t>
            </w:r>
          </w:p>
        </w:tc>
        <w:tc>
          <w:tcPr>
            <w:tcW w:w="2133" w:type="dxa"/>
            <w:tcBorders>
              <w:top w:val="single" w:sz="4" w:space="0" w:color="auto"/>
              <w:left w:val="none" w:sz="4" w:space="0" w:color="000000"/>
              <w:bottom w:val="single" w:sz="4" w:space="0" w:color="auto"/>
              <w:right w:val="single" w:sz="4" w:space="0" w:color="auto"/>
            </w:tcBorders>
            <w:shd w:val="clear" w:color="000000" w:fill="FFFFFF"/>
            <w:noWrap/>
            <w:vAlign w:val="center"/>
          </w:tcPr>
          <w:p w:rsidR="00E0568A" w:rsidRDefault="004D5929">
            <w:pPr>
              <w:jc w:val="center"/>
              <w:rPr>
                <w:b/>
                <w:color w:val="000000"/>
              </w:rPr>
            </w:pPr>
            <w:r>
              <w:rPr>
                <w:b/>
                <w:color w:val="000000"/>
              </w:rPr>
              <w:t>Вид работ</w:t>
            </w:r>
          </w:p>
        </w:tc>
        <w:tc>
          <w:tcPr>
            <w:tcW w:w="2354" w:type="dxa"/>
            <w:tcBorders>
              <w:top w:val="single" w:sz="4" w:space="0" w:color="auto"/>
              <w:left w:val="none" w:sz="4" w:space="0" w:color="000000"/>
              <w:bottom w:val="single" w:sz="4" w:space="0" w:color="auto"/>
              <w:right w:val="single" w:sz="4" w:space="0" w:color="auto"/>
            </w:tcBorders>
            <w:shd w:val="clear" w:color="000000" w:fill="FFFFFF"/>
            <w:vAlign w:val="center"/>
          </w:tcPr>
          <w:p w:rsidR="00E0568A" w:rsidRDefault="004D5929">
            <w:pPr>
              <w:jc w:val="center"/>
              <w:rPr>
                <w:b/>
                <w:color w:val="000000"/>
              </w:rPr>
            </w:pPr>
            <w:r>
              <w:rPr>
                <w:b/>
                <w:color w:val="000000"/>
              </w:rPr>
              <w:t>Населенный пункт</w:t>
            </w:r>
          </w:p>
        </w:tc>
        <w:tc>
          <w:tcPr>
            <w:tcW w:w="1752" w:type="dxa"/>
            <w:tcBorders>
              <w:top w:val="single" w:sz="4" w:space="0" w:color="auto"/>
              <w:left w:val="none" w:sz="4" w:space="0" w:color="000000"/>
              <w:bottom w:val="single" w:sz="4" w:space="0" w:color="auto"/>
              <w:right w:val="single" w:sz="4" w:space="0" w:color="auto"/>
            </w:tcBorders>
            <w:shd w:val="clear" w:color="000000" w:fill="FFFFFF"/>
            <w:noWrap/>
            <w:vAlign w:val="center"/>
          </w:tcPr>
          <w:p w:rsidR="00E0568A" w:rsidRDefault="004D5929">
            <w:pPr>
              <w:jc w:val="center"/>
              <w:rPr>
                <w:b/>
                <w:color w:val="000000"/>
              </w:rPr>
            </w:pPr>
            <w:r>
              <w:rPr>
                <w:b/>
                <w:color w:val="000000"/>
              </w:rPr>
              <w:t>Планируемые даты</w:t>
            </w:r>
          </w:p>
        </w:tc>
      </w:tr>
      <w:tr w:rsidR="00E0568A" w:rsidTr="004D5929">
        <w:trPr>
          <w:trHeight w:val="766"/>
          <w:jc w:val="center"/>
        </w:trPr>
        <w:tc>
          <w:tcPr>
            <w:tcW w:w="3681" w:type="dxa"/>
            <w:tcBorders>
              <w:top w:val="single" w:sz="4" w:space="0" w:color="auto"/>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Физкультурно-оздоровительный центр "Дельфин"</w:t>
            </w:r>
          </w:p>
        </w:tc>
        <w:tc>
          <w:tcPr>
            <w:tcW w:w="2133" w:type="dxa"/>
            <w:tcBorders>
              <w:top w:val="single" w:sz="4" w:space="0" w:color="auto"/>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Капитальный ремонт</w:t>
            </w:r>
          </w:p>
        </w:tc>
        <w:tc>
          <w:tcPr>
            <w:tcW w:w="2354" w:type="dxa"/>
            <w:tcBorders>
              <w:top w:val="single" w:sz="4" w:space="0" w:color="auto"/>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Кежемский район</w:t>
            </w:r>
          </w:p>
        </w:tc>
        <w:tc>
          <w:tcPr>
            <w:tcW w:w="1752" w:type="dxa"/>
            <w:tcBorders>
              <w:top w:val="single" w:sz="4" w:space="0" w:color="auto"/>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2025-2026гг</w:t>
            </w:r>
          </w:p>
        </w:tc>
      </w:tr>
      <w:tr w:rsidR="00E0568A" w:rsidTr="004D5929">
        <w:trPr>
          <w:trHeight w:val="579"/>
          <w:jc w:val="center"/>
        </w:trPr>
        <w:tc>
          <w:tcPr>
            <w:tcW w:w="3681"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Лыжная база с прокатом на 250 пар лыж</w:t>
            </w:r>
          </w:p>
        </w:tc>
        <w:tc>
          <w:tcPr>
            <w:tcW w:w="2133"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354"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 xml:space="preserve">г. Кодинск, Кежемский район </w:t>
            </w:r>
          </w:p>
        </w:tc>
        <w:tc>
          <w:tcPr>
            <w:tcW w:w="1752"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2026-2027</w:t>
            </w:r>
          </w:p>
        </w:tc>
      </w:tr>
      <w:tr w:rsidR="00E0568A" w:rsidTr="004D5929">
        <w:trPr>
          <w:trHeight w:val="1254"/>
          <w:jc w:val="center"/>
        </w:trPr>
        <w:tc>
          <w:tcPr>
            <w:tcW w:w="3681"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Лыжный стадион с лыжероллерной трассой 1500м и биатлонным стрельбищем на 20 рубежей.</w:t>
            </w:r>
          </w:p>
        </w:tc>
        <w:tc>
          <w:tcPr>
            <w:tcW w:w="2133"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354"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 xml:space="preserve">г. Кодинск, Кежемский район </w:t>
            </w:r>
          </w:p>
        </w:tc>
        <w:tc>
          <w:tcPr>
            <w:tcW w:w="1752"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2027-2028</w:t>
            </w:r>
          </w:p>
        </w:tc>
      </w:tr>
      <w:tr w:rsidR="00E0568A" w:rsidTr="004D5929">
        <w:trPr>
          <w:trHeight w:val="1554"/>
          <w:jc w:val="center"/>
        </w:trPr>
        <w:tc>
          <w:tcPr>
            <w:tcW w:w="3681"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Стадион с футбольным полем с искусственным покрытием, беговыми дорожками и легкоатлетическими секторами</w:t>
            </w:r>
          </w:p>
        </w:tc>
        <w:tc>
          <w:tcPr>
            <w:tcW w:w="2133"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354"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 xml:space="preserve">г. Кодинск, Кежемский район </w:t>
            </w:r>
          </w:p>
        </w:tc>
        <w:tc>
          <w:tcPr>
            <w:tcW w:w="1752"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2028-2029</w:t>
            </w:r>
          </w:p>
        </w:tc>
      </w:tr>
      <w:tr w:rsidR="00E0568A" w:rsidTr="004D5929">
        <w:trPr>
          <w:trHeight w:val="703"/>
          <w:jc w:val="center"/>
        </w:trPr>
        <w:tc>
          <w:tcPr>
            <w:tcW w:w="3681"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Площадка для физкультурно-оздоровительных занятий для населения</w:t>
            </w:r>
          </w:p>
        </w:tc>
        <w:tc>
          <w:tcPr>
            <w:tcW w:w="2133"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354"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Кежемский район</w:t>
            </w:r>
          </w:p>
        </w:tc>
        <w:tc>
          <w:tcPr>
            <w:tcW w:w="1752"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w:t>
            </w:r>
          </w:p>
        </w:tc>
      </w:tr>
      <w:tr w:rsidR="00E0568A" w:rsidTr="004D5929">
        <w:trPr>
          <w:trHeight w:val="1013"/>
          <w:jc w:val="center"/>
        </w:trPr>
        <w:tc>
          <w:tcPr>
            <w:tcW w:w="3681"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Площадка для физкультурно-оздоровительных занятий для населения</w:t>
            </w:r>
          </w:p>
        </w:tc>
        <w:tc>
          <w:tcPr>
            <w:tcW w:w="2133"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354"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 xml:space="preserve">с. Ирба, Кежемский район </w:t>
            </w:r>
          </w:p>
        </w:tc>
        <w:tc>
          <w:tcPr>
            <w:tcW w:w="1752"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w:t>
            </w:r>
          </w:p>
        </w:tc>
      </w:tr>
      <w:tr w:rsidR="00E0568A" w:rsidTr="004D5929">
        <w:trPr>
          <w:trHeight w:val="1126"/>
          <w:jc w:val="center"/>
        </w:trPr>
        <w:tc>
          <w:tcPr>
            <w:tcW w:w="3681"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Площадка для физкультурно-оздоровительных занятий для населения</w:t>
            </w:r>
          </w:p>
        </w:tc>
        <w:tc>
          <w:tcPr>
            <w:tcW w:w="2133"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354"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 xml:space="preserve">с. Яркино, Кежемский район </w:t>
            </w:r>
          </w:p>
        </w:tc>
        <w:tc>
          <w:tcPr>
            <w:tcW w:w="1752"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2026</w:t>
            </w:r>
          </w:p>
        </w:tc>
      </w:tr>
    </w:tbl>
    <w:p w:rsidR="00E0568A" w:rsidRDefault="00E0568A">
      <w:pPr>
        <w:pStyle w:val="a7"/>
      </w:pPr>
    </w:p>
    <w:p w:rsidR="00E0568A" w:rsidRDefault="004D5929">
      <w:pPr>
        <w:pStyle w:val="3"/>
        <w:tabs>
          <w:tab w:val="left" w:pos="709"/>
        </w:tabs>
        <w:spacing w:before="240"/>
        <w:ind w:left="0" w:firstLine="0"/>
      </w:pPr>
      <w:bookmarkStart w:id="400" w:name="_Toc137746536"/>
      <w:bookmarkStart w:id="401" w:name="_Toc162278311"/>
      <w:r>
        <w:t xml:space="preserve">В области молодежной политики </w:t>
      </w:r>
      <w:bookmarkEnd w:id="400"/>
      <w:bookmarkEnd w:id="401"/>
    </w:p>
    <w:p w:rsidR="00E0568A" w:rsidRDefault="004D5929">
      <w:pPr>
        <w:pStyle w:val="a7"/>
      </w:pPr>
      <w:r>
        <w:t xml:space="preserve">Расчетные показатели обеспеченности населения муниципального района объектами в области молодежной политики установлены расчетным методом с учетом особенностей </w:t>
      </w:r>
      <w:r>
        <w:lastRenderedPageBreak/>
        <w:t xml:space="preserve">возрастной структуры населения муниципального образования, а именно доли населения </w:t>
      </w:r>
      <w:r>
        <w:rPr>
          <w:szCs w:val="28"/>
        </w:rPr>
        <w:t>в возрасте от 14 до 35 лет</w:t>
      </w:r>
      <w:r>
        <w:t>.</w:t>
      </w:r>
    </w:p>
    <w:p w:rsidR="00E0568A" w:rsidRDefault="004D5929">
      <w:pPr>
        <w:pStyle w:val="a7"/>
      </w:pPr>
      <w:r>
        <w:t>Необходимая площадь учреждений по работе с детьми и молодежью определена по формуле:</w:t>
      </w:r>
    </w:p>
    <w:p w:rsidR="00E0568A" w:rsidRDefault="004D5929">
      <w:pPr>
        <w:pStyle w:val="a7"/>
        <w:rPr>
          <w:szCs w:val="28"/>
        </w:rPr>
      </w:pPr>
      <w:r>
        <w:rPr>
          <w:lang w:val="en-US"/>
        </w:rPr>
        <w:t>S</w:t>
      </w:r>
      <w:r>
        <w:rPr>
          <w:vertAlign w:val="subscript"/>
        </w:rPr>
        <w:t>мж</w:t>
      </w:r>
      <w:r>
        <w:t xml:space="preserve"> = </w:t>
      </w:r>
      <w:r>
        <w:rPr>
          <w:lang w:val="en-US"/>
        </w:rPr>
        <w:t>N</w:t>
      </w:r>
      <w:r>
        <w:rPr>
          <w:vertAlign w:val="subscript"/>
        </w:rPr>
        <w:t>мж</w:t>
      </w:r>
      <w:r>
        <w:t xml:space="preserve"> х </w:t>
      </w:r>
      <w:r>
        <w:rPr>
          <w:lang w:val="en-US"/>
        </w:rPr>
        <w:t>S</w:t>
      </w:r>
      <w:r>
        <w:rPr>
          <w:vertAlign w:val="subscript"/>
          <w:lang w:val="en-US"/>
        </w:rPr>
        <w:t>min</w:t>
      </w:r>
      <w:r>
        <w:rPr>
          <w:lang w:val="en-US"/>
        </w:rPr>
        <w:t>xN</w:t>
      </w:r>
      <w:r>
        <w:rPr>
          <w:vertAlign w:val="subscript"/>
          <w:lang w:val="en-US"/>
        </w:rPr>
        <w:t>min</w:t>
      </w:r>
      <w:r>
        <w:rPr>
          <w:szCs w:val="28"/>
        </w:rPr>
        <w:t>, где:</w:t>
      </w:r>
    </w:p>
    <w:p w:rsidR="00E0568A" w:rsidRDefault="004D5929">
      <w:pPr>
        <w:pStyle w:val="a7"/>
      </w:pPr>
      <w:r>
        <w:rPr>
          <w:lang w:val="en-US"/>
        </w:rPr>
        <w:t>S</w:t>
      </w:r>
      <w:r>
        <w:rPr>
          <w:vertAlign w:val="subscript"/>
        </w:rPr>
        <w:t>мж</w:t>
      </w:r>
      <w:r>
        <w:t xml:space="preserve"> – рекомендуемая суммарная минимальная площадь учреждений по работе с детьми и молодежью, кв. м;</w:t>
      </w:r>
    </w:p>
    <w:p w:rsidR="00E0568A" w:rsidRDefault="004D5929">
      <w:pPr>
        <w:pStyle w:val="a7"/>
      </w:pPr>
      <w:r>
        <w:rPr>
          <w:lang w:val="en-US"/>
        </w:rPr>
        <w:t>N</w:t>
      </w:r>
      <w:r>
        <w:rPr>
          <w:vertAlign w:val="subscript"/>
        </w:rPr>
        <w:t>мж</w:t>
      </w:r>
      <w:r>
        <w:t xml:space="preserve"> – численность населения муниципального образования в возрасте от 14 до 35 лет;</w:t>
      </w:r>
    </w:p>
    <w:p w:rsidR="00E0568A" w:rsidRDefault="004D5929">
      <w:pPr>
        <w:pStyle w:val="a7"/>
      </w:pPr>
      <w:r>
        <w:rPr>
          <w:lang w:val="en-US"/>
        </w:rPr>
        <w:t>S</w:t>
      </w:r>
      <w:r>
        <w:rPr>
          <w:vertAlign w:val="subscript"/>
          <w:lang w:val="en-US"/>
        </w:rPr>
        <w:t>min</w:t>
      </w:r>
      <w:r>
        <w:t xml:space="preserve"> – минимальная площадь (кв. м), необходимая для организации работы с одним молодым жителем в форме клубных, групповых занятий, секций. Принята в размере </w:t>
      </w:r>
      <w:r>
        <w:br/>
        <w:t>6 кв. м;</w:t>
      </w:r>
    </w:p>
    <w:p w:rsidR="00E0568A" w:rsidRDefault="004D5929">
      <w:pPr>
        <w:pStyle w:val="a7"/>
      </w:pPr>
      <w:r>
        <w:t>N</w:t>
      </w:r>
      <w:r>
        <w:rPr>
          <w:vertAlign w:val="subscript"/>
        </w:rPr>
        <w:t>min</w:t>
      </w:r>
      <w:r>
        <w:t xml:space="preserve"> – минимальное число молодых жителей, одновременно получающих услуги в форме групповых клубных, кружковых занятий, секций на базе учреждения по работе с детьми и молодежью минимальной площади. Принимается равным 30 чел. исходя из того, что нагрузка несовершеннолетних в свободное время должна составлять не более 8 часов в неделю и, принимая во внимание типовое расписание работы кружковых и досуговых объединений (3 раза в неделю по 2 часа), при одновременном проведении занятий для 2-х групп (по 15 человек, при работе во второй половине дня после учебы (работы)).</w:t>
      </w:r>
    </w:p>
    <w:p w:rsidR="00E0568A" w:rsidRDefault="004D5929">
      <w:pPr>
        <w:pStyle w:val="a7"/>
      </w:pPr>
      <w:r>
        <w:t>Переход к удельному значению необходимой площади объектов выполнен с применением следующей формулы:</w:t>
      </w:r>
    </w:p>
    <w:p w:rsidR="00E0568A" w:rsidRDefault="004D5929">
      <w:pPr>
        <w:pStyle w:val="a7"/>
      </w:pPr>
      <w:r>
        <w:rPr>
          <w:szCs w:val="28"/>
        </w:rPr>
        <w:tab/>
      </w:r>
      <w:r>
        <w:rPr>
          <w:szCs w:val="28"/>
          <w:lang w:val="en-US"/>
        </w:rPr>
        <w:t>S</w:t>
      </w:r>
      <w:r>
        <w:rPr>
          <w:szCs w:val="28"/>
          <w:vertAlign w:val="subscript"/>
        </w:rPr>
        <w:t xml:space="preserve">о </w:t>
      </w:r>
      <w:r>
        <w:rPr>
          <w:szCs w:val="28"/>
        </w:rPr>
        <w:t>= (</w:t>
      </w:r>
      <w:r>
        <w:rPr>
          <w:szCs w:val="28"/>
          <w:lang w:val="en-US"/>
        </w:rPr>
        <w:t>S</w:t>
      </w:r>
      <w:r>
        <w:rPr>
          <w:szCs w:val="28"/>
          <w:vertAlign w:val="subscript"/>
        </w:rPr>
        <w:t xml:space="preserve">мж </w:t>
      </w:r>
      <w:r>
        <w:t>х 1000)/</w:t>
      </w:r>
      <w:r>
        <w:rPr>
          <w:lang w:val="en-US"/>
        </w:rPr>
        <w:t>N</w:t>
      </w:r>
      <w:r>
        <w:t xml:space="preserve">, где: </w:t>
      </w:r>
    </w:p>
    <w:p w:rsidR="00E0568A" w:rsidRDefault="004D5929">
      <w:pPr>
        <w:pStyle w:val="a7"/>
      </w:pPr>
      <w:r>
        <w:rPr>
          <w:lang w:val="en-US"/>
        </w:rPr>
        <w:t>S</w:t>
      </w:r>
      <w:r>
        <w:rPr>
          <w:vertAlign w:val="subscript"/>
        </w:rPr>
        <w:t xml:space="preserve">о </w:t>
      </w:r>
      <w:r>
        <w:t>– рекомендуемая суммарная минимальная площадь учреждений по работе с детьми и молодежью на 1000 человек общей численности населения, кв. м;</w:t>
      </w:r>
    </w:p>
    <w:p w:rsidR="00E0568A" w:rsidRDefault="004D5929">
      <w:pPr>
        <w:pStyle w:val="a7"/>
      </w:pPr>
      <w:r>
        <w:rPr>
          <w:lang w:val="en-US"/>
        </w:rPr>
        <w:t>S</w:t>
      </w:r>
      <w:r>
        <w:rPr>
          <w:vertAlign w:val="subscript"/>
        </w:rPr>
        <w:t xml:space="preserve">мж </w:t>
      </w:r>
      <w:r>
        <w:t>–рекомендуемая суммарная минимальная площадь учреждений по работе с детьми и молодежью, кв. м;</w:t>
      </w:r>
    </w:p>
    <w:p w:rsidR="00E0568A" w:rsidRDefault="004D5929">
      <w:pPr>
        <w:pStyle w:val="a7"/>
      </w:pPr>
      <w:r>
        <w:rPr>
          <w:lang w:val="en-US"/>
        </w:rPr>
        <w:t>N</w:t>
      </w:r>
      <w:r>
        <w:t xml:space="preserve"> – общая численность населения, чел.</w:t>
      </w:r>
    </w:p>
    <w:p w:rsidR="00E0568A" w:rsidRDefault="004D5929">
      <w:pPr>
        <w:pStyle w:val="a7"/>
      </w:pPr>
      <w:r>
        <w:t xml:space="preserve">Расчетные показатели территориальной доступности учреждений по работе с детьми и молодежью для установлены с учетом значения объектов в планировочной организации территории в зависимости от периодичности пользования населением и с учетом плотности населения на территории жилой застройки. </w:t>
      </w:r>
    </w:p>
    <w:p w:rsidR="00E0568A" w:rsidRDefault="004D5929">
      <w:pPr>
        <w:pStyle w:val="afffa"/>
        <w:spacing w:line="276" w:lineRule="auto"/>
        <w:ind w:right="-6"/>
        <w:rPr>
          <w:shd w:val="clear" w:color="auto" w:fill="FFFFFF"/>
        </w:rPr>
      </w:pPr>
      <w:r>
        <w:t>По данным документа стратегического планирования Кежемского района в</w:t>
      </w:r>
      <w:r w:rsidR="00AE7BC1">
        <w:t xml:space="preserve"> </w:t>
      </w:r>
      <w:r>
        <w:rPr>
          <w:spacing w:val="-1"/>
        </w:rPr>
        <w:t>2012</w:t>
      </w:r>
      <w:r w:rsidR="00AE7BC1">
        <w:rPr>
          <w:spacing w:val="-1"/>
        </w:rPr>
        <w:t xml:space="preserve"> </w:t>
      </w:r>
      <w:r>
        <w:rPr>
          <w:spacing w:val="-1"/>
        </w:rPr>
        <w:t>году</w:t>
      </w:r>
      <w:r w:rsidR="00AE7BC1">
        <w:rPr>
          <w:spacing w:val="-1"/>
        </w:rPr>
        <w:t xml:space="preserve"> </w:t>
      </w:r>
      <w:r>
        <w:rPr>
          <w:spacing w:val="-1"/>
        </w:rPr>
        <w:t>создано</w:t>
      </w:r>
      <w:r w:rsidR="00AE7BC1">
        <w:rPr>
          <w:spacing w:val="-1"/>
        </w:rPr>
        <w:t xml:space="preserve"> </w:t>
      </w:r>
      <w:r>
        <w:rPr>
          <w:spacing w:val="-1"/>
        </w:rPr>
        <w:t>муниципальное</w:t>
      </w:r>
      <w:r w:rsidR="00AE7BC1">
        <w:rPr>
          <w:spacing w:val="-1"/>
        </w:rPr>
        <w:t xml:space="preserve"> </w:t>
      </w:r>
      <w:r>
        <w:rPr>
          <w:spacing w:val="-1"/>
        </w:rPr>
        <w:t>учреждение</w:t>
      </w:r>
      <w:r w:rsidR="00AE7BC1">
        <w:rPr>
          <w:spacing w:val="-1"/>
        </w:rPr>
        <w:t xml:space="preserve"> </w:t>
      </w:r>
      <w:r>
        <w:rPr>
          <w:spacing w:val="-1"/>
        </w:rPr>
        <w:t>по</w:t>
      </w:r>
      <w:r w:rsidR="00AE7BC1">
        <w:rPr>
          <w:spacing w:val="-1"/>
        </w:rPr>
        <w:t xml:space="preserve"> </w:t>
      </w:r>
      <w:r>
        <w:rPr>
          <w:spacing w:val="-1"/>
        </w:rPr>
        <w:t>работе</w:t>
      </w:r>
      <w:r w:rsidR="00AE7BC1">
        <w:rPr>
          <w:spacing w:val="-1"/>
        </w:rPr>
        <w:t xml:space="preserve"> </w:t>
      </w:r>
      <w:r>
        <w:t>с</w:t>
      </w:r>
      <w:r w:rsidR="00AE7BC1">
        <w:t xml:space="preserve"> </w:t>
      </w:r>
      <w:r>
        <w:rPr>
          <w:spacing w:val="-1"/>
        </w:rPr>
        <w:t>молодежью</w:t>
      </w:r>
      <w:r w:rsidR="00AE7BC1">
        <w:rPr>
          <w:spacing w:val="-1"/>
        </w:rPr>
        <w:t xml:space="preserve"> </w:t>
      </w:r>
      <w:r>
        <w:rPr>
          <w:spacing w:val="-1"/>
        </w:rPr>
        <w:t xml:space="preserve">- </w:t>
      </w:r>
      <w:r>
        <w:t>Муниципальное бюджетное учреждение</w:t>
      </w:r>
      <w:r w:rsidR="00AE7BC1">
        <w:t xml:space="preserve"> </w:t>
      </w:r>
      <w:r>
        <w:rPr>
          <w:spacing w:val="-1"/>
        </w:rPr>
        <w:t>«Молодежный</w:t>
      </w:r>
      <w:r w:rsidR="00AE7BC1">
        <w:rPr>
          <w:spacing w:val="-1"/>
        </w:rPr>
        <w:t xml:space="preserve"> </w:t>
      </w:r>
      <w:r>
        <w:rPr>
          <w:spacing w:val="-1"/>
        </w:rPr>
        <w:t>центр</w:t>
      </w:r>
      <w:r w:rsidR="00AE7BC1">
        <w:rPr>
          <w:spacing w:val="-1"/>
        </w:rPr>
        <w:t xml:space="preserve"> </w:t>
      </w:r>
      <w:r>
        <w:rPr>
          <w:spacing w:val="-2"/>
        </w:rPr>
        <w:t>Кежемского</w:t>
      </w:r>
      <w:r w:rsidR="00AE7BC1">
        <w:rPr>
          <w:spacing w:val="-2"/>
        </w:rPr>
        <w:t xml:space="preserve"> </w:t>
      </w:r>
      <w:r>
        <w:rPr>
          <w:spacing w:val="-1"/>
        </w:rPr>
        <w:t>района».</w:t>
      </w:r>
      <w:r w:rsidR="00AE7BC1">
        <w:rPr>
          <w:spacing w:val="-1"/>
        </w:rPr>
        <w:t xml:space="preserve"> </w:t>
      </w:r>
      <w:r>
        <w:t xml:space="preserve">Перспективная Цель работы молодежного центра - это проведение эффективной молодежной политики, </w:t>
      </w:r>
      <w:r>
        <w:rPr>
          <w:shd w:val="clear" w:color="auto" w:fill="FFFFFF"/>
        </w:rPr>
        <w:t>создание условий для успешной социализации и эффективной самореализации молодежи, развитие потенциала молодежи и его использование в интересах инновационного развития района.</w:t>
      </w:r>
    </w:p>
    <w:p w:rsidR="00E0568A" w:rsidRDefault="004D5929">
      <w:pPr>
        <w:spacing w:line="276" w:lineRule="auto"/>
        <w:rPr>
          <w:u w:val="single"/>
        </w:rPr>
      </w:pPr>
      <w:r>
        <w:rPr>
          <w:u w:val="single"/>
        </w:rPr>
        <w:t>Задачи:</w:t>
      </w:r>
    </w:p>
    <w:p w:rsidR="00E0568A" w:rsidRDefault="004D5929" w:rsidP="000723E2">
      <w:pPr>
        <w:pStyle w:val="afffa"/>
        <w:widowControl w:val="0"/>
        <w:numPr>
          <w:ilvl w:val="0"/>
          <w:numId w:val="45"/>
        </w:numPr>
        <w:tabs>
          <w:tab w:val="left" w:pos="1134"/>
        </w:tabs>
        <w:spacing w:after="0" w:line="276" w:lineRule="auto"/>
        <w:ind w:left="0" w:right="-8" w:firstLine="709"/>
        <w:rPr>
          <w:spacing w:val="-1"/>
        </w:rPr>
      </w:pPr>
      <w:r>
        <w:rPr>
          <w:spacing w:val="-1"/>
        </w:rPr>
        <w:t>Стимулирование развития молодежного предпринимательства и повышения инвестиционной привлекательности для молодежи.</w:t>
      </w:r>
    </w:p>
    <w:p w:rsidR="00E0568A" w:rsidRDefault="004D5929" w:rsidP="000723E2">
      <w:pPr>
        <w:pStyle w:val="afffa"/>
        <w:widowControl w:val="0"/>
        <w:numPr>
          <w:ilvl w:val="0"/>
          <w:numId w:val="45"/>
        </w:numPr>
        <w:tabs>
          <w:tab w:val="left" w:pos="1134"/>
        </w:tabs>
        <w:spacing w:after="0" w:line="276" w:lineRule="auto"/>
        <w:ind w:left="0" w:right="-8" w:firstLine="709"/>
        <w:rPr>
          <w:spacing w:val="-1"/>
        </w:rPr>
      </w:pPr>
      <w:r>
        <w:rPr>
          <w:spacing w:val="-1"/>
        </w:rPr>
        <w:t>Повышение эффективности муниципального управления посредством включения молодежи в местное самоуправление.</w:t>
      </w:r>
    </w:p>
    <w:p w:rsidR="00E0568A" w:rsidRDefault="004D5929" w:rsidP="000723E2">
      <w:pPr>
        <w:pStyle w:val="afffa"/>
        <w:widowControl w:val="0"/>
        <w:numPr>
          <w:ilvl w:val="0"/>
          <w:numId w:val="45"/>
        </w:numPr>
        <w:tabs>
          <w:tab w:val="left" w:pos="1134"/>
        </w:tabs>
        <w:spacing w:after="0" w:line="276" w:lineRule="auto"/>
        <w:ind w:left="0" w:right="-8" w:firstLine="709"/>
        <w:rPr>
          <w:spacing w:val="-1"/>
        </w:rPr>
      </w:pPr>
      <w:r>
        <w:rPr>
          <w:spacing w:val="-1"/>
        </w:rPr>
        <w:t>Сохранение культурного наследия и самобытности Кежемского района.</w:t>
      </w:r>
    </w:p>
    <w:p w:rsidR="004D5929" w:rsidRDefault="004D5929" w:rsidP="004D5929">
      <w:pPr>
        <w:pStyle w:val="afffa"/>
        <w:widowControl w:val="0"/>
        <w:tabs>
          <w:tab w:val="left" w:pos="1134"/>
        </w:tabs>
        <w:spacing w:after="0" w:line="276" w:lineRule="auto"/>
        <w:ind w:left="709" w:right="-8" w:firstLine="0"/>
        <w:rPr>
          <w:spacing w:val="-1"/>
        </w:rPr>
      </w:pPr>
    </w:p>
    <w:p w:rsidR="00E0568A" w:rsidRDefault="004D5929">
      <w:pPr>
        <w:spacing w:line="276" w:lineRule="auto"/>
        <w:jc w:val="both"/>
        <w:rPr>
          <w:u w:val="single"/>
        </w:rPr>
      </w:pPr>
      <w:r>
        <w:rPr>
          <w:u w:val="single"/>
        </w:rPr>
        <w:t>Механизм реализации:</w:t>
      </w:r>
    </w:p>
    <w:p w:rsidR="00E0568A" w:rsidRDefault="004D5929">
      <w:pPr>
        <w:spacing w:line="276" w:lineRule="auto"/>
        <w:ind w:firstLine="708"/>
        <w:jc w:val="both"/>
      </w:pPr>
      <w:r>
        <w:t>Создание молодежного парламента при Главе Кежемского района. Молодежный парламент – это консультативный орган, который выражает и защищает интересы молодежи, является представительным и совещательным органом Кежемского района, объединив в себе студентов и работающую молодежь.</w:t>
      </w:r>
    </w:p>
    <w:p w:rsidR="00E0568A" w:rsidRDefault="004D5929">
      <w:pPr>
        <w:pStyle w:val="afffa"/>
        <w:tabs>
          <w:tab w:val="left" w:pos="9356"/>
        </w:tabs>
        <w:spacing w:line="276" w:lineRule="auto"/>
        <w:ind w:right="-8"/>
        <w:rPr>
          <w:spacing w:val="-1"/>
        </w:rPr>
      </w:pPr>
      <w:r>
        <w:t>К</w:t>
      </w:r>
      <w:r w:rsidR="00D56911">
        <w:t xml:space="preserve"> </w:t>
      </w:r>
      <w:r>
        <w:t>2030</w:t>
      </w:r>
      <w:r w:rsidR="00D56911">
        <w:t xml:space="preserve"> </w:t>
      </w:r>
      <w:r>
        <w:rPr>
          <w:spacing w:val="-1"/>
        </w:rPr>
        <w:t>году,</w:t>
      </w:r>
      <w:r w:rsidR="00D56911">
        <w:rPr>
          <w:spacing w:val="-1"/>
        </w:rPr>
        <w:t xml:space="preserve"> </w:t>
      </w:r>
      <w:r>
        <w:rPr>
          <w:spacing w:val="-1"/>
        </w:rPr>
        <w:t>согласно</w:t>
      </w:r>
      <w:r w:rsidR="00D56911">
        <w:rPr>
          <w:spacing w:val="-1"/>
        </w:rPr>
        <w:t xml:space="preserve"> </w:t>
      </w:r>
      <w:r>
        <w:rPr>
          <w:spacing w:val="-1"/>
        </w:rPr>
        <w:t>предложенной</w:t>
      </w:r>
      <w:r w:rsidR="00D56911">
        <w:rPr>
          <w:spacing w:val="-1"/>
        </w:rPr>
        <w:t xml:space="preserve"> </w:t>
      </w:r>
      <w:r>
        <w:t>системе</w:t>
      </w:r>
      <w:r w:rsidR="00D56911">
        <w:t xml:space="preserve"> </w:t>
      </w:r>
      <w:r>
        <w:rPr>
          <w:spacing w:val="-1"/>
        </w:rPr>
        <w:t>работы</w:t>
      </w:r>
      <w:r w:rsidR="00D56911">
        <w:rPr>
          <w:spacing w:val="-1"/>
        </w:rPr>
        <w:t xml:space="preserve"> </w:t>
      </w:r>
      <w:r>
        <w:t>с</w:t>
      </w:r>
      <w:r w:rsidR="00D56911">
        <w:t xml:space="preserve"> </w:t>
      </w:r>
      <w:r>
        <w:rPr>
          <w:spacing w:val="-1"/>
        </w:rPr>
        <w:t>молодёжью,</w:t>
      </w:r>
      <w:r w:rsidR="00D56911">
        <w:rPr>
          <w:spacing w:val="-1"/>
        </w:rPr>
        <w:t xml:space="preserve"> </w:t>
      </w:r>
      <w:r>
        <w:rPr>
          <w:spacing w:val="-1"/>
        </w:rPr>
        <w:t>предусмотрена</w:t>
      </w:r>
      <w:r w:rsidR="00D56911">
        <w:rPr>
          <w:spacing w:val="-1"/>
        </w:rPr>
        <w:t xml:space="preserve"> </w:t>
      </w:r>
      <w:r>
        <w:rPr>
          <w:spacing w:val="-1"/>
        </w:rPr>
        <w:t>устойчивая</w:t>
      </w:r>
      <w:r w:rsidR="00D56911">
        <w:rPr>
          <w:spacing w:val="-1"/>
        </w:rPr>
        <w:t xml:space="preserve"> </w:t>
      </w:r>
      <w:r>
        <w:rPr>
          <w:spacing w:val="-1"/>
        </w:rPr>
        <w:t>тенденция</w:t>
      </w:r>
      <w:r w:rsidR="00D56911">
        <w:rPr>
          <w:spacing w:val="-1"/>
        </w:rPr>
        <w:t xml:space="preserve"> </w:t>
      </w:r>
      <w:r>
        <w:rPr>
          <w:spacing w:val="-1"/>
        </w:rPr>
        <w:t>повышения</w:t>
      </w:r>
      <w:r w:rsidR="00D56911">
        <w:rPr>
          <w:spacing w:val="-1"/>
        </w:rPr>
        <w:t xml:space="preserve"> </w:t>
      </w:r>
      <w:r>
        <w:rPr>
          <w:spacing w:val="-1"/>
        </w:rPr>
        <w:t>внимания</w:t>
      </w:r>
      <w:r w:rsidR="00D56911">
        <w:rPr>
          <w:spacing w:val="-1"/>
        </w:rPr>
        <w:t xml:space="preserve"> </w:t>
      </w:r>
      <w:r>
        <w:t>к</w:t>
      </w:r>
      <w:r w:rsidR="00D56911">
        <w:t xml:space="preserve"> </w:t>
      </w:r>
      <w:r>
        <w:rPr>
          <w:spacing w:val="-1"/>
        </w:rPr>
        <w:t>молодёжным</w:t>
      </w:r>
      <w:r w:rsidR="00D56911">
        <w:rPr>
          <w:spacing w:val="-1"/>
        </w:rPr>
        <w:t xml:space="preserve"> </w:t>
      </w:r>
      <w:r>
        <w:rPr>
          <w:spacing w:val="-1"/>
        </w:rPr>
        <w:t>проблемам</w:t>
      </w:r>
      <w:r w:rsidR="00D56911">
        <w:rPr>
          <w:spacing w:val="-1"/>
        </w:rPr>
        <w:t xml:space="preserve"> </w:t>
      </w:r>
      <w:r>
        <w:t>и</w:t>
      </w:r>
      <w:r w:rsidR="00D56911">
        <w:t xml:space="preserve"> </w:t>
      </w:r>
      <w:r>
        <w:rPr>
          <w:spacing w:val="-1"/>
        </w:rPr>
        <w:t>содействие</w:t>
      </w:r>
      <w:r w:rsidR="00D56911">
        <w:rPr>
          <w:spacing w:val="-1"/>
        </w:rPr>
        <w:t xml:space="preserve"> </w:t>
      </w:r>
      <w:r>
        <w:t>в</w:t>
      </w:r>
      <w:r w:rsidR="00D56911">
        <w:t xml:space="preserve"> </w:t>
      </w:r>
      <w:r>
        <w:t>их</w:t>
      </w:r>
      <w:r w:rsidR="00D56911">
        <w:t xml:space="preserve"> </w:t>
      </w:r>
      <w:r>
        <w:rPr>
          <w:spacing w:val="-1"/>
        </w:rPr>
        <w:t>решении</w:t>
      </w:r>
      <w:r w:rsidR="00D56911">
        <w:rPr>
          <w:spacing w:val="-1"/>
        </w:rPr>
        <w:t xml:space="preserve"> </w:t>
      </w:r>
      <w:r>
        <w:t>на</w:t>
      </w:r>
      <w:r w:rsidR="00D56911">
        <w:t xml:space="preserve"> </w:t>
      </w:r>
      <w:r>
        <w:rPr>
          <w:spacing w:val="-1"/>
        </w:rPr>
        <w:t>муниципальном</w:t>
      </w:r>
      <w:r w:rsidR="00D56911">
        <w:rPr>
          <w:spacing w:val="-1"/>
        </w:rPr>
        <w:t xml:space="preserve"> </w:t>
      </w:r>
      <w:r>
        <w:rPr>
          <w:spacing w:val="-1"/>
        </w:rPr>
        <w:t>уровне,</w:t>
      </w:r>
      <w:r w:rsidR="00D56911">
        <w:rPr>
          <w:spacing w:val="-1"/>
        </w:rPr>
        <w:t xml:space="preserve"> </w:t>
      </w:r>
      <w:r>
        <w:rPr>
          <w:spacing w:val="-1"/>
        </w:rPr>
        <w:t>направленная</w:t>
      </w:r>
      <w:r w:rsidR="00D56911">
        <w:rPr>
          <w:spacing w:val="-1"/>
        </w:rPr>
        <w:t xml:space="preserve"> </w:t>
      </w:r>
      <w:r>
        <w:t>на</w:t>
      </w:r>
      <w:r w:rsidR="00D56911">
        <w:t xml:space="preserve"> </w:t>
      </w:r>
      <w:r>
        <w:rPr>
          <w:spacing w:val="-1"/>
        </w:rPr>
        <w:t>формирование</w:t>
      </w:r>
      <w:r w:rsidR="00D56911">
        <w:rPr>
          <w:spacing w:val="-1"/>
        </w:rPr>
        <w:t xml:space="preserve"> </w:t>
      </w:r>
      <w:r>
        <w:rPr>
          <w:spacing w:val="-1"/>
        </w:rPr>
        <w:t>молодёжной</w:t>
      </w:r>
      <w:r w:rsidR="00D56911">
        <w:rPr>
          <w:spacing w:val="-1"/>
        </w:rPr>
        <w:t xml:space="preserve"> </w:t>
      </w:r>
      <w:r>
        <w:rPr>
          <w:spacing w:val="-1"/>
        </w:rPr>
        <w:t>политики</w:t>
      </w:r>
      <w:r w:rsidR="00D56911">
        <w:rPr>
          <w:spacing w:val="-1"/>
        </w:rPr>
        <w:t xml:space="preserve"> </w:t>
      </w:r>
      <w:r>
        <w:t>в</w:t>
      </w:r>
      <w:r w:rsidR="00D56911">
        <w:t xml:space="preserve"> </w:t>
      </w:r>
      <w:r>
        <w:rPr>
          <w:spacing w:val="-1"/>
        </w:rPr>
        <w:t>муниципальном</w:t>
      </w:r>
      <w:r w:rsidR="00D56911">
        <w:rPr>
          <w:spacing w:val="-1"/>
        </w:rPr>
        <w:t xml:space="preserve"> </w:t>
      </w:r>
      <w:r>
        <w:rPr>
          <w:spacing w:val="-1"/>
        </w:rPr>
        <w:t>образовании,</w:t>
      </w:r>
      <w:r w:rsidR="00D56911">
        <w:rPr>
          <w:spacing w:val="-1"/>
        </w:rPr>
        <w:t xml:space="preserve"> </w:t>
      </w:r>
      <w:r>
        <w:rPr>
          <w:spacing w:val="-1"/>
        </w:rPr>
        <w:t>призванной</w:t>
      </w:r>
      <w:r w:rsidR="00D56911">
        <w:rPr>
          <w:spacing w:val="-1"/>
        </w:rPr>
        <w:t xml:space="preserve"> </w:t>
      </w:r>
      <w:r>
        <w:rPr>
          <w:spacing w:val="-1"/>
        </w:rPr>
        <w:t>обеспечить</w:t>
      </w:r>
      <w:r w:rsidR="00D56911">
        <w:rPr>
          <w:spacing w:val="-1"/>
        </w:rPr>
        <w:t xml:space="preserve"> </w:t>
      </w:r>
      <w:r>
        <w:rPr>
          <w:spacing w:val="-1"/>
        </w:rPr>
        <w:t>повышение</w:t>
      </w:r>
      <w:r w:rsidR="00D56911">
        <w:rPr>
          <w:spacing w:val="-1"/>
        </w:rPr>
        <w:t xml:space="preserve"> </w:t>
      </w:r>
      <w:r>
        <w:rPr>
          <w:spacing w:val="-1"/>
        </w:rPr>
        <w:t>эффективности</w:t>
      </w:r>
      <w:r w:rsidR="00D56911">
        <w:rPr>
          <w:spacing w:val="-1"/>
        </w:rPr>
        <w:t xml:space="preserve"> </w:t>
      </w:r>
      <w:r>
        <w:rPr>
          <w:spacing w:val="-1"/>
        </w:rPr>
        <w:t>реализации</w:t>
      </w:r>
      <w:r w:rsidR="00D56911">
        <w:rPr>
          <w:spacing w:val="-1"/>
        </w:rPr>
        <w:t xml:space="preserve"> </w:t>
      </w:r>
      <w:r>
        <w:rPr>
          <w:spacing w:val="-2"/>
        </w:rPr>
        <w:t>социальных</w:t>
      </w:r>
      <w:r w:rsidR="00D56911">
        <w:rPr>
          <w:spacing w:val="-2"/>
        </w:rPr>
        <w:t xml:space="preserve"> </w:t>
      </w:r>
      <w:r>
        <w:rPr>
          <w:spacing w:val="-1"/>
        </w:rPr>
        <w:t>функций</w:t>
      </w:r>
      <w:r w:rsidR="00D56911">
        <w:rPr>
          <w:spacing w:val="-1"/>
        </w:rPr>
        <w:t xml:space="preserve"> </w:t>
      </w:r>
      <w:r>
        <w:t>и</w:t>
      </w:r>
      <w:r w:rsidR="00D56911">
        <w:t xml:space="preserve"> </w:t>
      </w:r>
      <w:r>
        <w:rPr>
          <w:spacing w:val="-1"/>
        </w:rPr>
        <w:t>прав</w:t>
      </w:r>
      <w:r w:rsidR="00D56911">
        <w:rPr>
          <w:spacing w:val="-1"/>
        </w:rPr>
        <w:t xml:space="preserve"> </w:t>
      </w:r>
      <w:r>
        <w:rPr>
          <w:spacing w:val="-1"/>
        </w:rPr>
        <w:t>молодёжи,</w:t>
      </w:r>
      <w:r w:rsidR="00D56911">
        <w:rPr>
          <w:spacing w:val="-1"/>
        </w:rPr>
        <w:t xml:space="preserve"> </w:t>
      </w:r>
      <w:r>
        <w:rPr>
          <w:spacing w:val="-1"/>
        </w:rPr>
        <w:t>устойчивость</w:t>
      </w:r>
      <w:r w:rsidR="00D56911">
        <w:rPr>
          <w:spacing w:val="-1"/>
        </w:rPr>
        <w:t xml:space="preserve"> </w:t>
      </w:r>
      <w:r>
        <w:rPr>
          <w:spacing w:val="-1"/>
        </w:rPr>
        <w:t>социального</w:t>
      </w:r>
      <w:r w:rsidR="00D56911">
        <w:rPr>
          <w:spacing w:val="-1"/>
        </w:rPr>
        <w:t xml:space="preserve"> </w:t>
      </w:r>
      <w:r>
        <w:rPr>
          <w:spacing w:val="-1"/>
        </w:rPr>
        <w:t>развития</w:t>
      </w:r>
      <w:r w:rsidR="00D56911">
        <w:rPr>
          <w:spacing w:val="-1"/>
        </w:rPr>
        <w:t xml:space="preserve"> </w:t>
      </w:r>
      <w:r>
        <w:rPr>
          <w:spacing w:val="-1"/>
        </w:rPr>
        <w:t>района.</w:t>
      </w:r>
      <w:r w:rsidR="00D56911">
        <w:rPr>
          <w:spacing w:val="-1"/>
        </w:rPr>
        <w:t xml:space="preserve"> </w:t>
      </w:r>
      <w:r>
        <w:rPr>
          <w:spacing w:val="-1"/>
        </w:rPr>
        <w:t>Планируется</w:t>
      </w:r>
      <w:r w:rsidR="00D56911">
        <w:rPr>
          <w:spacing w:val="-1"/>
        </w:rPr>
        <w:t xml:space="preserve"> </w:t>
      </w:r>
      <w:r>
        <w:rPr>
          <w:spacing w:val="-1"/>
        </w:rPr>
        <w:t>увеличение</w:t>
      </w:r>
      <w:r w:rsidR="00D56911">
        <w:rPr>
          <w:spacing w:val="-1"/>
        </w:rPr>
        <w:t xml:space="preserve"> </w:t>
      </w:r>
      <w:r>
        <w:rPr>
          <w:spacing w:val="-1"/>
        </w:rPr>
        <w:t>участия</w:t>
      </w:r>
      <w:r w:rsidR="00D56911">
        <w:rPr>
          <w:spacing w:val="-1"/>
        </w:rPr>
        <w:t xml:space="preserve"> </w:t>
      </w:r>
      <w:r>
        <w:rPr>
          <w:spacing w:val="-1"/>
        </w:rPr>
        <w:t>молодежи</w:t>
      </w:r>
      <w:r w:rsidR="00D56911">
        <w:rPr>
          <w:spacing w:val="-1"/>
        </w:rPr>
        <w:t xml:space="preserve"> </w:t>
      </w:r>
      <w:r>
        <w:t>в</w:t>
      </w:r>
      <w:r w:rsidR="00D56911">
        <w:t xml:space="preserve"> </w:t>
      </w:r>
      <w:r>
        <w:rPr>
          <w:spacing w:val="-1"/>
        </w:rPr>
        <w:t>реализации</w:t>
      </w:r>
      <w:r w:rsidR="00D56911">
        <w:rPr>
          <w:spacing w:val="-1"/>
        </w:rPr>
        <w:t xml:space="preserve"> </w:t>
      </w:r>
      <w:r>
        <w:rPr>
          <w:spacing w:val="-1"/>
        </w:rPr>
        <w:t>социальных</w:t>
      </w:r>
      <w:r w:rsidR="00D56911">
        <w:rPr>
          <w:spacing w:val="-1"/>
        </w:rPr>
        <w:t xml:space="preserve"> </w:t>
      </w:r>
      <w:r>
        <w:rPr>
          <w:spacing w:val="-1"/>
        </w:rPr>
        <w:t>проектов</w:t>
      </w:r>
      <w:r w:rsidR="00D56911">
        <w:rPr>
          <w:spacing w:val="-1"/>
        </w:rPr>
        <w:t xml:space="preserve"> </w:t>
      </w:r>
      <w:r>
        <w:rPr>
          <w:spacing w:val="-1"/>
        </w:rPr>
        <w:t>до</w:t>
      </w:r>
      <w:r w:rsidR="00D56911">
        <w:rPr>
          <w:spacing w:val="-1"/>
        </w:rPr>
        <w:t xml:space="preserve"> </w:t>
      </w:r>
      <w:r>
        <w:rPr>
          <w:spacing w:val="-1"/>
        </w:rPr>
        <w:t>3500</w:t>
      </w:r>
      <w:r w:rsidR="00D56911">
        <w:rPr>
          <w:spacing w:val="-1"/>
        </w:rPr>
        <w:t xml:space="preserve"> </w:t>
      </w:r>
      <w:r>
        <w:t>в</w:t>
      </w:r>
      <w:r w:rsidR="00D56911">
        <w:t xml:space="preserve"> </w:t>
      </w:r>
      <w:r>
        <w:rPr>
          <w:spacing w:val="-1"/>
        </w:rPr>
        <w:t>год.</w:t>
      </w:r>
      <w:r w:rsidR="00D56911">
        <w:rPr>
          <w:spacing w:val="-1"/>
        </w:rPr>
        <w:t xml:space="preserve"> </w:t>
      </w:r>
      <w:r>
        <w:rPr>
          <w:spacing w:val="-1"/>
        </w:rPr>
        <w:t>Уже</w:t>
      </w:r>
      <w:r w:rsidR="00D56911">
        <w:rPr>
          <w:spacing w:val="-1"/>
        </w:rPr>
        <w:t xml:space="preserve"> </w:t>
      </w:r>
      <w:r>
        <w:t>на</w:t>
      </w:r>
      <w:r w:rsidR="00D56911">
        <w:t xml:space="preserve"> </w:t>
      </w:r>
      <w:r>
        <w:rPr>
          <w:spacing w:val="-1"/>
        </w:rPr>
        <w:t>данный</w:t>
      </w:r>
      <w:r w:rsidR="00D56911">
        <w:rPr>
          <w:spacing w:val="-1"/>
        </w:rPr>
        <w:t xml:space="preserve"> </w:t>
      </w:r>
      <w:r>
        <w:rPr>
          <w:spacing w:val="-1"/>
        </w:rPr>
        <w:t>момент</w:t>
      </w:r>
      <w:r w:rsidR="00D56911">
        <w:rPr>
          <w:spacing w:val="-1"/>
        </w:rPr>
        <w:t xml:space="preserve"> </w:t>
      </w:r>
      <w:r>
        <w:rPr>
          <w:spacing w:val="-1"/>
        </w:rPr>
        <w:t>конкурсы</w:t>
      </w:r>
      <w:r w:rsidR="00D56911">
        <w:rPr>
          <w:spacing w:val="-1"/>
        </w:rPr>
        <w:t xml:space="preserve"> </w:t>
      </w:r>
      <w:r>
        <w:rPr>
          <w:spacing w:val="-1"/>
        </w:rPr>
        <w:t>проектов,</w:t>
      </w:r>
      <w:r w:rsidR="00D56911">
        <w:rPr>
          <w:spacing w:val="-1"/>
        </w:rPr>
        <w:t xml:space="preserve"> </w:t>
      </w:r>
      <w:r>
        <w:t>в</w:t>
      </w:r>
      <w:r w:rsidR="00D56911">
        <w:t xml:space="preserve"> </w:t>
      </w:r>
      <w:r>
        <w:rPr>
          <w:spacing w:val="-1"/>
        </w:rPr>
        <w:t>которых</w:t>
      </w:r>
      <w:r w:rsidR="00D56911">
        <w:rPr>
          <w:spacing w:val="-1"/>
        </w:rPr>
        <w:t xml:space="preserve"> </w:t>
      </w:r>
      <w:r>
        <w:rPr>
          <w:spacing w:val="-1"/>
        </w:rPr>
        <w:t>может</w:t>
      </w:r>
      <w:r w:rsidR="00D56911">
        <w:rPr>
          <w:spacing w:val="-1"/>
        </w:rPr>
        <w:t xml:space="preserve"> </w:t>
      </w:r>
      <w:r>
        <w:rPr>
          <w:spacing w:val="-1"/>
        </w:rPr>
        <w:t>принять</w:t>
      </w:r>
      <w:r w:rsidR="00D56911">
        <w:rPr>
          <w:spacing w:val="-1"/>
        </w:rPr>
        <w:t xml:space="preserve"> </w:t>
      </w:r>
      <w:r>
        <w:rPr>
          <w:spacing w:val="-1"/>
        </w:rPr>
        <w:t>участие</w:t>
      </w:r>
      <w:r w:rsidR="00D56911">
        <w:rPr>
          <w:spacing w:val="-1"/>
        </w:rPr>
        <w:t xml:space="preserve"> </w:t>
      </w:r>
      <w:r>
        <w:rPr>
          <w:spacing w:val="-1"/>
        </w:rPr>
        <w:t>молодежь,</w:t>
      </w:r>
      <w:r w:rsidR="00D56911">
        <w:rPr>
          <w:spacing w:val="-1"/>
        </w:rPr>
        <w:t xml:space="preserve"> </w:t>
      </w:r>
      <w:r>
        <w:rPr>
          <w:spacing w:val="-1"/>
        </w:rPr>
        <w:t>проводят</w:t>
      </w:r>
      <w:r w:rsidR="00D56911">
        <w:rPr>
          <w:spacing w:val="-1"/>
        </w:rPr>
        <w:t xml:space="preserve"> </w:t>
      </w:r>
      <w:r>
        <w:rPr>
          <w:spacing w:val="-2"/>
        </w:rPr>
        <w:t>3-4</w:t>
      </w:r>
      <w:r w:rsidR="00D56911">
        <w:rPr>
          <w:spacing w:val="-2"/>
        </w:rPr>
        <w:t xml:space="preserve"> </w:t>
      </w:r>
      <w:r>
        <w:rPr>
          <w:spacing w:val="-1"/>
        </w:rPr>
        <w:t>раза</w:t>
      </w:r>
      <w:r w:rsidR="00D56911">
        <w:rPr>
          <w:spacing w:val="-1"/>
        </w:rPr>
        <w:t xml:space="preserve"> </w:t>
      </w:r>
      <w:r>
        <w:t>в</w:t>
      </w:r>
      <w:r w:rsidR="00D56911">
        <w:t xml:space="preserve"> </w:t>
      </w:r>
      <w:r>
        <w:rPr>
          <w:spacing w:val="-1"/>
        </w:rPr>
        <w:t>год</w:t>
      </w:r>
      <w:r w:rsidR="00D56911">
        <w:rPr>
          <w:spacing w:val="-1"/>
        </w:rPr>
        <w:t xml:space="preserve"> </w:t>
      </w:r>
      <w:r>
        <w:rPr>
          <w:spacing w:val="-1"/>
        </w:rPr>
        <w:t>разные</w:t>
      </w:r>
      <w:r w:rsidR="00D56911">
        <w:rPr>
          <w:spacing w:val="-1"/>
        </w:rPr>
        <w:t xml:space="preserve"> </w:t>
      </w:r>
      <w:r>
        <w:rPr>
          <w:spacing w:val="-1"/>
        </w:rPr>
        <w:t>учреждения</w:t>
      </w:r>
      <w:r w:rsidR="00D56911">
        <w:rPr>
          <w:spacing w:val="-1"/>
        </w:rPr>
        <w:t xml:space="preserve"> </w:t>
      </w:r>
      <w:r>
        <w:rPr>
          <w:spacing w:val="-1"/>
        </w:rPr>
        <w:t>района.</w:t>
      </w:r>
      <w:r w:rsidR="00D56911">
        <w:rPr>
          <w:spacing w:val="-1"/>
        </w:rPr>
        <w:t xml:space="preserve"> </w:t>
      </w:r>
      <w:r>
        <w:rPr>
          <w:spacing w:val="-1"/>
        </w:rPr>
        <w:t xml:space="preserve"> Планируется</w:t>
      </w:r>
      <w:r w:rsidR="00D56911">
        <w:rPr>
          <w:spacing w:val="-1"/>
        </w:rPr>
        <w:t xml:space="preserve"> </w:t>
      </w:r>
      <w:r>
        <w:rPr>
          <w:spacing w:val="-1"/>
        </w:rPr>
        <w:t>увеличение</w:t>
      </w:r>
      <w:r w:rsidR="00D56911">
        <w:rPr>
          <w:spacing w:val="-1"/>
        </w:rPr>
        <w:t xml:space="preserve"> </w:t>
      </w:r>
      <w:r>
        <w:rPr>
          <w:spacing w:val="-1"/>
        </w:rPr>
        <w:t>клубов</w:t>
      </w:r>
      <w:r w:rsidR="00D56911">
        <w:rPr>
          <w:spacing w:val="-1"/>
        </w:rPr>
        <w:t xml:space="preserve"> </w:t>
      </w:r>
      <w:r>
        <w:rPr>
          <w:spacing w:val="-1"/>
        </w:rPr>
        <w:t>военно-патриотического,</w:t>
      </w:r>
      <w:r w:rsidR="00D56911">
        <w:rPr>
          <w:spacing w:val="-1"/>
        </w:rPr>
        <w:t xml:space="preserve"> </w:t>
      </w:r>
      <w:r>
        <w:rPr>
          <w:spacing w:val="-1"/>
        </w:rPr>
        <w:t>регистрация</w:t>
      </w:r>
      <w:r w:rsidR="00D56911">
        <w:rPr>
          <w:spacing w:val="-1"/>
        </w:rPr>
        <w:t xml:space="preserve"> </w:t>
      </w:r>
      <w:r>
        <w:rPr>
          <w:spacing w:val="-1"/>
        </w:rPr>
        <w:t>новых</w:t>
      </w:r>
      <w:r w:rsidR="00D56911">
        <w:rPr>
          <w:spacing w:val="-1"/>
        </w:rPr>
        <w:t xml:space="preserve"> </w:t>
      </w:r>
      <w:r>
        <w:rPr>
          <w:spacing w:val="-1"/>
        </w:rPr>
        <w:t>некоммерческих</w:t>
      </w:r>
      <w:r w:rsidR="00D56911">
        <w:rPr>
          <w:spacing w:val="-1"/>
        </w:rPr>
        <w:t xml:space="preserve"> </w:t>
      </w:r>
      <w:r>
        <w:rPr>
          <w:spacing w:val="-1"/>
        </w:rPr>
        <w:t>организаций</w:t>
      </w:r>
      <w:r w:rsidR="00D56911">
        <w:rPr>
          <w:spacing w:val="-1"/>
        </w:rPr>
        <w:t xml:space="preserve"> </w:t>
      </w:r>
      <w:r>
        <w:t>и</w:t>
      </w:r>
      <w:r w:rsidR="00D56911">
        <w:t xml:space="preserve"> </w:t>
      </w:r>
      <w:r>
        <w:rPr>
          <w:spacing w:val="-1"/>
        </w:rPr>
        <w:t>их</w:t>
      </w:r>
      <w:r w:rsidR="00D56911">
        <w:rPr>
          <w:spacing w:val="-1"/>
        </w:rPr>
        <w:t xml:space="preserve"> </w:t>
      </w:r>
      <w:r>
        <w:rPr>
          <w:spacing w:val="-1"/>
        </w:rPr>
        <w:t>дальнейшее</w:t>
      </w:r>
      <w:r w:rsidR="00D56911">
        <w:rPr>
          <w:spacing w:val="-1"/>
        </w:rPr>
        <w:t xml:space="preserve"> </w:t>
      </w:r>
      <w:r>
        <w:rPr>
          <w:spacing w:val="-1"/>
        </w:rPr>
        <w:t>развитие.</w:t>
      </w:r>
      <w:r w:rsidR="00D56911">
        <w:rPr>
          <w:spacing w:val="-1"/>
        </w:rPr>
        <w:t xml:space="preserve"> </w:t>
      </w:r>
      <w:r>
        <w:t>В</w:t>
      </w:r>
      <w:r w:rsidR="00D56911">
        <w:t xml:space="preserve"> </w:t>
      </w:r>
      <w:r>
        <w:rPr>
          <w:spacing w:val="-1"/>
        </w:rPr>
        <w:t>перспективе</w:t>
      </w:r>
      <w:r w:rsidR="00D56911">
        <w:rPr>
          <w:spacing w:val="-1"/>
        </w:rPr>
        <w:t xml:space="preserve"> </w:t>
      </w:r>
      <w:r>
        <w:rPr>
          <w:spacing w:val="-1"/>
        </w:rPr>
        <w:t>создание</w:t>
      </w:r>
      <w:r w:rsidR="00D56911">
        <w:rPr>
          <w:spacing w:val="-1"/>
        </w:rPr>
        <w:t xml:space="preserve"> </w:t>
      </w:r>
      <w:r>
        <w:rPr>
          <w:spacing w:val="-1"/>
        </w:rPr>
        <w:t>различных</w:t>
      </w:r>
      <w:r w:rsidR="00D56911">
        <w:rPr>
          <w:spacing w:val="-1"/>
        </w:rPr>
        <w:t xml:space="preserve"> </w:t>
      </w:r>
      <w:r>
        <w:rPr>
          <w:spacing w:val="-1"/>
        </w:rPr>
        <w:t>клубов,</w:t>
      </w:r>
      <w:r w:rsidR="00D56911">
        <w:rPr>
          <w:spacing w:val="-1"/>
        </w:rPr>
        <w:t xml:space="preserve"> </w:t>
      </w:r>
      <w:r>
        <w:rPr>
          <w:spacing w:val="-1"/>
        </w:rPr>
        <w:t>течений,</w:t>
      </w:r>
      <w:r w:rsidR="00D56911">
        <w:rPr>
          <w:spacing w:val="-1"/>
        </w:rPr>
        <w:t xml:space="preserve"> </w:t>
      </w:r>
      <w:r>
        <w:rPr>
          <w:spacing w:val="-1"/>
        </w:rPr>
        <w:t>объединений</w:t>
      </w:r>
      <w:r w:rsidR="00D56911">
        <w:rPr>
          <w:spacing w:val="-1"/>
        </w:rPr>
        <w:t xml:space="preserve"> </w:t>
      </w:r>
      <w:r>
        <w:rPr>
          <w:spacing w:val="-1"/>
        </w:rPr>
        <w:t>разных</w:t>
      </w:r>
      <w:r w:rsidR="00D56911">
        <w:rPr>
          <w:spacing w:val="-1"/>
        </w:rPr>
        <w:t xml:space="preserve"> </w:t>
      </w:r>
      <w:r>
        <w:rPr>
          <w:spacing w:val="-1"/>
        </w:rPr>
        <w:t>новых</w:t>
      </w:r>
      <w:r w:rsidR="00D56911">
        <w:rPr>
          <w:spacing w:val="-1"/>
        </w:rPr>
        <w:t xml:space="preserve"> </w:t>
      </w:r>
      <w:r>
        <w:rPr>
          <w:spacing w:val="-1"/>
        </w:rPr>
        <w:t>форматов,</w:t>
      </w:r>
      <w:r w:rsidR="00D56911">
        <w:rPr>
          <w:spacing w:val="-1"/>
        </w:rPr>
        <w:t xml:space="preserve"> </w:t>
      </w:r>
      <w:r>
        <w:t>в</w:t>
      </w:r>
      <w:r w:rsidR="00D56911">
        <w:t xml:space="preserve"> </w:t>
      </w:r>
      <w:r>
        <w:rPr>
          <w:spacing w:val="-1"/>
        </w:rPr>
        <w:t>том</w:t>
      </w:r>
      <w:r w:rsidR="00D56911">
        <w:rPr>
          <w:spacing w:val="-1"/>
        </w:rPr>
        <w:t xml:space="preserve"> </w:t>
      </w:r>
      <w:r>
        <w:rPr>
          <w:spacing w:val="-1"/>
        </w:rPr>
        <w:t>числе</w:t>
      </w:r>
      <w:r w:rsidR="00D56911">
        <w:rPr>
          <w:spacing w:val="-1"/>
        </w:rPr>
        <w:t xml:space="preserve"> </w:t>
      </w:r>
      <w:r>
        <w:t>в</w:t>
      </w:r>
      <w:r w:rsidR="00D56911">
        <w:t xml:space="preserve"> </w:t>
      </w:r>
      <w:r>
        <w:rPr>
          <w:spacing w:val="-1"/>
        </w:rPr>
        <w:t>направлении</w:t>
      </w:r>
      <w:r w:rsidR="00D56911">
        <w:rPr>
          <w:spacing w:val="-1"/>
        </w:rPr>
        <w:t xml:space="preserve"> </w:t>
      </w:r>
      <w:r>
        <w:rPr>
          <w:spacing w:val="-1"/>
        </w:rPr>
        <w:t>оздоровления</w:t>
      </w:r>
      <w:r w:rsidR="00D56911">
        <w:rPr>
          <w:spacing w:val="-1"/>
        </w:rPr>
        <w:t xml:space="preserve"> </w:t>
      </w:r>
      <w:r>
        <w:rPr>
          <w:spacing w:val="-1"/>
        </w:rPr>
        <w:t>подростков</w:t>
      </w:r>
      <w:r w:rsidR="00D56911">
        <w:rPr>
          <w:spacing w:val="-1"/>
        </w:rPr>
        <w:t xml:space="preserve"> </w:t>
      </w:r>
      <w:r>
        <w:t>и</w:t>
      </w:r>
      <w:r w:rsidR="00D56911">
        <w:t xml:space="preserve"> </w:t>
      </w:r>
      <w:r>
        <w:rPr>
          <w:spacing w:val="-1"/>
        </w:rPr>
        <w:t>работы</w:t>
      </w:r>
      <w:r w:rsidR="00D56911">
        <w:rPr>
          <w:spacing w:val="-1"/>
        </w:rPr>
        <w:t xml:space="preserve"> </w:t>
      </w:r>
      <w:r>
        <w:t>с</w:t>
      </w:r>
      <w:r w:rsidR="00D56911">
        <w:t xml:space="preserve"> </w:t>
      </w:r>
      <w:r>
        <w:rPr>
          <w:spacing w:val="-1"/>
        </w:rPr>
        <w:t>детьми</w:t>
      </w:r>
      <w:r w:rsidR="00D56911">
        <w:rPr>
          <w:spacing w:val="-1"/>
        </w:rPr>
        <w:t xml:space="preserve"> </w:t>
      </w:r>
      <w:r>
        <w:rPr>
          <w:spacing w:val="-1"/>
        </w:rPr>
        <w:t>«группы</w:t>
      </w:r>
      <w:r w:rsidR="00D56911">
        <w:rPr>
          <w:spacing w:val="-1"/>
        </w:rPr>
        <w:t xml:space="preserve"> </w:t>
      </w:r>
      <w:r>
        <w:rPr>
          <w:spacing w:val="-1"/>
        </w:rPr>
        <w:t>риска»,</w:t>
      </w:r>
      <w:r w:rsidR="00D56911">
        <w:rPr>
          <w:spacing w:val="-1"/>
        </w:rPr>
        <w:t xml:space="preserve"> </w:t>
      </w:r>
      <w:r>
        <w:rPr>
          <w:spacing w:val="-1"/>
        </w:rPr>
        <w:t>научно-технического</w:t>
      </w:r>
      <w:r w:rsidR="00D56911">
        <w:rPr>
          <w:spacing w:val="-1"/>
        </w:rPr>
        <w:t xml:space="preserve"> </w:t>
      </w:r>
      <w:r>
        <w:rPr>
          <w:spacing w:val="-1"/>
        </w:rPr>
        <w:t>склада,</w:t>
      </w:r>
      <w:r w:rsidR="00D56911">
        <w:rPr>
          <w:spacing w:val="-1"/>
        </w:rPr>
        <w:t xml:space="preserve"> </w:t>
      </w:r>
      <w:r>
        <w:rPr>
          <w:spacing w:val="-1"/>
        </w:rPr>
        <w:t>экстремальных</w:t>
      </w:r>
      <w:r w:rsidR="00D56911">
        <w:rPr>
          <w:spacing w:val="-1"/>
        </w:rPr>
        <w:t xml:space="preserve"> </w:t>
      </w:r>
      <w:r>
        <w:rPr>
          <w:spacing w:val="-2"/>
        </w:rPr>
        <w:t>видов</w:t>
      </w:r>
      <w:r w:rsidR="00D56911">
        <w:rPr>
          <w:spacing w:val="-2"/>
        </w:rPr>
        <w:t xml:space="preserve"> </w:t>
      </w:r>
      <w:r>
        <w:rPr>
          <w:spacing w:val="-1"/>
        </w:rPr>
        <w:t>спорта,</w:t>
      </w:r>
      <w:r w:rsidR="00D56911">
        <w:rPr>
          <w:spacing w:val="-1"/>
        </w:rPr>
        <w:t xml:space="preserve"> </w:t>
      </w:r>
      <w:r>
        <w:rPr>
          <w:spacing w:val="-1"/>
        </w:rPr>
        <w:t>волонтерских</w:t>
      </w:r>
      <w:r w:rsidR="00D56911">
        <w:rPr>
          <w:spacing w:val="-1"/>
        </w:rPr>
        <w:t xml:space="preserve"> </w:t>
      </w:r>
      <w:r>
        <w:t>и</w:t>
      </w:r>
      <w:r w:rsidR="00D56911">
        <w:t xml:space="preserve"> </w:t>
      </w:r>
      <w:r>
        <w:rPr>
          <w:spacing w:val="-1"/>
        </w:rPr>
        <w:t>добровольческих</w:t>
      </w:r>
      <w:r w:rsidR="00D56911">
        <w:rPr>
          <w:spacing w:val="-1"/>
        </w:rPr>
        <w:t xml:space="preserve"> </w:t>
      </w:r>
      <w:r>
        <w:rPr>
          <w:spacing w:val="-1"/>
        </w:rPr>
        <w:t>агентств,</w:t>
      </w:r>
      <w:r w:rsidR="00D56911">
        <w:rPr>
          <w:spacing w:val="-1"/>
        </w:rPr>
        <w:t xml:space="preserve"> </w:t>
      </w:r>
      <w:r>
        <w:rPr>
          <w:spacing w:val="-1"/>
        </w:rPr>
        <w:t>увеличения</w:t>
      </w:r>
      <w:r w:rsidR="00D56911">
        <w:rPr>
          <w:spacing w:val="-1"/>
        </w:rPr>
        <w:t xml:space="preserve"> </w:t>
      </w:r>
      <w:r>
        <w:rPr>
          <w:spacing w:val="-1"/>
        </w:rPr>
        <w:t>количества</w:t>
      </w:r>
      <w:r w:rsidR="00D56911">
        <w:rPr>
          <w:spacing w:val="-1"/>
        </w:rPr>
        <w:t xml:space="preserve"> </w:t>
      </w:r>
      <w:r>
        <w:rPr>
          <w:spacing w:val="-1"/>
        </w:rPr>
        <w:t>детей,</w:t>
      </w:r>
      <w:r w:rsidR="00D56911">
        <w:rPr>
          <w:spacing w:val="-1"/>
        </w:rPr>
        <w:t xml:space="preserve"> </w:t>
      </w:r>
      <w:r>
        <w:rPr>
          <w:spacing w:val="-1"/>
        </w:rPr>
        <w:t>занимающихся</w:t>
      </w:r>
      <w:r w:rsidR="00D56911">
        <w:rPr>
          <w:spacing w:val="-1"/>
        </w:rPr>
        <w:t xml:space="preserve"> </w:t>
      </w:r>
      <w:r>
        <w:t>в</w:t>
      </w:r>
      <w:r w:rsidR="00D56911">
        <w:t xml:space="preserve"> </w:t>
      </w:r>
      <w:r>
        <w:rPr>
          <w:spacing w:val="-1"/>
        </w:rPr>
        <w:t>летнее</w:t>
      </w:r>
      <w:r w:rsidR="00D56911">
        <w:rPr>
          <w:spacing w:val="-1"/>
        </w:rPr>
        <w:t xml:space="preserve"> </w:t>
      </w:r>
      <w:r>
        <w:rPr>
          <w:spacing w:val="-1"/>
        </w:rPr>
        <w:t>время</w:t>
      </w:r>
      <w:r w:rsidR="00D56911">
        <w:rPr>
          <w:spacing w:val="-1"/>
        </w:rPr>
        <w:t xml:space="preserve"> </w:t>
      </w:r>
      <w:r>
        <w:rPr>
          <w:spacing w:val="-1"/>
        </w:rPr>
        <w:t>благоустройством</w:t>
      </w:r>
      <w:r w:rsidR="00D56911">
        <w:rPr>
          <w:spacing w:val="-1"/>
        </w:rPr>
        <w:t xml:space="preserve"> </w:t>
      </w:r>
      <w:r>
        <w:rPr>
          <w:spacing w:val="-1"/>
        </w:rPr>
        <w:t>города</w:t>
      </w:r>
      <w:r w:rsidR="00D56911">
        <w:rPr>
          <w:spacing w:val="-1"/>
        </w:rPr>
        <w:t xml:space="preserve"> </w:t>
      </w:r>
      <w:r>
        <w:t>и</w:t>
      </w:r>
      <w:r w:rsidR="00D56911">
        <w:t xml:space="preserve"> </w:t>
      </w:r>
      <w:r>
        <w:rPr>
          <w:spacing w:val="-1"/>
        </w:rPr>
        <w:t>сел.</w:t>
      </w:r>
      <w:r w:rsidR="00D56911">
        <w:rPr>
          <w:spacing w:val="-1"/>
        </w:rPr>
        <w:t xml:space="preserve"> </w:t>
      </w:r>
      <w:r>
        <w:rPr>
          <w:spacing w:val="-1"/>
        </w:rPr>
        <w:t>Будет</w:t>
      </w:r>
      <w:r w:rsidR="00D56911">
        <w:rPr>
          <w:spacing w:val="-1"/>
        </w:rPr>
        <w:t xml:space="preserve"> </w:t>
      </w:r>
      <w:r>
        <w:rPr>
          <w:spacing w:val="-1"/>
        </w:rPr>
        <w:t>поддержана</w:t>
      </w:r>
      <w:r w:rsidR="00D56911">
        <w:rPr>
          <w:spacing w:val="-1"/>
        </w:rPr>
        <w:t xml:space="preserve"> </w:t>
      </w:r>
      <w:r>
        <w:rPr>
          <w:spacing w:val="-1"/>
        </w:rPr>
        <w:t>разработка</w:t>
      </w:r>
      <w:r w:rsidR="00D56911">
        <w:rPr>
          <w:spacing w:val="-1"/>
        </w:rPr>
        <w:t xml:space="preserve"> </w:t>
      </w:r>
      <w:r>
        <w:rPr>
          <w:spacing w:val="-1"/>
        </w:rPr>
        <w:t>проектов</w:t>
      </w:r>
      <w:r w:rsidR="00D56911">
        <w:rPr>
          <w:spacing w:val="-1"/>
        </w:rPr>
        <w:t xml:space="preserve"> </w:t>
      </w:r>
      <w:r>
        <w:rPr>
          <w:spacing w:val="-1"/>
        </w:rPr>
        <w:t>оказания</w:t>
      </w:r>
      <w:r w:rsidR="00D56911">
        <w:rPr>
          <w:spacing w:val="-1"/>
        </w:rPr>
        <w:t xml:space="preserve"> </w:t>
      </w:r>
      <w:r>
        <w:rPr>
          <w:spacing w:val="-1"/>
        </w:rPr>
        <w:t>адресных</w:t>
      </w:r>
      <w:r w:rsidR="00D56911">
        <w:rPr>
          <w:spacing w:val="-1"/>
        </w:rPr>
        <w:t xml:space="preserve"> </w:t>
      </w:r>
      <w:r>
        <w:rPr>
          <w:spacing w:val="-1"/>
        </w:rPr>
        <w:t>услуг</w:t>
      </w:r>
      <w:r w:rsidR="00D56911">
        <w:rPr>
          <w:spacing w:val="-1"/>
        </w:rPr>
        <w:t xml:space="preserve"> </w:t>
      </w:r>
      <w:r>
        <w:t>для</w:t>
      </w:r>
      <w:r w:rsidR="00D56911">
        <w:t xml:space="preserve"> </w:t>
      </w:r>
      <w:r>
        <w:rPr>
          <w:spacing w:val="-1"/>
        </w:rPr>
        <w:t>молодежи</w:t>
      </w:r>
      <w:r w:rsidR="00D56911">
        <w:rPr>
          <w:spacing w:val="-1"/>
        </w:rPr>
        <w:t xml:space="preserve"> </w:t>
      </w:r>
      <w:r>
        <w:t>с</w:t>
      </w:r>
      <w:r w:rsidR="00D56911">
        <w:t xml:space="preserve"> </w:t>
      </w:r>
      <w:r>
        <w:rPr>
          <w:spacing w:val="-1"/>
        </w:rPr>
        <w:t>ограниченными</w:t>
      </w:r>
      <w:r w:rsidR="00D56911">
        <w:rPr>
          <w:spacing w:val="-1"/>
        </w:rPr>
        <w:t xml:space="preserve"> </w:t>
      </w:r>
      <w:r>
        <w:rPr>
          <w:spacing w:val="-1"/>
        </w:rPr>
        <w:t>возможностями</w:t>
      </w:r>
      <w:r w:rsidR="00D56911">
        <w:rPr>
          <w:spacing w:val="-1"/>
        </w:rPr>
        <w:t xml:space="preserve"> </w:t>
      </w:r>
      <w:r>
        <w:t>и</w:t>
      </w:r>
      <w:r w:rsidR="00D56911">
        <w:t xml:space="preserve"> </w:t>
      </w:r>
      <w:r>
        <w:rPr>
          <w:spacing w:val="-1"/>
        </w:rPr>
        <w:t>оказавшимися</w:t>
      </w:r>
      <w:r w:rsidR="00D56911">
        <w:rPr>
          <w:spacing w:val="-1"/>
        </w:rPr>
        <w:t xml:space="preserve"> </w:t>
      </w:r>
      <w:r>
        <w:t>в</w:t>
      </w:r>
      <w:r w:rsidR="00D56911">
        <w:t xml:space="preserve"> </w:t>
      </w:r>
      <w:r>
        <w:rPr>
          <w:spacing w:val="-1"/>
        </w:rPr>
        <w:t>трудной</w:t>
      </w:r>
      <w:r w:rsidR="00D56911">
        <w:rPr>
          <w:spacing w:val="-1"/>
        </w:rPr>
        <w:t xml:space="preserve"> </w:t>
      </w:r>
      <w:r>
        <w:rPr>
          <w:spacing w:val="-1"/>
        </w:rPr>
        <w:t>жизненной</w:t>
      </w:r>
      <w:r w:rsidR="00D56911">
        <w:rPr>
          <w:spacing w:val="-1"/>
        </w:rPr>
        <w:t xml:space="preserve"> </w:t>
      </w:r>
      <w:r>
        <w:rPr>
          <w:spacing w:val="-1"/>
        </w:rPr>
        <w:t>ситуации.</w:t>
      </w:r>
    </w:p>
    <w:p w:rsidR="00E0568A" w:rsidRDefault="004D5929">
      <w:pPr>
        <w:pStyle w:val="afffa"/>
        <w:tabs>
          <w:tab w:val="left" w:pos="9356"/>
        </w:tabs>
        <w:spacing w:line="276" w:lineRule="auto"/>
        <w:ind w:right="-8"/>
        <w:rPr>
          <w:spacing w:val="51"/>
        </w:rPr>
      </w:pPr>
      <w:r>
        <w:rPr>
          <w:spacing w:val="-1"/>
        </w:rPr>
        <w:t>До 2030 года необходимо строительство (модульного/быстровозводимого) здания молодежного центра, скейт-парка для лета и отделения сноуборда при спортивной школе в зимний период.</w:t>
      </w:r>
    </w:p>
    <w:p w:rsidR="00E0568A" w:rsidRDefault="004D5929">
      <w:pPr>
        <w:pStyle w:val="afffa"/>
        <w:tabs>
          <w:tab w:val="left" w:pos="9356"/>
        </w:tabs>
        <w:spacing w:line="276" w:lineRule="auto"/>
        <w:ind w:right="-8"/>
        <w:rPr>
          <w:spacing w:val="-1"/>
        </w:rPr>
      </w:pPr>
      <w:r>
        <w:rPr>
          <w:spacing w:val="-1"/>
        </w:rPr>
        <w:t>Все</w:t>
      </w:r>
      <w:r w:rsidR="00542FB7">
        <w:rPr>
          <w:spacing w:val="-1"/>
        </w:rPr>
        <w:t xml:space="preserve"> </w:t>
      </w:r>
      <w:r>
        <w:t>в</w:t>
      </w:r>
      <w:r w:rsidR="00542FB7">
        <w:t xml:space="preserve"> </w:t>
      </w:r>
      <w:r>
        <w:rPr>
          <w:spacing w:val="-1"/>
        </w:rPr>
        <w:t>совокупности</w:t>
      </w:r>
      <w:r w:rsidR="00542FB7">
        <w:rPr>
          <w:spacing w:val="-1"/>
        </w:rPr>
        <w:t xml:space="preserve"> </w:t>
      </w:r>
      <w:r>
        <w:rPr>
          <w:spacing w:val="-1"/>
        </w:rPr>
        <w:t xml:space="preserve">позволит </w:t>
      </w:r>
      <w:r>
        <w:t xml:space="preserve">к </w:t>
      </w:r>
      <w:r>
        <w:rPr>
          <w:spacing w:val="-1"/>
        </w:rPr>
        <w:t>2030году: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увеличить количество поддержанных социально-экономических проектов, реализуемых молодежью Кежемского района до 50 единиц в 2030 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увеличить удельный вес молодых граждан, проживающих в Кежемском районе, вовлеченных в реализацию социально-экономических проектов до 45% в 2030 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увеличить удельный вес благополучателей – граждан, проживающих в Кежемском районе, получающих безвозмездные услуги от участников молодежных социально-экономических проектов до 45% в 2030 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количество молодежи, принявшей участие в молодежных мероприятиях, конкурсах, проектах районного, краевого и всероссийского уровня (увеличение с 900 ед. в 2012 году до 3500 ед. в 2030 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увеличить удельный вес молодых граждан, проживающих в Кежемском районе, вовлеченных в изучение истории Отечества, краеведческую деятельность, в их общей численности до 3,6% в 2030 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увеличить удельный вес молодых граждан, проживающих в Кежемском районе, являющихся членами или участниками патриотических объединений Кежемского района, прошедших подготовку к военной службе в Вооруженных Силах Российской Федерации, в их общей численности до 70% в 2030 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 xml:space="preserve">увеличить удельный вес молодых граждан, проживающих в Кежемском районе, </w:t>
      </w:r>
      <w:r>
        <w:rPr>
          <w:spacing w:val="-5"/>
        </w:rPr>
        <w:lastRenderedPageBreak/>
        <w:t>вовлеченных в добровольческую деятельность, в их общей численности до 3,5 % в 2030 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увеличить количество молодежных клубов патриотической, туристической, культурно-досуговой деятельности до 25 единиц к 2030 году;</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увеличить финансирование молодежной сферы на реализацию мероприятий до 3 млн. руб. в год;</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увеличение количества специалистов, занятых профессионально в отрасли молодежной политики до 12 человек (развитие кадрового потенциала);</w:t>
      </w:r>
    </w:p>
    <w:p w:rsidR="00E0568A" w:rsidRDefault="004D5929" w:rsidP="000723E2">
      <w:pPr>
        <w:pStyle w:val="afffa"/>
        <w:widowControl w:val="0"/>
        <w:numPr>
          <w:ilvl w:val="0"/>
          <w:numId w:val="43"/>
        </w:numPr>
        <w:tabs>
          <w:tab w:val="left" w:pos="995"/>
        </w:tabs>
        <w:spacing w:after="0" w:line="276" w:lineRule="auto"/>
        <w:ind w:left="0" w:right="-8" w:firstLine="709"/>
        <w:rPr>
          <w:spacing w:val="-5"/>
        </w:rPr>
      </w:pPr>
      <w:r>
        <w:rPr>
          <w:spacing w:val="-5"/>
        </w:rPr>
        <w:t>увеличение количества некоммерческих, в том числе политических молодежных организаций в районе до 10-15 единиц;</w:t>
      </w:r>
    </w:p>
    <w:p w:rsidR="00E0568A" w:rsidRDefault="004D5929" w:rsidP="000723E2">
      <w:pPr>
        <w:pStyle w:val="afffa"/>
        <w:widowControl w:val="0"/>
        <w:numPr>
          <w:ilvl w:val="0"/>
          <w:numId w:val="43"/>
        </w:numPr>
        <w:tabs>
          <w:tab w:val="left" w:pos="995"/>
        </w:tabs>
        <w:spacing w:line="276" w:lineRule="auto"/>
        <w:ind w:left="0" w:right="-8" w:firstLine="709"/>
        <w:rPr>
          <w:spacing w:val="-5"/>
        </w:rPr>
      </w:pPr>
      <w:r>
        <w:rPr>
          <w:spacing w:val="-5"/>
        </w:rPr>
        <w:t>увеличение количества межрайонных, межрегиональных спортивных, культурных мероприятий, проводимых в районе до 5-6 ед. в год.</w:t>
      </w:r>
    </w:p>
    <w:p w:rsidR="00E0568A" w:rsidRDefault="004D5929">
      <w:pPr>
        <w:pStyle w:val="3"/>
        <w:tabs>
          <w:tab w:val="clear" w:pos="1276"/>
          <w:tab w:val="left" w:pos="709"/>
        </w:tabs>
        <w:spacing w:before="240" w:after="0"/>
        <w:ind w:left="0" w:firstLine="0"/>
        <w:jc w:val="both"/>
        <w:rPr>
          <w:i/>
        </w:rPr>
      </w:pPr>
      <w:bookmarkStart w:id="402" w:name="_Toc137746537"/>
      <w:bookmarkStart w:id="403" w:name="_Toc162278312"/>
      <w:r>
        <w:t xml:space="preserve">В области архивного дела </w:t>
      </w:r>
      <w:bookmarkEnd w:id="402"/>
      <w:bookmarkEnd w:id="403"/>
    </w:p>
    <w:p w:rsidR="00E0568A" w:rsidRDefault="004D5929">
      <w:pPr>
        <w:pStyle w:val="a7"/>
      </w:pPr>
      <w:r>
        <w:t>Расчетный показатель обеспеченности населения архивами установлен с учетом положения статьи 15 Федерального закона от 22.10.2004 № 125-ФЗ «Об архивном деле в Российской Федерации».</w:t>
      </w:r>
    </w:p>
    <w:p w:rsidR="00E0568A" w:rsidRDefault="004D5929">
      <w:pPr>
        <w:pStyle w:val="a7"/>
      </w:pPr>
      <w:r>
        <w:t>Расчетный показатель территориальной доступности архивов не устанавливается в виду эпизодичности пользования объектами.</w:t>
      </w:r>
    </w:p>
    <w:p w:rsidR="00E0568A" w:rsidRDefault="004D5929">
      <w:pPr>
        <w:pStyle w:val="a7"/>
      </w:pPr>
      <w:r>
        <w:t>На территории Кежемского района действует 1 архив (объект местного значения района).</w:t>
      </w:r>
    </w:p>
    <w:p w:rsidR="00E0568A" w:rsidRDefault="004D5929">
      <w:pPr>
        <w:pStyle w:val="3"/>
        <w:tabs>
          <w:tab w:val="clear" w:pos="1276"/>
          <w:tab w:val="left" w:pos="709"/>
        </w:tabs>
        <w:ind w:left="0" w:firstLine="0"/>
      </w:pPr>
      <w:bookmarkStart w:id="404" w:name="_Toc137746538"/>
      <w:bookmarkStart w:id="405" w:name="_Toc162278313"/>
      <w:r>
        <w:t xml:space="preserve">В области культуры и искусства </w:t>
      </w:r>
      <w:bookmarkEnd w:id="404"/>
      <w:bookmarkEnd w:id="405"/>
    </w:p>
    <w:p w:rsidR="00E0568A" w:rsidRDefault="004D5929">
      <w:pPr>
        <w:pStyle w:val="a7"/>
      </w:pPr>
      <w:r>
        <w:t xml:space="preserve">Расчетные показатели обеспеченности населения муниципального района объектами в области культуры и искусства установлены с применением нормативно-методического подхода в сочетании с методом экспертной оценки и расчетным методом с учетом: </w:t>
      </w:r>
    </w:p>
    <w:p w:rsidR="00E0568A" w:rsidRDefault="004D5929">
      <w:pPr>
        <w:pStyle w:val="a2"/>
      </w:pPr>
      <w:r>
        <w:t>демографической ситуации в муниципальном районе и прогноза ее изменения;</w:t>
      </w:r>
    </w:p>
    <w:p w:rsidR="00E0568A" w:rsidRDefault="004D5929">
      <w:pPr>
        <w:pStyle w:val="a2"/>
      </w:pPr>
      <w:r>
        <w:t>сложившейся сети организаций культуры и планов по ее развитию в соответствии с документами стратегического планирования муниципального района;</w:t>
      </w:r>
    </w:p>
    <w:p w:rsidR="00E0568A" w:rsidRDefault="004D5929">
      <w:pPr>
        <w:pStyle w:val="a2"/>
      </w:pPr>
      <w:r>
        <w:t xml:space="preserve">результатов социологического исследования общественного мнения относительно градостроительной ситуации, </w:t>
      </w:r>
      <w:r>
        <w:rPr>
          <w:rFonts w:eastAsia="Calibri"/>
        </w:rPr>
        <w:t>проведенного при подготовке настоящих МНГП</w:t>
      </w:r>
      <w:r>
        <w:t>.</w:t>
      </w:r>
    </w:p>
    <w:p w:rsidR="00E0568A" w:rsidRDefault="004D5929">
      <w:pPr>
        <w:pStyle w:val="a7"/>
      </w:pPr>
      <w:r>
        <w:t>Размеры земельных участков для объектов установлены с учетом сложившейся практики проектирования и строительства, рекомендаций по проектированию музеев, утвержденных 01.01.1988 ЦИИИЭП им. Б.С. Мезенцева, СП 42.13330.2016.</w:t>
      </w:r>
    </w:p>
    <w:p w:rsidR="00E0568A" w:rsidRDefault="004D5929">
      <w:pPr>
        <w:pStyle w:val="a7"/>
      </w:pPr>
      <w:r>
        <w:t>Расчетные показатели территориальной доступности установлены в соответствии со значением объектов в планировочной организации территории в зависимости от периодичности пользования.</w:t>
      </w:r>
    </w:p>
    <w:p w:rsidR="00E0568A" w:rsidRDefault="004D5929">
      <w:pPr>
        <w:pStyle w:val="a7"/>
      </w:pPr>
      <w:r>
        <w:t>Действующие объекты культуры на территории Кежемского района представлены в таблице.</w:t>
      </w:r>
    </w:p>
    <w:tbl>
      <w:tblPr>
        <w:tblStyle w:val="aff0"/>
        <w:tblW w:w="10201" w:type="dxa"/>
        <w:jc w:val="center"/>
        <w:tblLayout w:type="fixed"/>
        <w:tblLook w:val="04A0" w:firstRow="1" w:lastRow="0" w:firstColumn="1" w:lastColumn="0" w:noHBand="0" w:noVBand="1"/>
      </w:tblPr>
      <w:tblGrid>
        <w:gridCol w:w="5794"/>
        <w:gridCol w:w="4407"/>
      </w:tblGrid>
      <w:tr w:rsidR="00E0568A" w:rsidTr="00DE4738">
        <w:trPr>
          <w:jc w:val="center"/>
        </w:trPr>
        <w:tc>
          <w:tcPr>
            <w:tcW w:w="5794" w:type="dxa"/>
            <w:vAlign w:val="center"/>
          </w:tcPr>
          <w:p w:rsidR="00E0568A" w:rsidRDefault="004D5929">
            <w:pPr>
              <w:jc w:val="center"/>
              <w:rPr>
                <w:b/>
              </w:rPr>
            </w:pPr>
            <w:r>
              <w:rPr>
                <w:b/>
              </w:rPr>
              <w:t>Наименование учреждения</w:t>
            </w:r>
          </w:p>
        </w:tc>
        <w:tc>
          <w:tcPr>
            <w:tcW w:w="4407" w:type="dxa"/>
            <w:vAlign w:val="center"/>
          </w:tcPr>
          <w:p w:rsidR="00E0568A" w:rsidRDefault="004D5929">
            <w:pPr>
              <w:jc w:val="center"/>
              <w:rPr>
                <w:b/>
              </w:rPr>
            </w:pPr>
            <w:r>
              <w:rPr>
                <w:b/>
              </w:rPr>
              <w:t>Фактический адрес</w:t>
            </w:r>
          </w:p>
        </w:tc>
      </w:tr>
      <w:tr w:rsidR="00E0568A" w:rsidTr="00DE4738">
        <w:trPr>
          <w:jc w:val="center"/>
        </w:trPr>
        <w:tc>
          <w:tcPr>
            <w:tcW w:w="5794" w:type="dxa"/>
            <w:vAlign w:val="center"/>
          </w:tcPr>
          <w:p w:rsidR="00E0568A" w:rsidRDefault="004D5929">
            <w:pPr>
              <w:rPr>
                <w:rFonts w:eastAsiaTheme="minorHAnsi"/>
              </w:rPr>
            </w:pPr>
            <w:r>
              <w:rPr>
                <w:rFonts w:eastAsiaTheme="minorHAnsi"/>
              </w:rPr>
              <w:t xml:space="preserve">Муниципальное бюджетное учреждение культуры «Кежемский историко-этнографический музей имени Ю.С. Кулаковой» </w:t>
            </w:r>
          </w:p>
        </w:tc>
        <w:tc>
          <w:tcPr>
            <w:tcW w:w="4407" w:type="dxa"/>
            <w:vAlign w:val="center"/>
          </w:tcPr>
          <w:p w:rsidR="00E0568A" w:rsidRDefault="004D5929">
            <w:pPr>
              <w:pStyle w:val="TableParagraph"/>
              <w:ind w:left="266" w:right="256"/>
              <w:jc w:val="center"/>
              <w:rPr>
                <w:sz w:val="24"/>
                <w:szCs w:val="24"/>
              </w:rPr>
            </w:pPr>
            <w:r>
              <w:rPr>
                <w:sz w:val="24"/>
                <w:szCs w:val="24"/>
              </w:rPr>
              <w:t>г.Кодинск.</w:t>
            </w:r>
            <w:r>
              <w:rPr>
                <w:sz w:val="24"/>
                <w:szCs w:val="24"/>
              </w:rPr>
              <w:br/>
            </w:r>
            <w:r>
              <w:rPr>
                <w:spacing w:val="-1"/>
                <w:sz w:val="24"/>
                <w:szCs w:val="24"/>
              </w:rPr>
              <w:t>ул. Гидростроителей</w:t>
            </w:r>
            <w:r>
              <w:rPr>
                <w:sz w:val="24"/>
                <w:szCs w:val="24"/>
              </w:rPr>
              <w:t>12</w:t>
            </w:r>
          </w:p>
        </w:tc>
      </w:tr>
      <w:tr w:rsidR="00E0568A" w:rsidTr="00DE4738">
        <w:trPr>
          <w:trHeight w:val="523"/>
          <w:jc w:val="center"/>
        </w:trPr>
        <w:tc>
          <w:tcPr>
            <w:tcW w:w="5794" w:type="dxa"/>
            <w:vMerge w:val="restart"/>
            <w:vAlign w:val="center"/>
          </w:tcPr>
          <w:p w:rsidR="00E0568A" w:rsidRDefault="004D5929">
            <w:r>
              <w:t>Муниципальное бюджетное учреждение дополнительного образования «Детская музыкальная школа» г. Кодинска (МБУДО ДМШ г. Кодинска)</w:t>
            </w:r>
          </w:p>
        </w:tc>
        <w:tc>
          <w:tcPr>
            <w:tcW w:w="4407" w:type="dxa"/>
            <w:vAlign w:val="center"/>
          </w:tcPr>
          <w:p w:rsidR="00E0568A" w:rsidRDefault="004D5929">
            <w:pPr>
              <w:pStyle w:val="TableParagraph"/>
              <w:ind w:left="266" w:right="256"/>
              <w:jc w:val="center"/>
              <w:rPr>
                <w:sz w:val="24"/>
                <w:szCs w:val="24"/>
              </w:rPr>
            </w:pPr>
            <w:r>
              <w:rPr>
                <w:sz w:val="24"/>
                <w:szCs w:val="24"/>
              </w:rPr>
              <w:t>г.Кодинск,</w:t>
            </w:r>
            <w:r>
              <w:rPr>
                <w:sz w:val="24"/>
                <w:szCs w:val="24"/>
              </w:rPr>
              <w:br/>
              <w:t>ул.Маяковского22</w:t>
            </w:r>
          </w:p>
        </w:tc>
      </w:tr>
      <w:tr w:rsidR="00E0568A" w:rsidTr="00DE4738">
        <w:trPr>
          <w:jc w:val="center"/>
        </w:trPr>
        <w:tc>
          <w:tcPr>
            <w:tcW w:w="5794" w:type="dxa"/>
            <w:vMerge/>
            <w:vAlign w:val="center"/>
          </w:tcPr>
          <w:p w:rsidR="00E0568A" w:rsidRDefault="00E0568A"/>
        </w:tc>
        <w:tc>
          <w:tcPr>
            <w:tcW w:w="4407" w:type="dxa"/>
            <w:vAlign w:val="center"/>
          </w:tcPr>
          <w:p w:rsidR="00E0568A" w:rsidRDefault="004D5929">
            <w:pPr>
              <w:pStyle w:val="TableParagraph"/>
              <w:spacing w:after="200"/>
              <w:ind w:left="263" w:right="258"/>
              <w:jc w:val="center"/>
              <w:rPr>
                <w:sz w:val="24"/>
                <w:szCs w:val="24"/>
              </w:rPr>
            </w:pPr>
            <w:r>
              <w:rPr>
                <w:sz w:val="24"/>
                <w:szCs w:val="24"/>
              </w:rPr>
              <w:t>с. Заледеево</w:t>
            </w:r>
            <w:r>
              <w:rPr>
                <w:sz w:val="24"/>
                <w:szCs w:val="24"/>
              </w:rPr>
              <w:br/>
              <w:t>ул.Магистральная38</w:t>
            </w:r>
          </w:p>
        </w:tc>
      </w:tr>
      <w:tr w:rsidR="00E0568A" w:rsidTr="00DE4738">
        <w:trPr>
          <w:jc w:val="center"/>
        </w:trPr>
        <w:tc>
          <w:tcPr>
            <w:tcW w:w="5794" w:type="dxa"/>
            <w:vAlign w:val="center"/>
          </w:tcPr>
          <w:p w:rsidR="00E0568A" w:rsidRDefault="004D5929">
            <w:r>
              <w:lastRenderedPageBreak/>
              <w:t xml:space="preserve">Муниципальное бюджетное учреждение культуры Кежемского района «Межпоселенческий Районный дом культуры «Рассвет» </w:t>
            </w:r>
          </w:p>
        </w:tc>
        <w:tc>
          <w:tcPr>
            <w:tcW w:w="4407" w:type="dxa"/>
            <w:vAlign w:val="center"/>
          </w:tcPr>
          <w:p w:rsidR="00E0568A" w:rsidRDefault="004D5929">
            <w:pPr>
              <w:pStyle w:val="TableParagraph"/>
              <w:ind w:left="266" w:right="256"/>
              <w:jc w:val="center"/>
              <w:rPr>
                <w:sz w:val="24"/>
                <w:szCs w:val="24"/>
              </w:rPr>
            </w:pPr>
            <w:r>
              <w:rPr>
                <w:spacing w:val="1"/>
                <w:sz w:val="24"/>
                <w:szCs w:val="24"/>
              </w:rPr>
              <w:t>г. Кодинск,</w:t>
            </w:r>
            <w:r>
              <w:rPr>
                <w:spacing w:val="1"/>
                <w:sz w:val="24"/>
                <w:szCs w:val="24"/>
              </w:rPr>
              <w:br/>
            </w:r>
            <w:r>
              <w:rPr>
                <w:sz w:val="24"/>
                <w:szCs w:val="24"/>
              </w:rPr>
              <w:t>ул.Колесниченко6а</w:t>
            </w:r>
          </w:p>
        </w:tc>
      </w:tr>
      <w:tr w:rsidR="00E0568A" w:rsidTr="00DE4738">
        <w:trPr>
          <w:jc w:val="center"/>
        </w:trPr>
        <w:tc>
          <w:tcPr>
            <w:tcW w:w="5794" w:type="dxa"/>
            <w:vAlign w:val="center"/>
          </w:tcPr>
          <w:p w:rsidR="00E0568A" w:rsidRDefault="004D5929">
            <w:r>
              <w:t>Заледеевский сельский дом культуры – филиал МБУК КР МРДК «Рассвет»</w:t>
            </w:r>
          </w:p>
        </w:tc>
        <w:tc>
          <w:tcPr>
            <w:tcW w:w="4407" w:type="dxa"/>
            <w:vAlign w:val="center"/>
          </w:tcPr>
          <w:p w:rsidR="00E0568A" w:rsidRDefault="004D5929">
            <w:pPr>
              <w:pStyle w:val="TableParagraph"/>
              <w:ind w:left="263" w:right="258"/>
              <w:jc w:val="center"/>
              <w:rPr>
                <w:sz w:val="24"/>
                <w:szCs w:val="24"/>
                <w:lang w:val="en-US"/>
              </w:rPr>
            </w:pPr>
            <w:r>
              <w:rPr>
                <w:sz w:val="24"/>
                <w:szCs w:val="24"/>
              </w:rPr>
              <w:t>с. Заледеево</w:t>
            </w:r>
            <w:r>
              <w:rPr>
                <w:sz w:val="24"/>
                <w:szCs w:val="24"/>
              </w:rPr>
              <w:br/>
              <w:t>ул.Октябрьская</w:t>
            </w:r>
            <w:r>
              <w:rPr>
                <w:sz w:val="24"/>
                <w:szCs w:val="24"/>
                <w:lang w:val="en-US"/>
              </w:rPr>
              <w:t>35</w:t>
            </w:r>
          </w:p>
        </w:tc>
      </w:tr>
      <w:tr w:rsidR="00E0568A" w:rsidTr="00DE4738">
        <w:trPr>
          <w:jc w:val="center"/>
        </w:trPr>
        <w:tc>
          <w:tcPr>
            <w:tcW w:w="5794" w:type="dxa"/>
            <w:vAlign w:val="center"/>
          </w:tcPr>
          <w:p w:rsidR="00E0568A" w:rsidRDefault="004D5929">
            <w:r>
              <w:t>Имбинский сельский дом культуры – филиал МБУК КР МРДК «Рассвет»</w:t>
            </w:r>
          </w:p>
        </w:tc>
        <w:tc>
          <w:tcPr>
            <w:tcW w:w="4407" w:type="dxa"/>
            <w:vAlign w:val="center"/>
          </w:tcPr>
          <w:p w:rsidR="00E0568A" w:rsidRDefault="004D5929">
            <w:pPr>
              <w:pStyle w:val="TableParagraph"/>
              <w:ind w:left="266" w:right="258"/>
              <w:jc w:val="center"/>
              <w:rPr>
                <w:sz w:val="24"/>
                <w:szCs w:val="24"/>
              </w:rPr>
            </w:pPr>
            <w:r>
              <w:rPr>
                <w:sz w:val="24"/>
                <w:szCs w:val="24"/>
              </w:rPr>
              <w:t>п.Имбинский.</w:t>
            </w:r>
          </w:p>
          <w:p w:rsidR="00E0568A" w:rsidRDefault="004D5929">
            <w:pPr>
              <w:pStyle w:val="TableParagraph"/>
              <w:spacing w:before="2"/>
              <w:ind w:left="263" w:right="258"/>
              <w:jc w:val="center"/>
              <w:rPr>
                <w:sz w:val="24"/>
                <w:szCs w:val="24"/>
              </w:rPr>
            </w:pPr>
            <w:r>
              <w:rPr>
                <w:sz w:val="24"/>
                <w:szCs w:val="24"/>
              </w:rPr>
              <w:t>ул.Мира8</w:t>
            </w:r>
          </w:p>
        </w:tc>
      </w:tr>
      <w:tr w:rsidR="00E0568A" w:rsidTr="00DE4738">
        <w:trPr>
          <w:jc w:val="center"/>
        </w:trPr>
        <w:tc>
          <w:tcPr>
            <w:tcW w:w="5794" w:type="dxa"/>
            <w:vAlign w:val="center"/>
          </w:tcPr>
          <w:p w:rsidR="00E0568A" w:rsidRDefault="004D5929">
            <w:r>
              <w:t>Ирбинский сельский дом культуры – филиал МБУК КР МРДК «Рассвет»</w:t>
            </w:r>
          </w:p>
        </w:tc>
        <w:tc>
          <w:tcPr>
            <w:tcW w:w="4407" w:type="dxa"/>
            <w:vAlign w:val="center"/>
          </w:tcPr>
          <w:p w:rsidR="00E0568A" w:rsidRDefault="004D5929">
            <w:pPr>
              <w:pStyle w:val="TableParagraph"/>
              <w:ind w:left="290" w:right="283"/>
              <w:jc w:val="center"/>
              <w:rPr>
                <w:sz w:val="24"/>
                <w:szCs w:val="24"/>
              </w:rPr>
            </w:pPr>
            <w:r>
              <w:rPr>
                <w:sz w:val="24"/>
                <w:szCs w:val="24"/>
              </w:rPr>
              <w:t>с. Ирба</w:t>
            </w:r>
            <w:r>
              <w:rPr>
                <w:sz w:val="24"/>
                <w:szCs w:val="24"/>
              </w:rPr>
              <w:br/>
              <w:t>ул.Луговая4</w:t>
            </w:r>
          </w:p>
        </w:tc>
      </w:tr>
      <w:tr w:rsidR="00E0568A" w:rsidTr="00DE4738">
        <w:trPr>
          <w:jc w:val="center"/>
        </w:trPr>
        <w:tc>
          <w:tcPr>
            <w:tcW w:w="5794" w:type="dxa"/>
            <w:vAlign w:val="center"/>
          </w:tcPr>
          <w:p w:rsidR="00E0568A" w:rsidRDefault="004D5929">
            <w:r>
              <w:t>Климинский сельский клуб – филиал МБУК КР МРДК «Рассвет»</w:t>
            </w:r>
          </w:p>
        </w:tc>
        <w:tc>
          <w:tcPr>
            <w:tcW w:w="4407" w:type="dxa"/>
            <w:vAlign w:val="center"/>
          </w:tcPr>
          <w:p w:rsidR="00E0568A" w:rsidRDefault="004D5929">
            <w:pPr>
              <w:pStyle w:val="TableParagraph"/>
              <w:jc w:val="center"/>
              <w:rPr>
                <w:sz w:val="24"/>
                <w:szCs w:val="24"/>
              </w:rPr>
            </w:pPr>
            <w:r>
              <w:rPr>
                <w:sz w:val="24"/>
                <w:szCs w:val="24"/>
              </w:rPr>
              <w:t xml:space="preserve">д.Климино </w:t>
            </w:r>
            <w:r>
              <w:rPr>
                <w:sz w:val="24"/>
                <w:szCs w:val="24"/>
              </w:rPr>
              <w:br/>
              <w:t>ул.Ленина11</w:t>
            </w:r>
          </w:p>
        </w:tc>
      </w:tr>
      <w:tr w:rsidR="00E0568A" w:rsidTr="00DE4738">
        <w:trPr>
          <w:jc w:val="center"/>
        </w:trPr>
        <w:tc>
          <w:tcPr>
            <w:tcW w:w="5794" w:type="dxa"/>
            <w:vAlign w:val="center"/>
          </w:tcPr>
          <w:p w:rsidR="00E0568A" w:rsidRDefault="004D5929">
            <w:r>
              <w:t>Недокурский сельский дом культуры – филиал МБУК КР МРДК «Рассвет»</w:t>
            </w:r>
          </w:p>
        </w:tc>
        <w:tc>
          <w:tcPr>
            <w:tcW w:w="4407" w:type="dxa"/>
            <w:vAlign w:val="center"/>
          </w:tcPr>
          <w:p w:rsidR="00E0568A" w:rsidRDefault="004D5929">
            <w:pPr>
              <w:pStyle w:val="TableParagraph"/>
              <w:ind w:left="266" w:right="256"/>
              <w:jc w:val="center"/>
              <w:rPr>
                <w:sz w:val="24"/>
                <w:szCs w:val="24"/>
              </w:rPr>
            </w:pPr>
            <w:r>
              <w:rPr>
                <w:sz w:val="24"/>
                <w:szCs w:val="24"/>
              </w:rPr>
              <w:t>п.Недокура</w:t>
            </w:r>
            <w:r>
              <w:rPr>
                <w:sz w:val="24"/>
                <w:szCs w:val="24"/>
              </w:rPr>
              <w:br/>
              <w:t>ул.СупруговСамаль3</w:t>
            </w:r>
          </w:p>
        </w:tc>
      </w:tr>
      <w:tr w:rsidR="00E0568A" w:rsidTr="00DE4738">
        <w:trPr>
          <w:jc w:val="center"/>
        </w:trPr>
        <w:tc>
          <w:tcPr>
            <w:tcW w:w="5794" w:type="dxa"/>
            <w:vAlign w:val="center"/>
          </w:tcPr>
          <w:p w:rsidR="00E0568A" w:rsidRDefault="004D5929">
            <w:r>
              <w:t>Тагарский сельский дом культуры – филиал МБУК КР МРДК «Рассвет»</w:t>
            </w:r>
          </w:p>
        </w:tc>
        <w:tc>
          <w:tcPr>
            <w:tcW w:w="4407" w:type="dxa"/>
            <w:vAlign w:val="center"/>
          </w:tcPr>
          <w:p w:rsidR="00E0568A" w:rsidRDefault="004D5929">
            <w:pPr>
              <w:pStyle w:val="TableParagraph"/>
              <w:ind w:left="266" w:right="256"/>
              <w:jc w:val="center"/>
              <w:rPr>
                <w:sz w:val="24"/>
                <w:szCs w:val="24"/>
              </w:rPr>
            </w:pPr>
            <w:r>
              <w:rPr>
                <w:sz w:val="24"/>
                <w:szCs w:val="24"/>
              </w:rPr>
              <w:t>п.Тагара</w:t>
            </w:r>
            <w:r>
              <w:rPr>
                <w:sz w:val="24"/>
                <w:szCs w:val="24"/>
              </w:rPr>
              <w:br/>
              <w:t>пер.Первомайский7</w:t>
            </w:r>
          </w:p>
        </w:tc>
      </w:tr>
      <w:tr w:rsidR="00E0568A" w:rsidTr="00DE4738">
        <w:trPr>
          <w:trHeight w:val="636"/>
          <w:jc w:val="center"/>
        </w:trPr>
        <w:tc>
          <w:tcPr>
            <w:tcW w:w="5794" w:type="dxa"/>
            <w:vAlign w:val="center"/>
          </w:tcPr>
          <w:p w:rsidR="00E0568A" w:rsidRDefault="004D5929">
            <w:r>
              <w:t>Яркинский сельский дом культуры – филиал МБУК КР МРДК «Рассвет»</w:t>
            </w:r>
          </w:p>
        </w:tc>
        <w:tc>
          <w:tcPr>
            <w:tcW w:w="4407" w:type="dxa"/>
            <w:vAlign w:val="center"/>
          </w:tcPr>
          <w:p w:rsidR="00E0568A" w:rsidRDefault="004D5929">
            <w:pPr>
              <w:pStyle w:val="TableParagraph"/>
              <w:ind w:left="266" w:right="256"/>
              <w:jc w:val="center"/>
              <w:rPr>
                <w:sz w:val="24"/>
                <w:szCs w:val="24"/>
              </w:rPr>
            </w:pPr>
            <w:r>
              <w:rPr>
                <w:sz w:val="24"/>
                <w:szCs w:val="24"/>
              </w:rPr>
              <w:t>с. Яркино</w:t>
            </w:r>
          </w:p>
          <w:p w:rsidR="00E0568A" w:rsidRDefault="004D5929">
            <w:pPr>
              <w:pStyle w:val="TableParagraph"/>
              <w:ind w:left="266" w:right="256"/>
              <w:jc w:val="center"/>
              <w:rPr>
                <w:sz w:val="24"/>
                <w:szCs w:val="24"/>
              </w:rPr>
            </w:pPr>
            <w:r>
              <w:rPr>
                <w:sz w:val="24"/>
                <w:szCs w:val="24"/>
              </w:rPr>
              <w:t>ул. Центральная 74</w:t>
            </w:r>
          </w:p>
        </w:tc>
      </w:tr>
      <w:tr w:rsidR="00E0568A" w:rsidTr="00DE4738">
        <w:trPr>
          <w:jc w:val="center"/>
        </w:trPr>
        <w:tc>
          <w:tcPr>
            <w:tcW w:w="5794" w:type="dxa"/>
            <w:vAlign w:val="center"/>
          </w:tcPr>
          <w:p w:rsidR="00E0568A" w:rsidRDefault="004D5929">
            <w:r>
              <w:t>Передвижной центр культуры – филиал МБУК КР МРДК «Рассвет»</w:t>
            </w:r>
          </w:p>
        </w:tc>
        <w:tc>
          <w:tcPr>
            <w:tcW w:w="4407" w:type="dxa"/>
            <w:vAlign w:val="center"/>
          </w:tcPr>
          <w:p w:rsidR="00E0568A" w:rsidRDefault="004D5929">
            <w:pPr>
              <w:pStyle w:val="TableParagraph"/>
              <w:ind w:left="266" w:right="256"/>
              <w:jc w:val="center"/>
              <w:rPr>
                <w:sz w:val="24"/>
                <w:szCs w:val="24"/>
              </w:rPr>
            </w:pPr>
            <w:r>
              <w:rPr>
                <w:sz w:val="24"/>
                <w:szCs w:val="24"/>
              </w:rPr>
              <w:t xml:space="preserve">г.Кодинск </w:t>
            </w:r>
            <w:r>
              <w:rPr>
                <w:sz w:val="24"/>
                <w:szCs w:val="24"/>
              </w:rPr>
              <w:br/>
              <w:t>(фактически Колесниченко 12)</w:t>
            </w:r>
          </w:p>
        </w:tc>
      </w:tr>
      <w:tr w:rsidR="00E0568A" w:rsidTr="00DE4738">
        <w:trPr>
          <w:jc w:val="center"/>
        </w:trPr>
        <w:tc>
          <w:tcPr>
            <w:tcW w:w="5794" w:type="dxa"/>
            <w:vAlign w:val="center"/>
          </w:tcPr>
          <w:p w:rsidR="00E0568A" w:rsidRDefault="004D5929">
            <w:r>
              <w:t>Муниципальное бюджетное учреждение культуры «Кежемская межпоселенческая Центральная районная библиотека им. А.Ф. Карнаухова»</w:t>
            </w:r>
          </w:p>
        </w:tc>
        <w:tc>
          <w:tcPr>
            <w:tcW w:w="4407" w:type="dxa"/>
            <w:vAlign w:val="center"/>
          </w:tcPr>
          <w:p w:rsidR="00E0568A" w:rsidRDefault="004D5929">
            <w:pPr>
              <w:pStyle w:val="TableParagraph"/>
              <w:ind w:left="266" w:right="256"/>
              <w:jc w:val="center"/>
              <w:rPr>
                <w:sz w:val="24"/>
                <w:szCs w:val="24"/>
              </w:rPr>
            </w:pPr>
            <w:r>
              <w:rPr>
                <w:sz w:val="24"/>
                <w:szCs w:val="24"/>
              </w:rPr>
              <w:t>г.Кодинск</w:t>
            </w:r>
          </w:p>
          <w:p w:rsidR="00E0568A" w:rsidRDefault="004D5929">
            <w:pPr>
              <w:pStyle w:val="TableParagraph"/>
              <w:spacing w:before="1"/>
              <w:ind w:left="199" w:right="195"/>
              <w:jc w:val="center"/>
              <w:rPr>
                <w:sz w:val="24"/>
                <w:szCs w:val="24"/>
              </w:rPr>
            </w:pPr>
            <w:r>
              <w:rPr>
                <w:sz w:val="24"/>
                <w:szCs w:val="24"/>
              </w:rPr>
              <w:t>ул.Колесниченко14</w:t>
            </w:r>
          </w:p>
        </w:tc>
      </w:tr>
      <w:tr w:rsidR="00E0568A" w:rsidTr="00DE4738">
        <w:trPr>
          <w:jc w:val="center"/>
        </w:trPr>
        <w:tc>
          <w:tcPr>
            <w:tcW w:w="5794" w:type="dxa"/>
            <w:vAlign w:val="center"/>
          </w:tcPr>
          <w:p w:rsidR="00E0568A" w:rsidRDefault="004D5929">
            <w:r>
              <w:t>Детская библиотека-филиал № 1  «МБУК «КМЦРБ им. А.Ф. Карнаухова»</w:t>
            </w:r>
          </w:p>
        </w:tc>
        <w:tc>
          <w:tcPr>
            <w:tcW w:w="4407" w:type="dxa"/>
            <w:vAlign w:val="center"/>
          </w:tcPr>
          <w:p w:rsidR="00E0568A" w:rsidRDefault="004D5929">
            <w:pPr>
              <w:pStyle w:val="TableParagraph"/>
              <w:ind w:left="266" w:right="256"/>
              <w:jc w:val="center"/>
              <w:rPr>
                <w:sz w:val="24"/>
                <w:szCs w:val="24"/>
              </w:rPr>
            </w:pPr>
            <w:r>
              <w:rPr>
                <w:sz w:val="24"/>
                <w:szCs w:val="24"/>
              </w:rPr>
              <w:t xml:space="preserve">г.Кодинск, </w:t>
            </w:r>
            <w:r>
              <w:rPr>
                <w:sz w:val="24"/>
                <w:szCs w:val="24"/>
              </w:rPr>
              <w:br/>
              <w:t>ул.Колесниченко14</w:t>
            </w:r>
          </w:p>
        </w:tc>
      </w:tr>
      <w:tr w:rsidR="00E0568A" w:rsidTr="00DE4738">
        <w:trPr>
          <w:jc w:val="center"/>
        </w:trPr>
        <w:tc>
          <w:tcPr>
            <w:tcW w:w="5794" w:type="dxa"/>
            <w:vAlign w:val="center"/>
          </w:tcPr>
          <w:p w:rsidR="00E0568A" w:rsidRDefault="004D5929">
            <w:r>
              <w:t>Ирбинская сельская библиотека-филиал № 14 «МБУК «КМЦРБ им. А.Ф. Карнаухова»</w:t>
            </w:r>
          </w:p>
        </w:tc>
        <w:tc>
          <w:tcPr>
            <w:tcW w:w="4407" w:type="dxa"/>
            <w:vAlign w:val="center"/>
          </w:tcPr>
          <w:p w:rsidR="00E0568A" w:rsidRDefault="004D5929">
            <w:pPr>
              <w:pStyle w:val="TableParagraph"/>
              <w:ind w:left="292" w:right="281"/>
              <w:jc w:val="center"/>
              <w:rPr>
                <w:sz w:val="24"/>
                <w:szCs w:val="24"/>
              </w:rPr>
            </w:pPr>
            <w:r>
              <w:rPr>
                <w:sz w:val="24"/>
                <w:szCs w:val="24"/>
              </w:rPr>
              <w:t xml:space="preserve">с. Ирба </w:t>
            </w:r>
            <w:r>
              <w:rPr>
                <w:sz w:val="24"/>
                <w:szCs w:val="24"/>
              </w:rPr>
              <w:br/>
              <w:t>ул.Центральная14</w:t>
            </w:r>
          </w:p>
        </w:tc>
      </w:tr>
      <w:tr w:rsidR="00E0568A" w:rsidTr="00DE4738">
        <w:trPr>
          <w:jc w:val="center"/>
        </w:trPr>
        <w:tc>
          <w:tcPr>
            <w:tcW w:w="5794" w:type="dxa"/>
            <w:vAlign w:val="center"/>
          </w:tcPr>
          <w:p w:rsidR="00E0568A" w:rsidRDefault="004D5929">
            <w:r>
              <w:t>Тагарская сельская библиотека-филиал № 9 «МБУК «КМЦРБ им. А.Ф. Карнаухова»</w:t>
            </w:r>
          </w:p>
        </w:tc>
        <w:tc>
          <w:tcPr>
            <w:tcW w:w="4407" w:type="dxa"/>
            <w:vAlign w:val="center"/>
          </w:tcPr>
          <w:p w:rsidR="00E0568A" w:rsidRDefault="004D5929">
            <w:pPr>
              <w:pStyle w:val="TableParagraph"/>
              <w:ind w:left="263" w:right="258"/>
              <w:jc w:val="center"/>
              <w:rPr>
                <w:sz w:val="24"/>
                <w:szCs w:val="24"/>
              </w:rPr>
            </w:pPr>
            <w:r>
              <w:rPr>
                <w:sz w:val="24"/>
                <w:szCs w:val="24"/>
              </w:rPr>
              <w:t xml:space="preserve">с. Тагара </w:t>
            </w:r>
            <w:r>
              <w:rPr>
                <w:sz w:val="24"/>
                <w:szCs w:val="24"/>
              </w:rPr>
              <w:br/>
              <w:t>пер.Первомайский7</w:t>
            </w:r>
          </w:p>
        </w:tc>
      </w:tr>
      <w:tr w:rsidR="00E0568A" w:rsidTr="00DE4738">
        <w:trPr>
          <w:jc w:val="center"/>
        </w:trPr>
        <w:tc>
          <w:tcPr>
            <w:tcW w:w="5794" w:type="dxa"/>
            <w:vAlign w:val="center"/>
          </w:tcPr>
          <w:p w:rsidR="00E0568A" w:rsidRDefault="004D5929">
            <w:r>
              <w:t>Имбинская сельская библиотека-филиал  №4 «МБУК «КМЦРБ им. А.Ф. Карнаухова»</w:t>
            </w:r>
          </w:p>
        </w:tc>
        <w:tc>
          <w:tcPr>
            <w:tcW w:w="4407" w:type="dxa"/>
            <w:vAlign w:val="center"/>
          </w:tcPr>
          <w:p w:rsidR="00E0568A" w:rsidRDefault="004D5929">
            <w:pPr>
              <w:pStyle w:val="TableParagraph"/>
              <w:ind w:left="266" w:right="256"/>
              <w:jc w:val="center"/>
              <w:rPr>
                <w:sz w:val="24"/>
                <w:szCs w:val="24"/>
              </w:rPr>
            </w:pPr>
            <w:r>
              <w:rPr>
                <w:sz w:val="24"/>
                <w:szCs w:val="24"/>
              </w:rPr>
              <w:t xml:space="preserve">п. Имбинский </w:t>
            </w:r>
            <w:r>
              <w:rPr>
                <w:sz w:val="24"/>
                <w:szCs w:val="24"/>
              </w:rPr>
              <w:br/>
              <w:t>ул.Мира8</w:t>
            </w:r>
          </w:p>
        </w:tc>
      </w:tr>
      <w:tr w:rsidR="00E0568A" w:rsidTr="00DE4738">
        <w:trPr>
          <w:trHeight w:val="929"/>
          <w:jc w:val="center"/>
        </w:trPr>
        <w:tc>
          <w:tcPr>
            <w:tcW w:w="5794" w:type="dxa"/>
            <w:vAlign w:val="center"/>
          </w:tcPr>
          <w:p w:rsidR="00E0568A" w:rsidRDefault="004D5929">
            <w:r>
              <w:t>Недокурская сельская библиотека-музей - филиал № 5 «МБУК «КМЦРБ им. А.Ф. Карнаухова»</w:t>
            </w:r>
          </w:p>
        </w:tc>
        <w:tc>
          <w:tcPr>
            <w:tcW w:w="4407" w:type="dxa"/>
            <w:vAlign w:val="center"/>
          </w:tcPr>
          <w:p w:rsidR="00E0568A" w:rsidRDefault="004D5929">
            <w:pPr>
              <w:pStyle w:val="TableParagraph"/>
              <w:spacing w:line="229" w:lineRule="exact"/>
              <w:ind w:left="266" w:right="256"/>
              <w:jc w:val="center"/>
              <w:rPr>
                <w:sz w:val="24"/>
                <w:szCs w:val="24"/>
              </w:rPr>
            </w:pPr>
            <w:r>
              <w:rPr>
                <w:sz w:val="24"/>
                <w:szCs w:val="24"/>
              </w:rPr>
              <w:t xml:space="preserve">п.Недокура </w:t>
            </w:r>
            <w:r>
              <w:rPr>
                <w:sz w:val="24"/>
                <w:szCs w:val="24"/>
              </w:rPr>
              <w:br/>
              <w:t>ул.Молодежная 12а</w:t>
            </w:r>
          </w:p>
        </w:tc>
      </w:tr>
      <w:tr w:rsidR="00E0568A" w:rsidTr="00DE4738">
        <w:trPr>
          <w:jc w:val="center"/>
        </w:trPr>
        <w:tc>
          <w:tcPr>
            <w:tcW w:w="5794" w:type="dxa"/>
            <w:vAlign w:val="center"/>
          </w:tcPr>
          <w:p w:rsidR="00E0568A" w:rsidRDefault="004D5929">
            <w:r>
              <w:t xml:space="preserve">Заледеевская сельская библиотека-филиал № 12«МБУК «КМЦРБ им. А.Ф. Карнаухова» </w:t>
            </w:r>
          </w:p>
        </w:tc>
        <w:tc>
          <w:tcPr>
            <w:tcW w:w="4407" w:type="dxa"/>
            <w:vAlign w:val="center"/>
          </w:tcPr>
          <w:p w:rsidR="00E0568A" w:rsidRDefault="004D5929">
            <w:pPr>
              <w:pStyle w:val="TableParagraph"/>
              <w:ind w:left="266" w:right="256"/>
              <w:jc w:val="center"/>
              <w:rPr>
                <w:sz w:val="24"/>
                <w:szCs w:val="24"/>
              </w:rPr>
            </w:pPr>
            <w:r>
              <w:rPr>
                <w:sz w:val="24"/>
                <w:szCs w:val="24"/>
              </w:rPr>
              <w:t>с. Заледеево</w:t>
            </w:r>
            <w:r>
              <w:rPr>
                <w:sz w:val="24"/>
                <w:szCs w:val="24"/>
              </w:rPr>
              <w:br/>
              <w:t>ул.Октябрьская,21</w:t>
            </w:r>
          </w:p>
        </w:tc>
      </w:tr>
      <w:tr w:rsidR="00E0568A" w:rsidTr="00DE4738">
        <w:trPr>
          <w:jc w:val="center"/>
        </w:trPr>
        <w:tc>
          <w:tcPr>
            <w:tcW w:w="5794" w:type="dxa"/>
            <w:vAlign w:val="center"/>
          </w:tcPr>
          <w:p w:rsidR="00E0568A" w:rsidRDefault="004D5929">
            <w:r>
              <w:t>Климинская сельская библиотека-музей филиал №13 «МБУК «КМЦРБ им. А.Ф. Карнаухова»</w:t>
            </w:r>
          </w:p>
        </w:tc>
        <w:tc>
          <w:tcPr>
            <w:tcW w:w="4407" w:type="dxa"/>
            <w:vAlign w:val="center"/>
          </w:tcPr>
          <w:p w:rsidR="00E0568A" w:rsidRDefault="004D5929">
            <w:pPr>
              <w:pStyle w:val="TableParagraph"/>
              <w:ind w:left="263" w:right="258"/>
              <w:jc w:val="center"/>
              <w:rPr>
                <w:sz w:val="24"/>
                <w:szCs w:val="24"/>
              </w:rPr>
            </w:pPr>
            <w:r>
              <w:rPr>
                <w:sz w:val="24"/>
                <w:szCs w:val="24"/>
              </w:rPr>
              <w:t>д.Климино</w:t>
            </w:r>
            <w:r>
              <w:rPr>
                <w:sz w:val="24"/>
                <w:szCs w:val="24"/>
              </w:rPr>
              <w:br/>
              <w:t>ул.Ленина37</w:t>
            </w:r>
          </w:p>
        </w:tc>
      </w:tr>
      <w:tr w:rsidR="00E0568A" w:rsidTr="00DE4738">
        <w:trPr>
          <w:jc w:val="center"/>
        </w:trPr>
        <w:tc>
          <w:tcPr>
            <w:tcW w:w="5794" w:type="dxa"/>
            <w:vAlign w:val="center"/>
          </w:tcPr>
          <w:p w:rsidR="00E0568A" w:rsidRDefault="004D5929">
            <w:r>
              <w:t>Яркинская сельская библиотека-филиал № 11 «МБУК «КМЦРБ им. А.Ф. Карнаухова»</w:t>
            </w:r>
          </w:p>
        </w:tc>
        <w:tc>
          <w:tcPr>
            <w:tcW w:w="4407" w:type="dxa"/>
            <w:vAlign w:val="center"/>
          </w:tcPr>
          <w:p w:rsidR="00E0568A" w:rsidRDefault="004D5929">
            <w:pPr>
              <w:pStyle w:val="TableParagraph"/>
              <w:spacing w:after="200" w:line="229" w:lineRule="exact"/>
              <w:ind w:left="266" w:right="256"/>
              <w:jc w:val="center"/>
              <w:rPr>
                <w:sz w:val="24"/>
                <w:szCs w:val="24"/>
              </w:rPr>
            </w:pPr>
            <w:r>
              <w:rPr>
                <w:sz w:val="24"/>
                <w:szCs w:val="24"/>
              </w:rPr>
              <w:br/>
              <w:t xml:space="preserve">д.Яркино </w:t>
            </w:r>
            <w:r>
              <w:rPr>
                <w:sz w:val="24"/>
                <w:szCs w:val="24"/>
              </w:rPr>
              <w:br/>
              <w:t>ул.Центральная74</w:t>
            </w:r>
          </w:p>
        </w:tc>
      </w:tr>
    </w:tbl>
    <w:p w:rsidR="00E0568A" w:rsidRDefault="00E0568A">
      <w:pPr>
        <w:pStyle w:val="a7"/>
      </w:pPr>
    </w:p>
    <w:p w:rsidR="00E0568A" w:rsidRDefault="004D5929">
      <w:pPr>
        <w:pStyle w:val="a7"/>
      </w:pPr>
      <w:r>
        <w:t>Потребность в строительстве, ремонте и оснащении объектов культуры на территории Кежемского района до 2030 года в соответствии с долгосрочным планом развития района приведена ниже.</w:t>
      </w:r>
    </w:p>
    <w:tbl>
      <w:tblPr>
        <w:tblW w:w="10088" w:type="dxa"/>
        <w:tblInd w:w="-289" w:type="dxa"/>
        <w:tblLook w:val="04A0" w:firstRow="1" w:lastRow="0" w:firstColumn="1" w:lastColumn="0" w:noHBand="0" w:noVBand="1"/>
      </w:tblPr>
      <w:tblGrid>
        <w:gridCol w:w="3257"/>
        <w:gridCol w:w="1735"/>
        <w:gridCol w:w="2947"/>
        <w:gridCol w:w="2149"/>
      </w:tblGrid>
      <w:tr w:rsidR="00E0568A" w:rsidTr="00DE4738">
        <w:trPr>
          <w:trHeight w:val="856"/>
        </w:trPr>
        <w:tc>
          <w:tcPr>
            <w:tcW w:w="3257"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E0568A" w:rsidRDefault="004D5929">
            <w:pPr>
              <w:jc w:val="center"/>
              <w:rPr>
                <w:b/>
                <w:bCs/>
                <w:color w:val="000000"/>
              </w:rPr>
            </w:pPr>
            <w:r>
              <w:rPr>
                <w:b/>
                <w:bCs/>
                <w:color w:val="000000"/>
              </w:rPr>
              <w:t>Наименование объекта</w:t>
            </w:r>
          </w:p>
        </w:tc>
        <w:tc>
          <w:tcPr>
            <w:tcW w:w="1735" w:type="dxa"/>
            <w:tcBorders>
              <w:top w:val="single" w:sz="4" w:space="0" w:color="000000"/>
              <w:left w:val="none" w:sz="4" w:space="0" w:color="000000"/>
              <w:bottom w:val="single" w:sz="4" w:space="0" w:color="000000"/>
              <w:right w:val="single" w:sz="4" w:space="0" w:color="000000"/>
            </w:tcBorders>
            <w:shd w:val="clear" w:color="000000" w:fill="FFFFFF"/>
            <w:vAlign w:val="center"/>
          </w:tcPr>
          <w:p w:rsidR="00E0568A" w:rsidRDefault="004D5929">
            <w:pPr>
              <w:jc w:val="center"/>
              <w:rPr>
                <w:b/>
                <w:bCs/>
                <w:color w:val="000000"/>
              </w:rPr>
            </w:pPr>
            <w:r>
              <w:rPr>
                <w:b/>
                <w:bCs/>
                <w:color w:val="000000"/>
              </w:rPr>
              <w:t>Виды работ</w:t>
            </w:r>
          </w:p>
        </w:tc>
        <w:tc>
          <w:tcPr>
            <w:tcW w:w="2947" w:type="dxa"/>
            <w:tcBorders>
              <w:top w:val="single" w:sz="4" w:space="0" w:color="000000"/>
              <w:left w:val="none" w:sz="4" w:space="0" w:color="000000"/>
              <w:bottom w:val="single" w:sz="4" w:space="0" w:color="000000"/>
              <w:right w:val="single" w:sz="4" w:space="0" w:color="000000"/>
            </w:tcBorders>
            <w:shd w:val="clear" w:color="000000" w:fill="FFFFFF"/>
            <w:vAlign w:val="center"/>
          </w:tcPr>
          <w:p w:rsidR="00E0568A" w:rsidRDefault="004D5929">
            <w:pPr>
              <w:jc w:val="center"/>
              <w:rPr>
                <w:b/>
                <w:bCs/>
                <w:color w:val="000000"/>
              </w:rPr>
            </w:pPr>
            <w:r>
              <w:rPr>
                <w:b/>
                <w:bCs/>
                <w:color w:val="000000"/>
              </w:rPr>
              <w:t>Адрес объекта</w:t>
            </w:r>
          </w:p>
        </w:tc>
        <w:tc>
          <w:tcPr>
            <w:tcW w:w="2149" w:type="dxa"/>
            <w:tcBorders>
              <w:top w:val="single" w:sz="4" w:space="0" w:color="000000"/>
              <w:left w:val="none" w:sz="4" w:space="0" w:color="000000"/>
              <w:bottom w:val="single" w:sz="4" w:space="0" w:color="000000"/>
              <w:right w:val="single" w:sz="4" w:space="0" w:color="000000"/>
            </w:tcBorders>
            <w:shd w:val="clear" w:color="000000" w:fill="FFFFFF"/>
            <w:noWrap/>
            <w:vAlign w:val="center"/>
          </w:tcPr>
          <w:p w:rsidR="00E0568A" w:rsidRDefault="004D5929">
            <w:pPr>
              <w:jc w:val="center"/>
              <w:rPr>
                <w:b/>
                <w:bCs/>
                <w:color w:val="000000"/>
              </w:rPr>
            </w:pPr>
            <w:r>
              <w:rPr>
                <w:b/>
                <w:bCs/>
                <w:color w:val="000000"/>
              </w:rPr>
              <w:t>Планируемый срок реализации</w:t>
            </w:r>
          </w:p>
        </w:tc>
      </w:tr>
      <w:tr w:rsidR="00E0568A" w:rsidTr="00DE4738">
        <w:trPr>
          <w:trHeight w:val="840"/>
        </w:trPr>
        <w:tc>
          <w:tcPr>
            <w:tcW w:w="3257" w:type="dxa"/>
            <w:tcBorders>
              <w:top w:val="single" w:sz="4" w:space="0" w:color="auto"/>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lastRenderedPageBreak/>
              <w:t>Многофункциональный культурный центр</w:t>
            </w:r>
          </w:p>
        </w:tc>
        <w:tc>
          <w:tcPr>
            <w:tcW w:w="1735" w:type="dxa"/>
            <w:tcBorders>
              <w:top w:val="single" w:sz="4" w:space="0" w:color="auto"/>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Строительство</w:t>
            </w:r>
          </w:p>
        </w:tc>
        <w:tc>
          <w:tcPr>
            <w:tcW w:w="2947" w:type="dxa"/>
            <w:tcBorders>
              <w:top w:val="single" w:sz="4" w:space="0" w:color="auto"/>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г. Кодинск</w:t>
            </w:r>
          </w:p>
        </w:tc>
        <w:tc>
          <w:tcPr>
            <w:tcW w:w="2149" w:type="dxa"/>
            <w:tcBorders>
              <w:top w:val="single" w:sz="4" w:space="0" w:color="auto"/>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2025-2030</w:t>
            </w:r>
          </w:p>
        </w:tc>
      </w:tr>
      <w:tr w:rsidR="00E0568A" w:rsidTr="00DE4738">
        <w:trPr>
          <w:trHeight w:val="850"/>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Тагарский сельский дом культуры - филиал МБУК КР МРДК "Рассвет"</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д. Тагара, пер. Первомайский, д.7</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699"/>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Заледеевский сельский дом культуры - филиал МБУК КР МРДК "Рассвет"</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с. Заледеево, ул. Октябрьская, д.21</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699"/>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Имбинский сельский дом культуры - филиал МБУК КР МРДК "Рассвет"</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п. Имбинский, ул. Мира, д.8</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699"/>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Ирбинский сельский дом культуры - филиал МБУК КР МРДК "Рассвет"</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д. Ирба, ул. Мира, д.4</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699"/>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Недокурский сельский дом культуры - филиал МБУК КР МРДК "Рассвет"</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п. Недокура, ул. Супругов Самаль, д.3</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840"/>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Яркинский сельский дом культуры - филиал МБУК КР МРДК "Рассвет"</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д. Яркино, ул. Центральная, д.74</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699"/>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Климинский сельский клуб - филиал МБУК КР МРДК "Рассвет"</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д. Климино, ул. Мира, д.8</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840"/>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Передвижной центр культуры - филиал МБУК КР МРДК "Рассвет"</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г. Кодинск, ул.Колесниченко, д.6А</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1124"/>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Тагарская сельская библиотека -  филиал №9 МБУК "Кежемская межпоселенческая Центральная районная библиотека им. А.Ф. Карнаухова"</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д. Тагара, пер. Первомайский, д.7</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1275"/>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Заледеевская сельская библиотека -  филиал №12 МБУК "Кежемская межпоселенческая Центральная районная библиотека им. А.Ф. Карнаухова"</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с. Заледеево, ул. Октябрьская, д.21</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1417"/>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 xml:space="preserve">Имбинская сельская библиотека -  филиал №4 МБУК "Кежемская межпоселенческая Центральная районная библиотека им. А.Ф. </w:t>
            </w:r>
            <w:r>
              <w:rPr>
                <w:color w:val="000000"/>
              </w:rPr>
              <w:lastRenderedPageBreak/>
              <w:t>Карнаухова"</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lastRenderedPageBreak/>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п. Имбинский, ул. Мира, д.8</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1266"/>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lastRenderedPageBreak/>
              <w:t>Ирбинская сельская библиотека -  филиал №14 МБУК "Кежемская межпоселенческая Центральная районная библиотека им. А.Ф. Карнаухова"</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д. Ирба, ул. Центральная , д.13</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1266"/>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Недокурская сельская библиотека-музей -  филиал №5 МБУК "Кежемская межпоселенческая Центральная районная библиотека им. А.Ф. Карнаухова"</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п. Недокура, ул. Молодежная, д.12А</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982"/>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Яркинская сельская библиотека -  филиал №11 МБУК "Кежемская межпоселенческая Центральная районная библиотека им. А.Ф. Карнаухова"</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д. Яркино, ул. Центральная, д.74</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r w:rsidR="00E0568A" w:rsidTr="00DE4738">
        <w:trPr>
          <w:trHeight w:val="1236"/>
        </w:trPr>
        <w:tc>
          <w:tcPr>
            <w:tcW w:w="3257" w:type="dxa"/>
            <w:tcBorders>
              <w:top w:val="none" w:sz="4" w:space="0" w:color="000000"/>
              <w:left w:val="single" w:sz="4" w:space="0" w:color="auto"/>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Климинская сельская библиотека-музей -  филиал №13 МБУК "Кежемская межпоселенческая Центральная районная библиотека им. А.Ф. Карнаухова"</w:t>
            </w:r>
          </w:p>
        </w:tc>
        <w:tc>
          <w:tcPr>
            <w:tcW w:w="1735"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Оснащение</w:t>
            </w:r>
          </w:p>
        </w:tc>
        <w:tc>
          <w:tcPr>
            <w:tcW w:w="2947" w:type="dxa"/>
            <w:tcBorders>
              <w:top w:val="none" w:sz="4" w:space="0" w:color="000000"/>
              <w:left w:val="none" w:sz="4" w:space="0" w:color="000000"/>
              <w:bottom w:val="single" w:sz="4" w:space="0" w:color="auto"/>
              <w:right w:val="single" w:sz="4" w:space="0" w:color="auto"/>
            </w:tcBorders>
            <w:shd w:val="clear" w:color="000000" w:fill="FFFFFF"/>
            <w:vAlign w:val="center"/>
          </w:tcPr>
          <w:p w:rsidR="00E0568A" w:rsidRDefault="004D5929">
            <w:pPr>
              <w:jc w:val="center"/>
              <w:rPr>
                <w:color w:val="000000"/>
              </w:rPr>
            </w:pPr>
            <w:r>
              <w:rPr>
                <w:color w:val="000000"/>
              </w:rPr>
              <w:t>Красноярский край, Кежемский район, д. Климино, ул. Ленина, д.37</w:t>
            </w:r>
          </w:p>
        </w:tc>
        <w:tc>
          <w:tcPr>
            <w:tcW w:w="2149" w:type="dxa"/>
            <w:tcBorders>
              <w:top w:val="none" w:sz="4" w:space="0" w:color="000000"/>
              <w:left w:val="none" w:sz="4" w:space="0" w:color="000000"/>
              <w:bottom w:val="single" w:sz="4" w:space="0" w:color="auto"/>
              <w:right w:val="single" w:sz="4" w:space="0" w:color="auto"/>
            </w:tcBorders>
            <w:shd w:val="clear" w:color="000000" w:fill="FFFFFF"/>
            <w:noWrap/>
            <w:vAlign w:val="center"/>
          </w:tcPr>
          <w:p w:rsidR="00E0568A" w:rsidRDefault="004D5929">
            <w:pPr>
              <w:jc w:val="center"/>
              <w:rPr>
                <w:color w:val="000000"/>
              </w:rPr>
            </w:pPr>
            <w:r>
              <w:rPr>
                <w:color w:val="000000"/>
              </w:rPr>
              <w:t>2025-2026</w:t>
            </w:r>
          </w:p>
        </w:tc>
      </w:tr>
    </w:tbl>
    <w:p w:rsidR="00E0568A" w:rsidRDefault="004D5929">
      <w:pPr>
        <w:pStyle w:val="afffa"/>
        <w:spacing w:line="276" w:lineRule="auto"/>
        <w:ind w:right="-8"/>
      </w:pPr>
      <w:r>
        <w:rPr>
          <w:spacing w:val="-1"/>
        </w:rPr>
        <w:t>На</w:t>
      </w:r>
      <w:r w:rsidR="00DE4A73">
        <w:rPr>
          <w:spacing w:val="-1"/>
        </w:rPr>
        <w:t xml:space="preserve"> </w:t>
      </w:r>
      <w:r>
        <w:rPr>
          <w:spacing w:val="-1"/>
        </w:rPr>
        <w:t>территории</w:t>
      </w:r>
      <w:r w:rsidR="00DE4A73">
        <w:rPr>
          <w:spacing w:val="-1"/>
        </w:rPr>
        <w:t xml:space="preserve"> </w:t>
      </w:r>
      <w:r>
        <w:rPr>
          <w:spacing w:val="-1"/>
        </w:rPr>
        <w:t>Кежемского</w:t>
      </w:r>
      <w:r w:rsidR="00DE4A73">
        <w:rPr>
          <w:spacing w:val="-1"/>
        </w:rPr>
        <w:t xml:space="preserve"> </w:t>
      </w:r>
      <w:r>
        <w:rPr>
          <w:spacing w:val="-1"/>
        </w:rPr>
        <w:t>района</w:t>
      </w:r>
      <w:r w:rsidR="00DE4A73">
        <w:rPr>
          <w:spacing w:val="-1"/>
        </w:rPr>
        <w:t xml:space="preserve"> </w:t>
      </w:r>
      <w:r>
        <w:rPr>
          <w:spacing w:val="-1"/>
        </w:rPr>
        <w:t>функционирует</w:t>
      </w:r>
      <w:r w:rsidR="00DE4A73">
        <w:rPr>
          <w:spacing w:val="-1"/>
        </w:rPr>
        <w:t xml:space="preserve"> </w:t>
      </w:r>
      <w:r>
        <w:t>одно</w:t>
      </w:r>
      <w:r w:rsidR="00DE4A73">
        <w:t xml:space="preserve"> </w:t>
      </w:r>
      <w:r>
        <w:rPr>
          <w:spacing w:val="-1"/>
        </w:rPr>
        <w:t>учреждение</w:t>
      </w:r>
      <w:r w:rsidR="00DE4A73">
        <w:rPr>
          <w:spacing w:val="-1"/>
        </w:rPr>
        <w:t xml:space="preserve"> </w:t>
      </w:r>
      <w:r>
        <w:rPr>
          <w:spacing w:val="-1"/>
        </w:rPr>
        <w:t>музейного</w:t>
      </w:r>
      <w:r w:rsidR="00DE4A73">
        <w:rPr>
          <w:spacing w:val="-1"/>
        </w:rPr>
        <w:t xml:space="preserve"> </w:t>
      </w:r>
      <w:r>
        <w:rPr>
          <w:spacing w:val="-1"/>
        </w:rPr>
        <w:t>типа</w:t>
      </w:r>
      <w:r>
        <w:t xml:space="preserve"> </w:t>
      </w:r>
      <w:r w:rsidR="00542FB7">
        <w:t>–</w:t>
      </w:r>
      <w:r>
        <w:t xml:space="preserve"> </w:t>
      </w:r>
      <w:r>
        <w:rPr>
          <w:spacing w:val="-1"/>
        </w:rPr>
        <w:t>Кежемский</w:t>
      </w:r>
      <w:r w:rsidR="00542FB7">
        <w:rPr>
          <w:spacing w:val="-1"/>
        </w:rPr>
        <w:t xml:space="preserve"> </w:t>
      </w:r>
      <w:r>
        <w:rPr>
          <w:spacing w:val="-1"/>
        </w:rPr>
        <w:t>историко-этнографический</w:t>
      </w:r>
      <w:r w:rsidR="00542FB7">
        <w:rPr>
          <w:spacing w:val="-1"/>
        </w:rPr>
        <w:t xml:space="preserve"> </w:t>
      </w:r>
      <w:r>
        <w:rPr>
          <w:spacing w:val="-1"/>
        </w:rPr>
        <w:t>музей</w:t>
      </w:r>
      <w:r>
        <w:t xml:space="preserve"> и </w:t>
      </w:r>
      <w:r>
        <w:rPr>
          <w:spacing w:val="-1"/>
        </w:rPr>
        <w:t>музей «Ангарский</w:t>
      </w:r>
      <w:r w:rsidR="00542FB7">
        <w:rPr>
          <w:spacing w:val="-1"/>
        </w:rPr>
        <w:t xml:space="preserve"> </w:t>
      </w:r>
      <w:r>
        <w:rPr>
          <w:spacing w:val="-1"/>
        </w:rPr>
        <w:t>быт».</w:t>
      </w:r>
      <w:r w:rsidR="00542FB7">
        <w:rPr>
          <w:spacing w:val="-1"/>
        </w:rPr>
        <w:t xml:space="preserve"> </w:t>
      </w:r>
      <w:r>
        <w:rPr>
          <w:spacing w:val="-1"/>
        </w:rPr>
        <w:t>Объем</w:t>
      </w:r>
      <w:r w:rsidR="00542FB7">
        <w:rPr>
          <w:spacing w:val="-1"/>
        </w:rPr>
        <w:t xml:space="preserve"> </w:t>
      </w:r>
      <w:r>
        <w:rPr>
          <w:spacing w:val="-1"/>
        </w:rPr>
        <w:t>музейных</w:t>
      </w:r>
      <w:r w:rsidR="00542FB7">
        <w:rPr>
          <w:spacing w:val="-1"/>
        </w:rPr>
        <w:t xml:space="preserve"> </w:t>
      </w:r>
      <w:r>
        <w:rPr>
          <w:spacing w:val="-1"/>
        </w:rPr>
        <w:t>фондов</w:t>
      </w:r>
      <w:r w:rsidR="00542FB7">
        <w:rPr>
          <w:spacing w:val="-1"/>
        </w:rPr>
        <w:t xml:space="preserve"> </w:t>
      </w:r>
      <w:r>
        <w:rPr>
          <w:spacing w:val="-1"/>
        </w:rPr>
        <w:t>составляет</w:t>
      </w:r>
      <w:r>
        <w:t xml:space="preserve"> около </w:t>
      </w:r>
      <w:r>
        <w:rPr>
          <w:spacing w:val="-1"/>
        </w:rPr>
        <w:t>14</w:t>
      </w:r>
      <w:r w:rsidR="00542FB7">
        <w:rPr>
          <w:spacing w:val="-1"/>
        </w:rPr>
        <w:t xml:space="preserve"> </w:t>
      </w:r>
      <w:r>
        <w:rPr>
          <w:spacing w:val="-1"/>
        </w:rPr>
        <w:t>тысяч экспонатов,</w:t>
      </w:r>
      <w:r w:rsidR="00DE4A73">
        <w:rPr>
          <w:spacing w:val="-1"/>
        </w:rPr>
        <w:t xml:space="preserve"> </w:t>
      </w:r>
      <w:r>
        <w:t>в</w:t>
      </w:r>
      <w:r w:rsidR="00DE4A73">
        <w:t xml:space="preserve"> </w:t>
      </w:r>
      <w:r>
        <w:t>том</w:t>
      </w:r>
      <w:r w:rsidR="00DE4A73">
        <w:t xml:space="preserve"> </w:t>
      </w:r>
      <w:r>
        <w:t>числе</w:t>
      </w:r>
      <w:r w:rsidR="00DE4A73">
        <w:t xml:space="preserve"> </w:t>
      </w:r>
      <w:r>
        <w:rPr>
          <w:spacing w:val="-1"/>
        </w:rPr>
        <w:t>основного</w:t>
      </w:r>
      <w:r w:rsidR="00DE4A73">
        <w:rPr>
          <w:spacing w:val="-1"/>
        </w:rPr>
        <w:t xml:space="preserve"> </w:t>
      </w:r>
      <w:r>
        <w:rPr>
          <w:spacing w:val="-1"/>
        </w:rPr>
        <w:t>фонда</w:t>
      </w:r>
      <w:r w:rsidR="00DE4A73">
        <w:rPr>
          <w:spacing w:val="-1"/>
        </w:rPr>
        <w:t xml:space="preserve"> </w:t>
      </w:r>
      <w:r>
        <w:t>–</w:t>
      </w:r>
      <w:r w:rsidR="00DE4A73">
        <w:t xml:space="preserve"> </w:t>
      </w:r>
      <w:r>
        <w:rPr>
          <w:spacing w:val="-1"/>
        </w:rPr>
        <w:t>более</w:t>
      </w:r>
      <w:r w:rsidR="00DE4A73">
        <w:rPr>
          <w:spacing w:val="-1"/>
        </w:rPr>
        <w:t xml:space="preserve"> </w:t>
      </w:r>
      <w:r>
        <w:rPr>
          <w:spacing w:val="-1"/>
        </w:rPr>
        <w:t>12,5</w:t>
      </w:r>
      <w:r w:rsidR="00DE4A73">
        <w:rPr>
          <w:spacing w:val="-1"/>
        </w:rPr>
        <w:t xml:space="preserve"> </w:t>
      </w:r>
      <w:r>
        <w:rPr>
          <w:spacing w:val="-1"/>
        </w:rPr>
        <w:t>тыс.</w:t>
      </w:r>
      <w:r w:rsidR="00DE4A73">
        <w:rPr>
          <w:spacing w:val="-1"/>
        </w:rPr>
        <w:t xml:space="preserve"> </w:t>
      </w:r>
      <w:r>
        <w:rPr>
          <w:spacing w:val="-1"/>
        </w:rPr>
        <w:t>экспонатов,</w:t>
      </w:r>
      <w:r w:rsidR="00DE4A73">
        <w:rPr>
          <w:spacing w:val="-1"/>
        </w:rPr>
        <w:t xml:space="preserve"> </w:t>
      </w:r>
      <w:r>
        <w:rPr>
          <w:spacing w:val="-2"/>
        </w:rPr>
        <w:t>число</w:t>
      </w:r>
      <w:r w:rsidR="00DE4A73">
        <w:rPr>
          <w:spacing w:val="-2"/>
        </w:rPr>
        <w:t xml:space="preserve"> </w:t>
      </w:r>
      <w:r>
        <w:rPr>
          <w:spacing w:val="-1"/>
        </w:rPr>
        <w:t>посетителей</w:t>
      </w:r>
      <w:r w:rsidR="00DE4A73">
        <w:rPr>
          <w:spacing w:val="-1"/>
        </w:rPr>
        <w:t xml:space="preserve"> </w:t>
      </w:r>
      <w:r>
        <w:rPr>
          <w:spacing w:val="-1"/>
        </w:rPr>
        <w:t>составляет 5,5</w:t>
      </w:r>
      <w:r>
        <w:t xml:space="preserve"> тыс.</w:t>
      </w:r>
      <w:r>
        <w:rPr>
          <w:spacing w:val="-1"/>
        </w:rPr>
        <w:t xml:space="preserve"> человек.</w:t>
      </w:r>
    </w:p>
    <w:p w:rsidR="00E0568A" w:rsidRDefault="004D5929">
      <w:pPr>
        <w:pStyle w:val="afffa"/>
        <w:spacing w:line="276" w:lineRule="auto"/>
        <w:ind w:right="-8"/>
      </w:pPr>
      <w:r>
        <w:t>Одна</w:t>
      </w:r>
      <w:r w:rsidR="00DE4A73">
        <w:t xml:space="preserve"> </w:t>
      </w:r>
      <w:r>
        <w:t>из</w:t>
      </w:r>
      <w:r w:rsidR="00DE4A73">
        <w:t xml:space="preserve"> </w:t>
      </w:r>
      <w:r>
        <w:rPr>
          <w:spacing w:val="-1"/>
        </w:rPr>
        <w:t>основных</w:t>
      </w:r>
      <w:r w:rsidR="00DE4A73">
        <w:rPr>
          <w:spacing w:val="-1"/>
        </w:rPr>
        <w:t xml:space="preserve"> </w:t>
      </w:r>
      <w:r>
        <w:rPr>
          <w:spacing w:val="-1"/>
        </w:rPr>
        <w:t>проблем</w:t>
      </w:r>
      <w:r w:rsidR="00DE4A73">
        <w:rPr>
          <w:spacing w:val="-1"/>
        </w:rPr>
        <w:t xml:space="preserve"> </w:t>
      </w:r>
      <w:r>
        <w:rPr>
          <w:spacing w:val="-1"/>
        </w:rPr>
        <w:t>учреждения</w:t>
      </w:r>
      <w:r w:rsidR="00DE4A73">
        <w:rPr>
          <w:spacing w:val="-1"/>
        </w:rPr>
        <w:t xml:space="preserve"> </w:t>
      </w:r>
      <w:r>
        <w:t>–</w:t>
      </w:r>
      <w:r w:rsidR="00DE4A73">
        <w:t xml:space="preserve"> </w:t>
      </w:r>
      <w:r>
        <w:rPr>
          <w:spacing w:val="-1"/>
        </w:rPr>
        <w:t>недостаточность</w:t>
      </w:r>
      <w:r w:rsidR="00DE4A73">
        <w:rPr>
          <w:spacing w:val="-1"/>
        </w:rPr>
        <w:t xml:space="preserve"> </w:t>
      </w:r>
      <w:r>
        <w:rPr>
          <w:spacing w:val="-1"/>
        </w:rPr>
        <w:t>площадей.</w:t>
      </w:r>
      <w:r w:rsidR="00DE4A73">
        <w:rPr>
          <w:spacing w:val="-1"/>
        </w:rPr>
        <w:t xml:space="preserve"> </w:t>
      </w:r>
      <w:r>
        <w:rPr>
          <w:spacing w:val="-1"/>
        </w:rPr>
        <w:t>Ограниченность</w:t>
      </w:r>
      <w:r w:rsidR="00DE4A73">
        <w:rPr>
          <w:spacing w:val="-1"/>
        </w:rPr>
        <w:t xml:space="preserve"> </w:t>
      </w:r>
      <w:r>
        <w:rPr>
          <w:spacing w:val="-1"/>
        </w:rPr>
        <w:t>выставочного</w:t>
      </w:r>
      <w:r w:rsidR="00DE4A73">
        <w:rPr>
          <w:spacing w:val="-1"/>
        </w:rPr>
        <w:t xml:space="preserve"> </w:t>
      </w:r>
      <w:r>
        <w:rPr>
          <w:spacing w:val="-1"/>
        </w:rPr>
        <w:t>пространства</w:t>
      </w:r>
      <w:r w:rsidR="00DE4A73">
        <w:rPr>
          <w:spacing w:val="-1"/>
        </w:rPr>
        <w:t xml:space="preserve"> </w:t>
      </w:r>
      <w:r>
        <w:rPr>
          <w:spacing w:val="-1"/>
        </w:rPr>
        <w:t>музея</w:t>
      </w:r>
      <w:r w:rsidR="00DE4A73">
        <w:rPr>
          <w:spacing w:val="-1"/>
        </w:rPr>
        <w:t xml:space="preserve"> </w:t>
      </w:r>
      <w:r>
        <w:t>не</w:t>
      </w:r>
      <w:r w:rsidR="00DE4A73">
        <w:t xml:space="preserve"> </w:t>
      </w:r>
      <w:r>
        <w:rPr>
          <w:spacing w:val="-1"/>
        </w:rPr>
        <w:t>способствует</w:t>
      </w:r>
      <w:r w:rsidR="00DE4A73">
        <w:rPr>
          <w:spacing w:val="-1"/>
        </w:rPr>
        <w:t xml:space="preserve"> </w:t>
      </w:r>
      <w:r>
        <w:rPr>
          <w:spacing w:val="-1"/>
        </w:rPr>
        <w:t>обеспечению</w:t>
      </w:r>
      <w:r w:rsidR="00DE4A73">
        <w:rPr>
          <w:spacing w:val="-1"/>
        </w:rPr>
        <w:t xml:space="preserve"> </w:t>
      </w:r>
      <w:r>
        <w:rPr>
          <w:spacing w:val="-1"/>
        </w:rPr>
        <w:t>доступа</w:t>
      </w:r>
      <w:r w:rsidR="00DE4A73">
        <w:rPr>
          <w:spacing w:val="-1"/>
        </w:rPr>
        <w:t xml:space="preserve"> </w:t>
      </w:r>
      <w:r>
        <w:t>ко</w:t>
      </w:r>
      <w:r w:rsidR="00DE4A73">
        <w:t xml:space="preserve"> </w:t>
      </w:r>
      <w:r>
        <w:rPr>
          <w:spacing w:val="-1"/>
        </w:rPr>
        <w:t>всем</w:t>
      </w:r>
      <w:r w:rsidR="00DE4A73">
        <w:rPr>
          <w:spacing w:val="-1"/>
        </w:rPr>
        <w:t xml:space="preserve"> </w:t>
      </w:r>
      <w:r>
        <w:rPr>
          <w:spacing w:val="-1"/>
        </w:rPr>
        <w:t>материалам</w:t>
      </w:r>
      <w:r w:rsidR="00DE4A73">
        <w:rPr>
          <w:spacing w:val="-1"/>
        </w:rPr>
        <w:t xml:space="preserve"> </w:t>
      </w:r>
      <w:r>
        <w:rPr>
          <w:spacing w:val="-1"/>
        </w:rPr>
        <w:t>хранимых</w:t>
      </w:r>
      <w:r w:rsidR="00DE4A73">
        <w:rPr>
          <w:spacing w:val="-1"/>
        </w:rPr>
        <w:t xml:space="preserve"> </w:t>
      </w:r>
      <w:r>
        <w:rPr>
          <w:spacing w:val="-1"/>
        </w:rPr>
        <w:t>фондов.</w:t>
      </w:r>
      <w:r w:rsidR="00DE4A73">
        <w:rPr>
          <w:spacing w:val="-1"/>
        </w:rPr>
        <w:t xml:space="preserve"> </w:t>
      </w:r>
      <w:r>
        <w:rPr>
          <w:spacing w:val="-1"/>
        </w:rPr>
        <w:t>Поэтому</w:t>
      </w:r>
      <w:r w:rsidR="00DE4A73">
        <w:rPr>
          <w:spacing w:val="-1"/>
        </w:rPr>
        <w:t xml:space="preserve"> </w:t>
      </w:r>
      <w:r>
        <w:rPr>
          <w:spacing w:val="-1"/>
        </w:rPr>
        <w:t>экспозиции,</w:t>
      </w:r>
      <w:r w:rsidR="00DE4A73">
        <w:rPr>
          <w:spacing w:val="-1"/>
        </w:rPr>
        <w:t xml:space="preserve"> </w:t>
      </w:r>
      <w:r>
        <w:rPr>
          <w:spacing w:val="-1"/>
        </w:rPr>
        <w:t>отображающие</w:t>
      </w:r>
      <w:r w:rsidR="00DE4A73">
        <w:rPr>
          <w:spacing w:val="-1"/>
        </w:rPr>
        <w:t xml:space="preserve"> </w:t>
      </w:r>
      <w:r>
        <w:rPr>
          <w:spacing w:val="-1"/>
        </w:rPr>
        <w:t>природу</w:t>
      </w:r>
      <w:r w:rsidR="00DE4A73">
        <w:rPr>
          <w:spacing w:val="-1"/>
        </w:rPr>
        <w:t xml:space="preserve"> </w:t>
      </w:r>
      <w:r>
        <w:rPr>
          <w:spacing w:val="-1"/>
        </w:rPr>
        <w:t>Нижнего</w:t>
      </w:r>
      <w:r w:rsidR="00DE4A73">
        <w:rPr>
          <w:spacing w:val="-1"/>
        </w:rPr>
        <w:t xml:space="preserve"> </w:t>
      </w:r>
      <w:r>
        <w:rPr>
          <w:spacing w:val="-1"/>
        </w:rPr>
        <w:t>Приангарья,</w:t>
      </w:r>
      <w:r w:rsidR="00DE4A73">
        <w:rPr>
          <w:spacing w:val="-1"/>
        </w:rPr>
        <w:t xml:space="preserve"> </w:t>
      </w:r>
      <w:r>
        <w:rPr>
          <w:spacing w:val="-1"/>
        </w:rPr>
        <w:t>историю</w:t>
      </w:r>
      <w:r w:rsidR="00DE4A73">
        <w:rPr>
          <w:spacing w:val="-1"/>
        </w:rPr>
        <w:t xml:space="preserve"> </w:t>
      </w:r>
      <w:r>
        <w:rPr>
          <w:spacing w:val="-1"/>
        </w:rPr>
        <w:t>развития</w:t>
      </w:r>
      <w:r w:rsidR="00DE4A73">
        <w:rPr>
          <w:spacing w:val="-1"/>
        </w:rPr>
        <w:t xml:space="preserve"> </w:t>
      </w:r>
      <w:r>
        <w:rPr>
          <w:spacing w:val="-1"/>
        </w:rPr>
        <w:t>Кежемского</w:t>
      </w:r>
      <w:r w:rsidR="00DE4A73">
        <w:rPr>
          <w:spacing w:val="-1"/>
        </w:rPr>
        <w:t xml:space="preserve"> </w:t>
      </w:r>
      <w:r>
        <w:rPr>
          <w:spacing w:val="-1"/>
        </w:rPr>
        <w:t>района</w:t>
      </w:r>
      <w:r w:rsidR="00DE4A73">
        <w:rPr>
          <w:spacing w:val="-1"/>
        </w:rPr>
        <w:t xml:space="preserve"> </w:t>
      </w:r>
      <w:r>
        <w:t>в</w:t>
      </w:r>
      <w:r w:rsidR="00DE4A73">
        <w:t xml:space="preserve"> </w:t>
      </w:r>
      <w:r>
        <w:rPr>
          <w:spacing w:val="-1"/>
        </w:rPr>
        <w:t>общем</w:t>
      </w:r>
      <w:r w:rsidR="00DE4A73">
        <w:rPr>
          <w:spacing w:val="-1"/>
        </w:rPr>
        <w:t xml:space="preserve"> </w:t>
      </w:r>
      <w:r>
        <w:rPr>
          <w:spacing w:val="-1"/>
        </w:rPr>
        <w:t>историческом</w:t>
      </w:r>
      <w:r w:rsidR="00DE4A73">
        <w:rPr>
          <w:spacing w:val="-1"/>
        </w:rPr>
        <w:t xml:space="preserve"> </w:t>
      </w:r>
      <w:r>
        <w:rPr>
          <w:spacing w:val="-1"/>
        </w:rPr>
        <w:t>процессе,</w:t>
      </w:r>
      <w:r w:rsidR="00DE4A73">
        <w:rPr>
          <w:spacing w:val="-1"/>
        </w:rPr>
        <w:t xml:space="preserve"> </w:t>
      </w:r>
      <w:r>
        <w:rPr>
          <w:spacing w:val="-1"/>
        </w:rPr>
        <w:t>культуру</w:t>
      </w:r>
      <w:r w:rsidR="00DE4A73">
        <w:rPr>
          <w:spacing w:val="-1"/>
        </w:rPr>
        <w:t xml:space="preserve"> </w:t>
      </w:r>
      <w:r>
        <w:t>и</w:t>
      </w:r>
      <w:r w:rsidR="00DE4A73">
        <w:t xml:space="preserve"> </w:t>
      </w:r>
      <w:r>
        <w:t>быт</w:t>
      </w:r>
      <w:r w:rsidR="00DE4A73">
        <w:t xml:space="preserve"> </w:t>
      </w:r>
      <w:r>
        <w:rPr>
          <w:spacing w:val="-1"/>
        </w:rPr>
        <w:t>приангарцев</w:t>
      </w:r>
      <w:r w:rsidR="00DE4A73">
        <w:rPr>
          <w:spacing w:val="-1"/>
        </w:rPr>
        <w:t xml:space="preserve"> </w:t>
      </w:r>
      <w:r>
        <w:rPr>
          <w:spacing w:val="-1"/>
        </w:rPr>
        <w:t>не</w:t>
      </w:r>
      <w:r w:rsidR="00DE4A73">
        <w:rPr>
          <w:spacing w:val="-1"/>
        </w:rPr>
        <w:t xml:space="preserve"> </w:t>
      </w:r>
      <w:r>
        <w:rPr>
          <w:spacing w:val="-1"/>
        </w:rPr>
        <w:t>отображают</w:t>
      </w:r>
      <w:r w:rsidR="00DE4A73">
        <w:rPr>
          <w:spacing w:val="-1"/>
        </w:rPr>
        <w:t xml:space="preserve"> </w:t>
      </w:r>
      <w:r>
        <w:rPr>
          <w:spacing w:val="-1"/>
        </w:rPr>
        <w:t>полной</w:t>
      </w:r>
      <w:r w:rsidR="00DE4A73">
        <w:rPr>
          <w:spacing w:val="-1"/>
        </w:rPr>
        <w:t xml:space="preserve"> </w:t>
      </w:r>
      <w:r>
        <w:rPr>
          <w:spacing w:val="-1"/>
        </w:rPr>
        <w:t>картины</w:t>
      </w:r>
      <w:r w:rsidR="00DE4A73">
        <w:rPr>
          <w:spacing w:val="-1"/>
        </w:rPr>
        <w:t xml:space="preserve"> </w:t>
      </w:r>
      <w:r>
        <w:rPr>
          <w:spacing w:val="-1"/>
        </w:rPr>
        <w:t>старожильческого</w:t>
      </w:r>
      <w:r w:rsidR="00DE4A73">
        <w:rPr>
          <w:spacing w:val="-1"/>
        </w:rPr>
        <w:t xml:space="preserve"> </w:t>
      </w:r>
      <w:r>
        <w:rPr>
          <w:spacing w:val="-1"/>
        </w:rPr>
        <w:t>Приангарья.</w:t>
      </w:r>
    </w:p>
    <w:p w:rsidR="00E0568A" w:rsidRDefault="004D5929">
      <w:pPr>
        <w:pStyle w:val="afffa"/>
        <w:spacing w:line="276" w:lineRule="auto"/>
        <w:ind w:right="-8"/>
      </w:pPr>
      <w:r>
        <w:rPr>
          <w:spacing w:val="-1"/>
        </w:rPr>
        <w:t>Важную</w:t>
      </w:r>
      <w:r w:rsidR="009E0C87">
        <w:rPr>
          <w:spacing w:val="-1"/>
        </w:rPr>
        <w:t xml:space="preserve"> </w:t>
      </w:r>
      <w:r>
        <w:t>роль</w:t>
      </w:r>
      <w:r w:rsidR="009E0C87">
        <w:t xml:space="preserve"> </w:t>
      </w:r>
      <w:r>
        <w:t>в</w:t>
      </w:r>
      <w:r w:rsidR="009E0C87">
        <w:t xml:space="preserve"> </w:t>
      </w:r>
      <w:r>
        <w:rPr>
          <w:spacing w:val="-1"/>
        </w:rPr>
        <w:t>сохранении</w:t>
      </w:r>
      <w:r w:rsidR="009E0C87">
        <w:rPr>
          <w:spacing w:val="-1"/>
        </w:rPr>
        <w:t xml:space="preserve"> </w:t>
      </w:r>
      <w:r>
        <w:rPr>
          <w:spacing w:val="-1"/>
        </w:rPr>
        <w:t>культурного</w:t>
      </w:r>
      <w:r w:rsidR="009E0C87">
        <w:rPr>
          <w:spacing w:val="-1"/>
        </w:rPr>
        <w:t xml:space="preserve"> </w:t>
      </w:r>
      <w:r>
        <w:rPr>
          <w:spacing w:val="-1"/>
        </w:rPr>
        <w:t>наследия</w:t>
      </w:r>
      <w:r w:rsidR="009E0C87">
        <w:rPr>
          <w:spacing w:val="-1"/>
        </w:rPr>
        <w:t xml:space="preserve"> </w:t>
      </w:r>
      <w:r>
        <w:rPr>
          <w:spacing w:val="-1"/>
        </w:rPr>
        <w:t>традиционно</w:t>
      </w:r>
      <w:r w:rsidR="009E0C87">
        <w:rPr>
          <w:spacing w:val="-1"/>
        </w:rPr>
        <w:t xml:space="preserve"> </w:t>
      </w:r>
      <w:r>
        <w:rPr>
          <w:spacing w:val="-1"/>
        </w:rPr>
        <w:t>играют</w:t>
      </w:r>
      <w:r w:rsidR="009E0C87">
        <w:rPr>
          <w:spacing w:val="-1"/>
        </w:rPr>
        <w:t xml:space="preserve"> </w:t>
      </w:r>
      <w:r>
        <w:t>и</w:t>
      </w:r>
      <w:r w:rsidR="009E0C87">
        <w:t xml:space="preserve"> </w:t>
      </w:r>
      <w:r>
        <w:rPr>
          <w:spacing w:val="-1"/>
        </w:rPr>
        <w:t>библиотеки</w:t>
      </w:r>
      <w:r w:rsidR="009E0C87">
        <w:rPr>
          <w:spacing w:val="-1"/>
        </w:rPr>
        <w:t xml:space="preserve"> </w:t>
      </w:r>
      <w:r>
        <w:rPr>
          <w:spacing w:val="-1"/>
        </w:rPr>
        <w:t>района,</w:t>
      </w:r>
      <w:r w:rsidR="009E0C87">
        <w:rPr>
          <w:spacing w:val="-1"/>
        </w:rPr>
        <w:t xml:space="preserve"> </w:t>
      </w:r>
      <w:r>
        <w:rPr>
          <w:spacing w:val="-1"/>
        </w:rPr>
        <w:t>которые</w:t>
      </w:r>
      <w:r w:rsidR="009E0C87">
        <w:rPr>
          <w:spacing w:val="-1"/>
        </w:rPr>
        <w:t xml:space="preserve"> </w:t>
      </w:r>
      <w:r>
        <w:rPr>
          <w:spacing w:val="-1"/>
        </w:rPr>
        <w:t>накапливают</w:t>
      </w:r>
      <w:r w:rsidR="009E0C87">
        <w:rPr>
          <w:spacing w:val="-1"/>
        </w:rPr>
        <w:t xml:space="preserve"> </w:t>
      </w:r>
      <w:r>
        <w:t>и</w:t>
      </w:r>
      <w:r w:rsidR="009E0C87">
        <w:t xml:space="preserve"> </w:t>
      </w:r>
      <w:r>
        <w:rPr>
          <w:spacing w:val="-1"/>
        </w:rPr>
        <w:t>хранят</w:t>
      </w:r>
      <w:r w:rsidR="009E0C87">
        <w:rPr>
          <w:spacing w:val="-1"/>
        </w:rPr>
        <w:t xml:space="preserve"> </w:t>
      </w:r>
      <w:r>
        <w:rPr>
          <w:spacing w:val="-1"/>
        </w:rPr>
        <w:t>знания</w:t>
      </w:r>
      <w:r w:rsidR="009E0C87">
        <w:rPr>
          <w:spacing w:val="-1"/>
        </w:rPr>
        <w:t xml:space="preserve"> </w:t>
      </w:r>
      <w:r>
        <w:rPr>
          <w:spacing w:val="-1"/>
        </w:rPr>
        <w:t>по</w:t>
      </w:r>
      <w:r w:rsidR="009E0C87">
        <w:rPr>
          <w:spacing w:val="-1"/>
        </w:rPr>
        <w:t xml:space="preserve"> </w:t>
      </w:r>
      <w:r>
        <w:rPr>
          <w:spacing w:val="-1"/>
        </w:rPr>
        <w:t>всем</w:t>
      </w:r>
      <w:r w:rsidR="009E0C87">
        <w:rPr>
          <w:spacing w:val="-1"/>
        </w:rPr>
        <w:t xml:space="preserve"> </w:t>
      </w:r>
      <w:r>
        <w:rPr>
          <w:spacing w:val="-1"/>
        </w:rPr>
        <w:t>областям</w:t>
      </w:r>
      <w:r w:rsidR="009E0C87">
        <w:rPr>
          <w:spacing w:val="-1"/>
        </w:rPr>
        <w:t xml:space="preserve"> </w:t>
      </w:r>
      <w:r>
        <w:rPr>
          <w:spacing w:val="-1"/>
        </w:rPr>
        <w:t>человеческой</w:t>
      </w:r>
      <w:r w:rsidR="009E0C87">
        <w:rPr>
          <w:spacing w:val="-1"/>
        </w:rPr>
        <w:t xml:space="preserve"> </w:t>
      </w:r>
      <w:r>
        <w:rPr>
          <w:spacing w:val="-1"/>
        </w:rPr>
        <w:t>деятельности,</w:t>
      </w:r>
      <w:r w:rsidR="009E0C87">
        <w:rPr>
          <w:spacing w:val="-1"/>
        </w:rPr>
        <w:t xml:space="preserve"> </w:t>
      </w:r>
      <w:r>
        <w:rPr>
          <w:spacing w:val="-1"/>
        </w:rPr>
        <w:t>осуществляют</w:t>
      </w:r>
      <w:r w:rsidR="009E0C87">
        <w:rPr>
          <w:spacing w:val="-1"/>
        </w:rPr>
        <w:t xml:space="preserve"> </w:t>
      </w:r>
      <w:r>
        <w:rPr>
          <w:spacing w:val="-1"/>
        </w:rPr>
        <w:t>краеведческую</w:t>
      </w:r>
      <w:r w:rsidR="009E0C87">
        <w:rPr>
          <w:spacing w:val="-1"/>
        </w:rPr>
        <w:t xml:space="preserve"> </w:t>
      </w:r>
      <w:r>
        <w:rPr>
          <w:spacing w:val="-2"/>
        </w:rPr>
        <w:t>работу.</w:t>
      </w:r>
      <w:r w:rsidR="009E0C87">
        <w:rPr>
          <w:spacing w:val="-2"/>
        </w:rPr>
        <w:t xml:space="preserve"> </w:t>
      </w:r>
      <w:r>
        <w:rPr>
          <w:spacing w:val="-1"/>
        </w:rPr>
        <w:t>Используя</w:t>
      </w:r>
      <w:r w:rsidR="009E0C87">
        <w:rPr>
          <w:spacing w:val="-1"/>
        </w:rPr>
        <w:t xml:space="preserve"> </w:t>
      </w:r>
      <w:r>
        <w:rPr>
          <w:spacing w:val="-1"/>
        </w:rPr>
        <w:t>информационные</w:t>
      </w:r>
      <w:r w:rsidR="009E0C87">
        <w:rPr>
          <w:spacing w:val="-1"/>
        </w:rPr>
        <w:t xml:space="preserve"> </w:t>
      </w:r>
      <w:r>
        <w:t>и</w:t>
      </w:r>
      <w:r w:rsidR="009E0C87">
        <w:t xml:space="preserve"> </w:t>
      </w:r>
      <w:r>
        <w:rPr>
          <w:spacing w:val="-1"/>
        </w:rPr>
        <w:t>коммуникационные</w:t>
      </w:r>
      <w:r w:rsidR="009E0C87">
        <w:rPr>
          <w:spacing w:val="-1"/>
        </w:rPr>
        <w:t xml:space="preserve"> </w:t>
      </w:r>
      <w:r>
        <w:rPr>
          <w:spacing w:val="-1"/>
        </w:rPr>
        <w:t>технологии</w:t>
      </w:r>
      <w:r w:rsidR="009E0C87">
        <w:rPr>
          <w:spacing w:val="-1"/>
        </w:rPr>
        <w:t xml:space="preserve"> </w:t>
      </w:r>
      <w:r>
        <w:t>в</w:t>
      </w:r>
      <w:r w:rsidR="009E0C87">
        <w:t xml:space="preserve"> </w:t>
      </w:r>
      <w:r>
        <w:rPr>
          <w:spacing w:val="-1"/>
        </w:rPr>
        <w:t>работе,</w:t>
      </w:r>
      <w:r w:rsidR="009E0C87">
        <w:rPr>
          <w:spacing w:val="-1"/>
        </w:rPr>
        <w:t xml:space="preserve"> </w:t>
      </w:r>
      <w:r>
        <w:rPr>
          <w:spacing w:val="-1"/>
        </w:rPr>
        <w:t>библиотеки</w:t>
      </w:r>
      <w:r w:rsidR="009E0C87">
        <w:rPr>
          <w:spacing w:val="-1"/>
        </w:rPr>
        <w:t xml:space="preserve"> </w:t>
      </w:r>
      <w:r>
        <w:rPr>
          <w:spacing w:val="-1"/>
        </w:rPr>
        <w:t>активно</w:t>
      </w:r>
      <w:r w:rsidR="009E0C87">
        <w:rPr>
          <w:spacing w:val="-1"/>
        </w:rPr>
        <w:t xml:space="preserve"> </w:t>
      </w:r>
      <w:r>
        <w:rPr>
          <w:spacing w:val="-1"/>
        </w:rPr>
        <w:t>переводят</w:t>
      </w:r>
      <w:r w:rsidR="009E0C87">
        <w:rPr>
          <w:spacing w:val="-1"/>
        </w:rPr>
        <w:t xml:space="preserve"> </w:t>
      </w:r>
      <w:r>
        <w:t>в</w:t>
      </w:r>
      <w:r w:rsidR="009E0C87">
        <w:t xml:space="preserve"> </w:t>
      </w:r>
      <w:r>
        <w:rPr>
          <w:spacing w:val="-1"/>
        </w:rPr>
        <w:t>цифровую</w:t>
      </w:r>
      <w:r w:rsidR="009E0C87">
        <w:rPr>
          <w:spacing w:val="-1"/>
        </w:rPr>
        <w:t xml:space="preserve"> </w:t>
      </w:r>
      <w:r>
        <w:t>форму</w:t>
      </w:r>
      <w:r w:rsidR="009E0C87">
        <w:t xml:space="preserve"> </w:t>
      </w:r>
      <w:r>
        <w:rPr>
          <w:spacing w:val="-1"/>
        </w:rPr>
        <w:t>книжные</w:t>
      </w:r>
      <w:r w:rsidR="009E0C87">
        <w:rPr>
          <w:spacing w:val="-1"/>
        </w:rPr>
        <w:t xml:space="preserve"> </w:t>
      </w:r>
      <w:r>
        <w:rPr>
          <w:spacing w:val="-1"/>
        </w:rPr>
        <w:t>фонды</w:t>
      </w:r>
      <w:r w:rsidR="009E0C87">
        <w:rPr>
          <w:spacing w:val="-1"/>
        </w:rPr>
        <w:t xml:space="preserve"> </w:t>
      </w:r>
      <w:r>
        <w:t>и</w:t>
      </w:r>
      <w:r w:rsidR="009E0C87">
        <w:t xml:space="preserve"> </w:t>
      </w:r>
      <w:r>
        <w:t>иные</w:t>
      </w:r>
      <w:r w:rsidR="009E0C87">
        <w:t xml:space="preserve"> </w:t>
      </w:r>
      <w:r>
        <w:rPr>
          <w:spacing w:val="-1"/>
        </w:rPr>
        <w:t>исторические</w:t>
      </w:r>
      <w:r w:rsidR="009E0C87">
        <w:rPr>
          <w:spacing w:val="-1"/>
        </w:rPr>
        <w:t xml:space="preserve"> </w:t>
      </w:r>
      <w:r>
        <w:rPr>
          <w:spacing w:val="-1"/>
        </w:rPr>
        <w:t>документы.</w:t>
      </w:r>
    </w:p>
    <w:p w:rsidR="00E0568A" w:rsidRDefault="004D5929">
      <w:pPr>
        <w:pStyle w:val="afffa"/>
        <w:spacing w:line="276" w:lineRule="auto"/>
        <w:ind w:right="-8"/>
      </w:pPr>
      <w:r>
        <w:rPr>
          <w:spacing w:val="-1"/>
        </w:rPr>
        <w:lastRenderedPageBreak/>
        <w:t>Совокупный</w:t>
      </w:r>
      <w:r w:rsidR="009E0C87">
        <w:rPr>
          <w:spacing w:val="-1"/>
        </w:rPr>
        <w:t xml:space="preserve"> </w:t>
      </w:r>
      <w:r>
        <w:rPr>
          <w:spacing w:val="-1"/>
        </w:rPr>
        <w:t>фонд</w:t>
      </w:r>
      <w:r w:rsidR="009E0C87">
        <w:rPr>
          <w:spacing w:val="-1"/>
        </w:rPr>
        <w:t xml:space="preserve"> </w:t>
      </w:r>
      <w:r>
        <w:rPr>
          <w:spacing w:val="-1"/>
        </w:rPr>
        <w:t>библиотек</w:t>
      </w:r>
      <w:r w:rsidR="009E0C87">
        <w:rPr>
          <w:spacing w:val="-1"/>
        </w:rPr>
        <w:t xml:space="preserve"> </w:t>
      </w:r>
      <w:r>
        <w:rPr>
          <w:spacing w:val="-1"/>
        </w:rPr>
        <w:t>района</w:t>
      </w:r>
      <w:r w:rsidR="009E0C87">
        <w:rPr>
          <w:spacing w:val="-1"/>
        </w:rPr>
        <w:t xml:space="preserve"> </w:t>
      </w:r>
      <w:r>
        <w:rPr>
          <w:spacing w:val="-1"/>
        </w:rPr>
        <w:t>насчитывает</w:t>
      </w:r>
      <w:r w:rsidR="009E0C87">
        <w:rPr>
          <w:spacing w:val="-1"/>
        </w:rPr>
        <w:t xml:space="preserve"> </w:t>
      </w:r>
      <w:r>
        <w:rPr>
          <w:spacing w:val="-1"/>
        </w:rPr>
        <w:t>183,680</w:t>
      </w:r>
      <w:r w:rsidR="009E0C87">
        <w:rPr>
          <w:spacing w:val="-1"/>
        </w:rPr>
        <w:t xml:space="preserve"> </w:t>
      </w:r>
      <w:r>
        <w:t>тыс.</w:t>
      </w:r>
      <w:r w:rsidR="009E0C87">
        <w:t xml:space="preserve"> </w:t>
      </w:r>
      <w:r>
        <w:rPr>
          <w:spacing w:val="-1"/>
        </w:rPr>
        <w:t>экземпляров</w:t>
      </w:r>
      <w:r w:rsidR="009E0C87">
        <w:rPr>
          <w:spacing w:val="-1"/>
        </w:rPr>
        <w:t xml:space="preserve"> </w:t>
      </w:r>
      <w:r>
        <w:rPr>
          <w:spacing w:val="-1"/>
        </w:rPr>
        <w:t>книг.</w:t>
      </w:r>
      <w:r w:rsidR="009E0C87">
        <w:rPr>
          <w:spacing w:val="-1"/>
        </w:rPr>
        <w:t xml:space="preserve"> </w:t>
      </w:r>
      <w:r>
        <w:rPr>
          <w:spacing w:val="-1"/>
        </w:rPr>
        <w:t>Библиотеками</w:t>
      </w:r>
      <w:r w:rsidR="009E0C87">
        <w:rPr>
          <w:spacing w:val="-1"/>
        </w:rPr>
        <w:t xml:space="preserve"> </w:t>
      </w:r>
      <w:r>
        <w:rPr>
          <w:spacing w:val="-1"/>
        </w:rPr>
        <w:t>пользуются</w:t>
      </w:r>
      <w:r w:rsidR="009E0C87">
        <w:rPr>
          <w:spacing w:val="-1"/>
        </w:rPr>
        <w:t xml:space="preserve"> </w:t>
      </w:r>
      <w:r>
        <w:rPr>
          <w:spacing w:val="-1"/>
        </w:rPr>
        <w:t>14</w:t>
      </w:r>
      <w:r w:rsidR="009E0C87">
        <w:rPr>
          <w:spacing w:val="-1"/>
        </w:rPr>
        <w:t> </w:t>
      </w:r>
      <w:r>
        <w:rPr>
          <w:spacing w:val="-1"/>
        </w:rPr>
        <w:t>450</w:t>
      </w:r>
      <w:r w:rsidR="009E0C87">
        <w:rPr>
          <w:spacing w:val="-1"/>
        </w:rPr>
        <w:t xml:space="preserve"> </w:t>
      </w:r>
      <w:r>
        <w:rPr>
          <w:spacing w:val="-1"/>
        </w:rPr>
        <w:t>человек.</w:t>
      </w:r>
      <w:r w:rsidR="009E0C87">
        <w:rPr>
          <w:spacing w:val="-1"/>
        </w:rPr>
        <w:t xml:space="preserve"> </w:t>
      </w:r>
      <w:r>
        <w:rPr>
          <w:spacing w:val="-1"/>
        </w:rPr>
        <w:t>Книгообеспеченность</w:t>
      </w:r>
      <w:r w:rsidR="009E0C87">
        <w:rPr>
          <w:spacing w:val="-1"/>
        </w:rPr>
        <w:t xml:space="preserve"> </w:t>
      </w:r>
      <w:r>
        <w:t>на</w:t>
      </w:r>
      <w:r w:rsidR="009E0C87">
        <w:t xml:space="preserve"> </w:t>
      </w:r>
      <w:r>
        <w:rPr>
          <w:spacing w:val="-1"/>
        </w:rPr>
        <w:t>одного</w:t>
      </w:r>
      <w:r w:rsidR="009E0C87">
        <w:rPr>
          <w:spacing w:val="-1"/>
        </w:rPr>
        <w:t xml:space="preserve"> </w:t>
      </w:r>
      <w:r>
        <w:rPr>
          <w:spacing w:val="-1"/>
        </w:rPr>
        <w:t>жителя</w:t>
      </w:r>
      <w:r w:rsidR="009E0C87">
        <w:rPr>
          <w:spacing w:val="-1"/>
        </w:rPr>
        <w:t xml:space="preserve"> </w:t>
      </w:r>
      <w:r>
        <w:rPr>
          <w:spacing w:val="-1"/>
        </w:rPr>
        <w:t>составляет</w:t>
      </w:r>
      <w:r w:rsidR="009E0C87">
        <w:rPr>
          <w:spacing w:val="-1"/>
        </w:rPr>
        <w:t xml:space="preserve"> </w:t>
      </w:r>
      <w:r>
        <w:t>9</w:t>
      </w:r>
      <w:r w:rsidR="009E0C87">
        <w:t xml:space="preserve"> </w:t>
      </w:r>
      <w:r>
        <w:rPr>
          <w:spacing w:val="-1"/>
        </w:rPr>
        <w:t>экземпляров.</w:t>
      </w:r>
      <w:r w:rsidR="009E0C87">
        <w:rPr>
          <w:spacing w:val="-1"/>
        </w:rPr>
        <w:t xml:space="preserve"> </w:t>
      </w:r>
      <w:r>
        <w:rPr>
          <w:spacing w:val="-1"/>
        </w:rPr>
        <w:t>Библиотеки</w:t>
      </w:r>
      <w:r w:rsidR="009E0C87">
        <w:rPr>
          <w:spacing w:val="-1"/>
        </w:rPr>
        <w:t xml:space="preserve"> </w:t>
      </w:r>
      <w:r>
        <w:rPr>
          <w:spacing w:val="-1"/>
        </w:rPr>
        <w:t>района</w:t>
      </w:r>
      <w:r w:rsidR="009E0C87">
        <w:rPr>
          <w:spacing w:val="-1"/>
        </w:rPr>
        <w:t xml:space="preserve"> </w:t>
      </w:r>
      <w:r>
        <w:rPr>
          <w:spacing w:val="-1"/>
        </w:rPr>
        <w:t>внедряют</w:t>
      </w:r>
      <w:r w:rsidR="009E0C87">
        <w:rPr>
          <w:spacing w:val="-1"/>
        </w:rPr>
        <w:t xml:space="preserve"> </w:t>
      </w:r>
      <w:r>
        <w:rPr>
          <w:spacing w:val="-1"/>
        </w:rPr>
        <w:t>различные</w:t>
      </w:r>
      <w:r w:rsidR="009E0C87">
        <w:rPr>
          <w:spacing w:val="-1"/>
        </w:rPr>
        <w:t xml:space="preserve"> </w:t>
      </w:r>
      <w:r>
        <w:rPr>
          <w:spacing w:val="-1"/>
        </w:rPr>
        <w:t>формы</w:t>
      </w:r>
      <w:r w:rsidR="009E0C87">
        <w:rPr>
          <w:spacing w:val="-1"/>
        </w:rPr>
        <w:t xml:space="preserve"> </w:t>
      </w:r>
      <w:r>
        <w:rPr>
          <w:spacing w:val="-1"/>
        </w:rPr>
        <w:t>работы,</w:t>
      </w:r>
      <w:r w:rsidR="009E0C87">
        <w:rPr>
          <w:spacing w:val="-1"/>
        </w:rPr>
        <w:t xml:space="preserve"> </w:t>
      </w:r>
      <w:r>
        <w:t>а</w:t>
      </w:r>
      <w:r w:rsidR="009E0C87">
        <w:t xml:space="preserve"> </w:t>
      </w:r>
      <w:r>
        <w:rPr>
          <w:spacing w:val="-1"/>
        </w:rPr>
        <w:t>также</w:t>
      </w:r>
      <w:r w:rsidR="009E0C87">
        <w:rPr>
          <w:spacing w:val="-1"/>
        </w:rPr>
        <w:t xml:space="preserve"> </w:t>
      </w:r>
      <w:r>
        <w:rPr>
          <w:spacing w:val="-1"/>
        </w:rPr>
        <w:t>используют</w:t>
      </w:r>
      <w:r w:rsidR="009E0C87">
        <w:rPr>
          <w:spacing w:val="-1"/>
        </w:rPr>
        <w:t xml:space="preserve"> </w:t>
      </w:r>
      <w:r>
        <w:rPr>
          <w:spacing w:val="-1"/>
        </w:rPr>
        <w:t>альтернативные</w:t>
      </w:r>
      <w:r w:rsidR="009E0C87">
        <w:rPr>
          <w:spacing w:val="-1"/>
        </w:rPr>
        <w:t xml:space="preserve"> </w:t>
      </w:r>
      <w:r>
        <w:rPr>
          <w:spacing w:val="-1"/>
        </w:rPr>
        <w:t>способы</w:t>
      </w:r>
      <w:r w:rsidR="009E0C87">
        <w:rPr>
          <w:spacing w:val="-1"/>
        </w:rPr>
        <w:t xml:space="preserve"> </w:t>
      </w:r>
      <w:r>
        <w:rPr>
          <w:spacing w:val="-1"/>
        </w:rPr>
        <w:t>обслуживания:</w:t>
      </w:r>
      <w:r w:rsidR="009E0C87">
        <w:rPr>
          <w:spacing w:val="-1"/>
        </w:rPr>
        <w:t xml:space="preserve"> </w:t>
      </w:r>
      <w:r>
        <w:rPr>
          <w:spacing w:val="-1"/>
        </w:rPr>
        <w:t>внестационарное</w:t>
      </w:r>
      <w:r w:rsidR="009E0C87">
        <w:rPr>
          <w:spacing w:val="-1"/>
        </w:rPr>
        <w:t xml:space="preserve"> </w:t>
      </w:r>
      <w:r>
        <w:t>и</w:t>
      </w:r>
      <w:r w:rsidR="009E0C87">
        <w:t xml:space="preserve"> </w:t>
      </w:r>
      <w:r>
        <w:rPr>
          <w:spacing w:val="-1"/>
        </w:rPr>
        <w:t>надомное</w:t>
      </w:r>
      <w:r w:rsidR="009E0C87">
        <w:rPr>
          <w:spacing w:val="-1"/>
        </w:rPr>
        <w:t xml:space="preserve"> </w:t>
      </w:r>
      <w:r>
        <w:rPr>
          <w:spacing w:val="-1"/>
        </w:rPr>
        <w:t>обслуживание,</w:t>
      </w:r>
      <w:r w:rsidR="009E0C87">
        <w:rPr>
          <w:spacing w:val="-1"/>
        </w:rPr>
        <w:t xml:space="preserve"> </w:t>
      </w:r>
      <w:r>
        <w:rPr>
          <w:spacing w:val="-1"/>
        </w:rPr>
        <w:t>передвижной</w:t>
      </w:r>
      <w:r w:rsidR="009E0C87">
        <w:rPr>
          <w:spacing w:val="-1"/>
        </w:rPr>
        <w:t xml:space="preserve"> </w:t>
      </w:r>
      <w:r>
        <w:rPr>
          <w:spacing w:val="-1"/>
        </w:rPr>
        <w:t>читальный</w:t>
      </w:r>
      <w:r w:rsidR="009E0C87">
        <w:rPr>
          <w:spacing w:val="-1"/>
        </w:rPr>
        <w:t xml:space="preserve"> </w:t>
      </w:r>
      <w:r>
        <w:rPr>
          <w:spacing w:val="-1"/>
        </w:rPr>
        <w:t>зал,</w:t>
      </w:r>
      <w:r w:rsidR="009E0C87">
        <w:rPr>
          <w:spacing w:val="-1"/>
        </w:rPr>
        <w:t xml:space="preserve"> </w:t>
      </w:r>
      <w:r>
        <w:rPr>
          <w:spacing w:val="-1"/>
        </w:rPr>
        <w:t>коллективный</w:t>
      </w:r>
      <w:r w:rsidR="009E0C87">
        <w:rPr>
          <w:spacing w:val="-1"/>
        </w:rPr>
        <w:t xml:space="preserve"> </w:t>
      </w:r>
      <w:r>
        <w:rPr>
          <w:spacing w:val="-1"/>
        </w:rPr>
        <w:t>абонемент</w:t>
      </w:r>
      <w:r w:rsidR="009E0C87">
        <w:rPr>
          <w:spacing w:val="-1"/>
        </w:rPr>
        <w:t xml:space="preserve"> </w:t>
      </w:r>
      <w:r>
        <w:rPr>
          <w:spacing w:val="-1"/>
        </w:rPr>
        <w:t>на</w:t>
      </w:r>
      <w:r w:rsidR="009E0C87">
        <w:rPr>
          <w:spacing w:val="-1"/>
        </w:rPr>
        <w:t xml:space="preserve"> </w:t>
      </w:r>
      <w:r>
        <w:rPr>
          <w:spacing w:val="-1"/>
        </w:rPr>
        <w:t>предприятиях,</w:t>
      </w:r>
      <w:r w:rsidR="009E0C87">
        <w:rPr>
          <w:spacing w:val="-1"/>
        </w:rPr>
        <w:t xml:space="preserve"> </w:t>
      </w:r>
      <w:r>
        <w:rPr>
          <w:spacing w:val="-1"/>
        </w:rPr>
        <w:t>подворные</w:t>
      </w:r>
      <w:r w:rsidR="009E0C87">
        <w:rPr>
          <w:spacing w:val="-1"/>
        </w:rPr>
        <w:t xml:space="preserve"> </w:t>
      </w:r>
      <w:r>
        <w:rPr>
          <w:spacing w:val="-2"/>
        </w:rPr>
        <w:t>обходы</w:t>
      </w:r>
      <w:r w:rsidR="009E0C87">
        <w:rPr>
          <w:spacing w:val="-2"/>
        </w:rPr>
        <w:t xml:space="preserve"> </w:t>
      </w:r>
      <w:r>
        <w:t>в</w:t>
      </w:r>
      <w:r w:rsidR="009E0C87">
        <w:t xml:space="preserve"> </w:t>
      </w:r>
      <w:r>
        <w:t>селах.</w:t>
      </w:r>
      <w:r w:rsidR="009E0C87">
        <w:t xml:space="preserve"> </w:t>
      </w:r>
      <w:r>
        <w:t>В</w:t>
      </w:r>
      <w:r w:rsidR="009E0C87">
        <w:t xml:space="preserve"> </w:t>
      </w:r>
      <w:r>
        <w:rPr>
          <w:spacing w:val="-1"/>
        </w:rPr>
        <w:t>учреждениях</w:t>
      </w:r>
      <w:r w:rsidR="009E0C87">
        <w:rPr>
          <w:spacing w:val="-1"/>
        </w:rPr>
        <w:t xml:space="preserve"> </w:t>
      </w:r>
      <w:r>
        <w:rPr>
          <w:spacing w:val="-1"/>
        </w:rPr>
        <w:t>внедряются</w:t>
      </w:r>
      <w:r w:rsidR="009E0C87">
        <w:rPr>
          <w:spacing w:val="-1"/>
        </w:rPr>
        <w:t xml:space="preserve"> </w:t>
      </w:r>
      <w:r>
        <w:rPr>
          <w:spacing w:val="-1"/>
        </w:rPr>
        <w:t>современные</w:t>
      </w:r>
      <w:r w:rsidR="009E0C87">
        <w:rPr>
          <w:spacing w:val="-1"/>
        </w:rPr>
        <w:t xml:space="preserve"> </w:t>
      </w:r>
      <w:r>
        <w:rPr>
          <w:spacing w:val="-1"/>
        </w:rPr>
        <w:t>информационные</w:t>
      </w:r>
      <w:r w:rsidR="009E0C87">
        <w:rPr>
          <w:spacing w:val="-1"/>
        </w:rPr>
        <w:t xml:space="preserve"> </w:t>
      </w:r>
      <w:r>
        <w:t>и</w:t>
      </w:r>
      <w:r w:rsidR="009E0C87">
        <w:t xml:space="preserve"> </w:t>
      </w:r>
      <w:r>
        <w:rPr>
          <w:spacing w:val="-1"/>
        </w:rPr>
        <w:t>электронные</w:t>
      </w:r>
      <w:r w:rsidR="009E0C87">
        <w:rPr>
          <w:spacing w:val="-1"/>
        </w:rPr>
        <w:t xml:space="preserve"> </w:t>
      </w:r>
      <w:r>
        <w:rPr>
          <w:spacing w:val="-1"/>
        </w:rPr>
        <w:t>технологии:</w:t>
      </w:r>
      <w:r w:rsidR="009E0C87">
        <w:rPr>
          <w:spacing w:val="-1"/>
        </w:rPr>
        <w:t xml:space="preserve"> </w:t>
      </w:r>
      <w:r>
        <w:rPr>
          <w:spacing w:val="-1"/>
        </w:rPr>
        <w:t>весь</w:t>
      </w:r>
      <w:r w:rsidR="009E0C87">
        <w:rPr>
          <w:spacing w:val="-1"/>
        </w:rPr>
        <w:t xml:space="preserve"> </w:t>
      </w:r>
      <w:r>
        <w:rPr>
          <w:spacing w:val="-1"/>
        </w:rPr>
        <w:t>книжный</w:t>
      </w:r>
      <w:r w:rsidR="009E0C87">
        <w:rPr>
          <w:spacing w:val="-1"/>
        </w:rPr>
        <w:t xml:space="preserve"> </w:t>
      </w:r>
      <w:r>
        <w:rPr>
          <w:spacing w:val="-2"/>
        </w:rPr>
        <w:t>фонд</w:t>
      </w:r>
      <w:r w:rsidR="009E0C87">
        <w:rPr>
          <w:spacing w:val="-2"/>
        </w:rPr>
        <w:t xml:space="preserve"> </w:t>
      </w:r>
      <w:r>
        <w:rPr>
          <w:spacing w:val="-1"/>
        </w:rPr>
        <w:t>библиотек</w:t>
      </w:r>
      <w:r w:rsidR="009E0C87">
        <w:rPr>
          <w:spacing w:val="-1"/>
        </w:rPr>
        <w:t xml:space="preserve"> </w:t>
      </w:r>
      <w:r>
        <w:rPr>
          <w:spacing w:val="-1"/>
        </w:rPr>
        <w:t>района</w:t>
      </w:r>
      <w:r w:rsidR="009E0C87">
        <w:rPr>
          <w:spacing w:val="-1"/>
        </w:rPr>
        <w:t xml:space="preserve"> </w:t>
      </w:r>
      <w:r>
        <w:rPr>
          <w:spacing w:val="-1"/>
        </w:rPr>
        <w:t>введен</w:t>
      </w:r>
      <w:r w:rsidR="009E0C87">
        <w:rPr>
          <w:spacing w:val="-1"/>
        </w:rPr>
        <w:t xml:space="preserve"> </w:t>
      </w:r>
      <w:r>
        <w:t>в</w:t>
      </w:r>
      <w:r w:rsidR="009E0C87">
        <w:t xml:space="preserve"> </w:t>
      </w:r>
      <w:r>
        <w:rPr>
          <w:spacing w:val="-1"/>
        </w:rPr>
        <w:t>электронный</w:t>
      </w:r>
      <w:r w:rsidR="009E0C87">
        <w:rPr>
          <w:spacing w:val="-1"/>
        </w:rPr>
        <w:t xml:space="preserve"> </w:t>
      </w:r>
      <w:r>
        <w:rPr>
          <w:spacing w:val="-1"/>
        </w:rPr>
        <w:t>каталог,</w:t>
      </w:r>
      <w:r w:rsidR="009E0C87">
        <w:rPr>
          <w:spacing w:val="-1"/>
        </w:rPr>
        <w:t xml:space="preserve"> </w:t>
      </w:r>
      <w:r>
        <w:rPr>
          <w:spacing w:val="-1"/>
        </w:rPr>
        <w:t>его</w:t>
      </w:r>
      <w:r w:rsidR="009E0C87">
        <w:rPr>
          <w:spacing w:val="-1"/>
        </w:rPr>
        <w:t xml:space="preserve"> </w:t>
      </w:r>
      <w:r>
        <w:rPr>
          <w:spacing w:val="-1"/>
        </w:rPr>
        <w:t>объем</w:t>
      </w:r>
      <w:r w:rsidR="009E0C87">
        <w:rPr>
          <w:spacing w:val="-1"/>
        </w:rPr>
        <w:t xml:space="preserve"> </w:t>
      </w:r>
      <w:r>
        <w:rPr>
          <w:spacing w:val="-1"/>
        </w:rPr>
        <w:t>составляет</w:t>
      </w:r>
      <w:r w:rsidR="009E0C87">
        <w:rPr>
          <w:spacing w:val="-1"/>
        </w:rPr>
        <w:t xml:space="preserve"> </w:t>
      </w:r>
      <w:r>
        <w:rPr>
          <w:spacing w:val="-2"/>
        </w:rPr>
        <w:t>65</w:t>
      </w:r>
      <w:r w:rsidR="009E0C87">
        <w:rPr>
          <w:spacing w:val="-2"/>
        </w:rPr>
        <w:t> </w:t>
      </w:r>
      <w:r>
        <w:rPr>
          <w:spacing w:val="-2"/>
        </w:rPr>
        <w:t>157</w:t>
      </w:r>
      <w:r w:rsidR="009E0C87">
        <w:rPr>
          <w:spacing w:val="-2"/>
        </w:rPr>
        <w:t xml:space="preserve"> </w:t>
      </w:r>
      <w:r>
        <w:rPr>
          <w:spacing w:val="-1"/>
        </w:rPr>
        <w:t>библиографических</w:t>
      </w:r>
      <w:r w:rsidR="009E0C87">
        <w:rPr>
          <w:spacing w:val="-1"/>
        </w:rPr>
        <w:t xml:space="preserve"> </w:t>
      </w:r>
      <w:r>
        <w:rPr>
          <w:spacing w:val="-1"/>
        </w:rPr>
        <w:t>записей.</w:t>
      </w:r>
    </w:p>
    <w:p w:rsidR="00E0568A" w:rsidRDefault="004D5929">
      <w:pPr>
        <w:pStyle w:val="3"/>
        <w:jc w:val="both"/>
      </w:pPr>
      <w:bookmarkStart w:id="406" w:name="_Toc137746539"/>
      <w:bookmarkStart w:id="407" w:name="_Toc162278314"/>
      <w:r>
        <w:t xml:space="preserve">В области охраны правопорядка </w:t>
      </w:r>
      <w:bookmarkEnd w:id="406"/>
      <w:bookmarkEnd w:id="407"/>
    </w:p>
    <w:p w:rsidR="00E0568A" w:rsidRDefault="004D5929">
      <w:pPr>
        <w:pStyle w:val="a7"/>
      </w:pPr>
      <w:r>
        <w:t xml:space="preserve">Расчетные показатели обеспеченности участковыми пунктами полиции определены с использованием нормативно-методического подхода в сочетании с расчетным методом. </w:t>
      </w:r>
    </w:p>
    <w:p w:rsidR="00E0568A" w:rsidRDefault="004D5929">
      <w:pPr>
        <w:pStyle w:val="a7"/>
      </w:pPr>
      <w:r>
        <w:t>Расчетные показатели для участковых пунктов полиции установлены с учетом следующих документов:</w:t>
      </w:r>
    </w:p>
    <w:p w:rsidR="00E0568A" w:rsidRDefault="004D5929">
      <w:pPr>
        <w:pStyle w:val="a2"/>
      </w:pPr>
      <w:r>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 (далее – Приказ МВД России от 29.03.2019 №205);</w:t>
      </w:r>
    </w:p>
    <w:p w:rsidR="00E0568A" w:rsidRDefault="004D5929">
      <w:pPr>
        <w:pStyle w:val="a2"/>
      </w:pPr>
      <w:r>
        <w:t>СП 500.1325800.2018 «Здания полиции. Правила проектирования»;</w:t>
      </w:r>
    </w:p>
    <w:p w:rsidR="00E0568A" w:rsidRDefault="004D5929">
      <w:pPr>
        <w:pStyle w:val="a2"/>
      </w:pPr>
      <w:r>
        <w:t>СП 42.13330.2016.</w:t>
      </w:r>
    </w:p>
    <w:p w:rsidR="00E0568A" w:rsidRDefault="004D5929">
      <w:pPr>
        <w:pStyle w:val="a7"/>
      </w:pPr>
      <w:r>
        <w:t>Согласно Приказу МВД России от 29.03.2019 № 205 за участковым уполномоченным полиции приказом начальника территориального органа МВД России на районном уровне закрепляется административный участок, размеры и границы которого в сельской местности определяются в границах одного или нескольких объединенных общей территорией сельских населенных пунктов в соответствии с установленными нормативами их штатной численности.</w:t>
      </w:r>
    </w:p>
    <w:p w:rsidR="00E0568A" w:rsidRDefault="004D5929">
      <w:pPr>
        <w:pStyle w:val="a7"/>
      </w:pPr>
      <w:r>
        <w:t>Размещение участковых пунктов полиции целесообразно предусматривать в непосредственной близости от жилой застройки и объектов инфраструктуры, что позволит обеспечить шаговую доступность для населения. Согласно таблице П.4 Приложения П СП 42.13330.2016 радиус обслуживания участкового пункта полиции в условиях городского населенного пункта следует устанавливать в 1 – 1,5 км до самого дальнего объекта участка.</w:t>
      </w:r>
    </w:p>
    <w:p w:rsidR="00E0568A" w:rsidRDefault="004D5929">
      <w:pPr>
        <w:pStyle w:val="3"/>
      </w:pPr>
      <w:bookmarkStart w:id="408" w:name="_Toc137746540"/>
      <w:bookmarkStart w:id="409" w:name="_Ref138402590"/>
      <w:bookmarkStart w:id="410" w:name="_Toc162278315"/>
      <w:r>
        <w:t>В области жилищного строительства для сельских поселений</w:t>
      </w:r>
      <w:bookmarkEnd w:id="408"/>
      <w:bookmarkEnd w:id="409"/>
      <w:bookmarkEnd w:id="410"/>
      <w:r>
        <w:t xml:space="preserve"> района</w:t>
      </w:r>
    </w:p>
    <w:p w:rsidR="00E0568A" w:rsidRDefault="004D5929">
      <w:pPr>
        <w:pStyle w:val="a7"/>
      </w:pPr>
      <w:r>
        <w:t>Расчетные показатели для объектов в области жилищного строительства позволяют заложить показатели, обеспечивающие комфорт жителям на уровне разработки генерального плана, проекта планировки территории, при планировании КРТ.</w:t>
      </w:r>
    </w:p>
    <w:p w:rsidR="00E0568A" w:rsidRDefault="004D5929">
      <w:pPr>
        <w:pStyle w:val="a7"/>
      </w:pPr>
      <w:r>
        <w:t>Объектом нормирования для территорий жилой застройки являются объекты жилищного строительства. Установленные показатели, направленные на создание комфортной жилой среды, характеризуют обеспеченность населения территорией и интенсивность ее использования:</w:t>
      </w:r>
    </w:p>
    <w:p w:rsidR="00E0568A" w:rsidRDefault="004D5929">
      <w:pPr>
        <w:pStyle w:val="a2"/>
      </w:pPr>
      <w:r>
        <w:t>дифференциация многоквартирного жилищного фонда по макрорайонам;</w:t>
      </w:r>
    </w:p>
    <w:p w:rsidR="00E0568A" w:rsidRDefault="004D5929">
      <w:pPr>
        <w:pStyle w:val="a2"/>
      </w:pPr>
      <w:r>
        <w:t>предельная этажность многоквартирной жилой застройки, и возможность размещения высотных доминант;</w:t>
      </w:r>
    </w:p>
    <w:p w:rsidR="00E0568A" w:rsidRDefault="004D5929">
      <w:pPr>
        <w:pStyle w:val="a2"/>
      </w:pPr>
      <w:r>
        <w:t>предельная расчетная плотность населения в границах элемента планировочной структуры;</w:t>
      </w:r>
    </w:p>
    <w:p w:rsidR="00E0568A" w:rsidRDefault="004D5929">
      <w:pPr>
        <w:pStyle w:val="a2"/>
      </w:pPr>
      <w:r>
        <w:t>уровень обеспеченности площадками придомового благоустройства в границах земельного участка;</w:t>
      </w:r>
    </w:p>
    <w:p w:rsidR="00E0568A" w:rsidRDefault="004D5929">
      <w:pPr>
        <w:pStyle w:val="a7"/>
      </w:pPr>
      <w:r>
        <w:lastRenderedPageBreak/>
        <w:t xml:space="preserve">Показатели установлены для различных типов застройки, принятых в соответствии с Классификатором видов разрешенного использования земельных участков, утвержденным Приказом Росреестра от 10.11.2020 N П/0412,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утвержденными Приказом Минэкономразвития России от 09.01.2018 № 10: </w:t>
      </w:r>
    </w:p>
    <w:p w:rsidR="00E0568A" w:rsidRDefault="004D5929">
      <w:pPr>
        <w:pStyle w:val="a2"/>
      </w:pPr>
      <w:r>
        <w:t>индивидуальная жилая застройка – застройка отдельно стоящими жилыми домами высотой до 3 этажей включительно, либо блокированными жилыми домами, предназначенными для проживания одной семьи, имеющими отдельный земельный участок;</w:t>
      </w:r>
    </w:p>
    <w:p w:rsidR="00E0568A" w:rsidRDefault="004D5929">
      <w:pPr>
        <w:pStyle w:val="a2"/>
      </w:pPr>
      <w:r>
        <w:t>малоэтажная жилая застройка – застройка многоквартирными, блокированными жилыми домами высотой до 4 этажей включительно (включая мансардный);</w:t>
      </w:r>
    </w:p>
    <w:p w:rsidR="00E0568A" w:rsidRDefault="004D5929">
      <w:pPr>
        <w:pStyle w:val="a2"/>
      </w:pPr>
      <w:r>
        <w:t>среднеэтажная жилая застройка – застройка многоквартирными домами высотой от 5 до 8 этажей включительно.</w:t>
      </w:r>
    </w:p>
    <w:p w:rsidR="00E0568A" w:rsidRDefault="004D5929">
      <w:pPr>
        <w:pStyle w:val="a2"/>
        <w:numPr>
          <w:ilvl w:val="0"/>
          <w:numId w:val="0"/>
        </w:numPr>
        <w:ind w:left="709"/>
      </w:pPr>
      <w:r>
        <w:t>Застройка сельских поселений среднеэтажной жилой застройкой не планируется.</w:t>
      </w:r>
    </w:p>
    <w:p w:rsidR="00E0568A" w:rsidRDefault="004D5929">
      <w:pPr>
        <w:pStyle w:val="a7"/>
      </w:pPr>
      <w:r>
        <w:t xml:space="preserve">Расчетный показатель минимального размера земельного участка установлен для размещения объектов жилищного строительства, в пересчете на общую площадь жилого здания (жилых зданий) в целях обеспечения оптимальной территории жилого объекта с учетом размещения площадок придомового благоустройства, коммуникаций, не зависимо от использования первых этажей под объекты жилого либо коммерческого назначения. </w:t>
      </w:r>
    </w:p>
    <w:p w:rsidR="00E0568A" w:rsidRDefault="004D5929">
      <w:pPr>
        <w:pStyle w:val="a7"/>
      </w:pPr>
      <w:r>
        <w:t>При расчете площади жилых помещений (площадь жилых помещений – суммарная площадь квартир в многоквартирных домах или суммарная площадь индивидуальных жилых домов) в многоквартирных домах от площади жилого здания (площадь жилого здания –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необходимо использовать следующие коэффициенты:</w:t>
      </w:r>
    </w:p>
    <w:p w:rsidR="00E0568A" w:rsidRDefault="004D5929">
      <w:pPr>
        <w:pStyle w:val="a2"/>
      </w:pPr>
      <w:r>
        <w:t>многоквартирный дом, 1-4 этажей – 0,9;</w:t>
      </w:r>
    </w:p>
    <w:p w:rsidR="00E0568A" w:rsidRDefault="004D5929">
      <w:pPr>
        <w:pStyle w:val="a2"/>
      </w:pPr>
      <w:r>
        <w:t>многоквартирный дом, 4-5 этажей – 0,85;</w:t>
      </w:r>
    </w:p>
    <w:p w:rsidR="00E0568A" w:rsidRDefault="004D5929">
      <w:pPr>
        <w:spacing w:before="240"/>
        <w:ind w:firstLine="709"/>
        <w:jc w:val="both"/>
        <w:rPr>
          <w:b/>
        </w:rPr>
      </w:pPr>
      <w:r>
        <w:rPr>
          <w:b/>
        </w:rPr>
        <w:t xml:space="preserve">Определение минимального размера земельного участка для размещения многоквартирного жилого здания </w:t>
      </w:r>
    </w:p>
    <w:p w:rsidR="00E0568A" w:rsidRDefault="004D5929">
      <w:pPr>
        <w:pStyle w:val="a7"/>
      </w:pPr>
      <w:r>
        <w:t>Размер земельного участка определяет отношение общей площади жилого здания к территории, необходимой для его размещения.</w:t>
      </w:r>
    </w:p>
    <w:p w:rsidR="00E0568A" w:rsidRDefault="004D5929">
      <w:pPr>
        <w:pStyle w:val="a7"/>
      </w:pPr>
      <w:r>
        <w:t>Расчет размера земельного участка, для зданий различной этажности выполняется по формуле:</w:t>
      </w:r>
    </w:p>
    <w:p w:rsidR="00E0568A" w:rsidRDefault="00B20A7B">
      <w:pPr>
        <w:pStyle w:val="aff3"/>
        <w:tabs>
          <w:tab w:val="left" w:pos="0"/>
        </w:tabs>
        <w:ind w:left="432"/>
        <w:jc w:val="center"/>
      </w:pPr>
      <m:oMath>
        <m:sSub>
          <m:sSubPr>
            <m:ctrlPr>
              <w:rPr>
                <w:rFonts w:ascii="Cambria Math" w:hAnsi="Cambria Math"/>
              </w:rPr>
            </m:ctrlPr>
          </m:sSubPr>
          <m:e>
            <m:r>
              <m:rPr>
                <m:sty m:val="p"/>
              </m:rPr>
              <w:rPr>
                <w:rFonts w:ascii="Cambria Math" w:hAnsi="Cambria Math"/>
              </w:rPr>
              <m:t>Р</m:t>
            </m:r>
          </m:e>
          <m:sub>
            <m:r>
              <w:rPr>
                <w:rFonts w:ascii="Cambria Math" w:hAnsi="Cambria Math"/>
              </w:rPr>
              <m:t>ЗУ</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m:rPr>
                        <m:sty m:val="p"/>
                      </m:rPr>
                      <w:rPr>
                        <w:rFonts w:ascii="Cambria Math" w:hAnsi="Cambria Math"/>
                      </w:rPr>
                      <m:t>(S</m:t>
                    </m:r>
                  </m:e>
                  <m:sub>
                    <m:r>
                      <w:rPr>
                        <w:rFonts w:ascii="Cambria Math" w:hAnsi="Cambria Math"/>
                      </w:rPr>
                      <m:t>ЗАСТР</m:t>
                    </m:r>
                  </m:sub>
                </m:sSub>
                <m:r>
                  <m:rPr>
                    <m:sty m:val="p"/>
                  </m:rPr>
                  <w:rPr>
                    <w:rFonts w:ascii="Cambria Math" w:hAnsi="Cambria Math"/>
                  </w:rPr>
                  <m:t>+</m:t>
                </m:r>
                <m:sSub>
                  <m:sSubPr>
                    <m:ctrlPr>
                      <w:rPr>
                        <w:rFonts w:ascii="Cambria Math" w:hAnsi="Cambria Math"/>
                      </w:rPr>
                    </m:ctrlPr>
                  </m:sSubPr>
                  <m:e>
                    <m:r>
                      <w:rPr>
                        <w:rFonts w:ascii="Cambria Math" w:hAnsi="Cambria Math"/>
                        <w:lang w:val="en-US"/>
                      </w:rPr>
                      <m:t>S</m:t>
                    </m:r>
                  </m:e>
                  <m:sub>
                    <m:r>
                      <w:rPr>
                        <w:rFonts w:ascii="Cambria Math" w:hAnsi="Cambria Math"/>
                      </w:rPr>
                      <m:t>БЛАГОУСТР)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К</m:t>
                    </m:r>
                  </m:e>
                  <m:sub>
                    <m:r>
                      <w:rPr>
                        <w:rFonts w:ascii="Cambria Math" w:hAnsi="Cambria Math"/>
                      </w:rPr>
                      <m:t xml:space="preserve"> КОММУНИКАЦИЙ</m:t>
                    </m:r>
                  </m:sub>
                </m:sSub>
              </m:e>
              <m:sub/>
            </m:sSub>
          </m:num>
          <m:den>
            <m:sSub>
              <m:sSubPr>
                <m:ctrlPr>
                  <w:rPr>
                    <w:rFonts w:ascii="Cambria Math" w:hAnsi="Cambria Math"/>
                  </w:rPr>
                </m:ctrlPr>
              </m:sSubPr>
              <m:e>
                <m:r>
                  <m:rPr>
                    <m:sty m:val="p"/>
                  </m:rPr>
                  <w:rPr>
                    <w:rFonts w:ascii="Cambria Math" w:hAnsi="Cambria Math"/>
                  </w:rPr>
                  <m:t>S</m:t>
                </m:r>
              </m:e>
              <m:sub>
                <m:r>
                  <w:rPr>
                    <w:rFonts w:ascii="Cambria Math" w:hAnsi="Cambria Math"/>
                  </w:rPr>
                  <m:t>ОБЩ</m:t>
                </m:r>
              </m:sub>
            </m:sSub>
          </m:den>
        </m:f>
      </m:oMath>
      <w:r w:rsidR="004D5929">
        <w:t>*100, где:</w:t>
      </w:r>
    </w:p>
    <w:p w:rsidR="00E0568A" w:rsidRDefault="00B20A7B">
      <w:pPr>
        <w:pStyle w:val="a7"/>
      </w:pPr>
      <m:oMath>
        <m:sSub>
          <m:sSubPr>
            <m:ctrlPr>
              <w:rPr>
                <w:rFonts w:ascii="Cambria Math" w:hAnsi="Cambria Math"/>
              </w:rPr>
            </m:ctrlPr>
          </m:sSubPr>
          <m:e>
            <m:r>
              <m:rPr>
                <m:sty m:val="p"/>
              </m:rPr>
              <w:rPr>
                <w:rFonts w:ascii="Cambria Math" w:hAnsi="Cambria Math"/>
              </w:rPr>
              <m:t>Р</m:t>
            </m:r>
          </m:e>
          <m:sub>
            <m:r>
              <m:rPr>
                <m:sty m:val="p"/>
              </m:rPr>
              <w:rPr>
                <w:rFonts w:ascii="Cambria Math" w:hAnsi="Cambria Math"/>
              </w:rPr>
              <m:t>ЗУ</m:t>
            </m:r>
          </m:sub>
        </m:sSub>
      </m:oMath>
      <w:r w:rsidR="004D5929">
        <w:t xml:space="preserve"> – минимальный размер земельного участка для размещения многоквартирного жилого здания, в расчете кв. м площади земельного участка на 100 кв. м. общей площади жилого здания.</w:t>
      </w:r>
    </w:p>
    <w:p w:rsidR="00E0568A" w:rsidRDefault="00B20A7B">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ЗАСТР</m:t>
            </m:r>
          </m:sub>
        </m:sSub>
      </m:oMath>
      <w:r w:rsidR="004D5929">
        <w:t xml:space="preserve"> – территория, занимаемая жилым зданием, включая внешний контур отмостки здания, кв. м. Для расчетов рекомендуется использовать типовые проекты жилых зданий заданной этажности, применяемые на территории муниципального образования;</w:t>
      </w:r>
    </w:p>
    <w:p w:rsidR="00E0568A" w:rsidRDefault="00B20A7B">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БЛАГОУСТР</m:t>
            </m:r>
          </m:sub>
        </m:sSub>
      </m:oMath>
      <w:r w:rsidR="004D5929">
        <w:t xml:space="preserve"> – территория площадок придомового благоустройства, в том числе парковок для личного автотранспорта, гостевых парковочных мест (в границах земельного участка), озеленения, детских игровых, спортивных площадок, кв. м. </w:t>
      </w:r>
    </w:p>
    <w:p w:rsidR="00E0568A" w:rsidRDefault="00B20A7B">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ОБЩ</m:t>
            </m:r>
          </m:sub>
        </m:sSub>
      </m:oMath>
      <w:r w:rsidR="004D5929">
        <w:t xml:space="preserve">  – общая площадь жилого здания, кв. м; общая площадь жилого здания –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общественного назначения, паркингом;</w:t>
      </w:r>
    </w:p>
    <w:p w:rsidR="00E0568A" w:rsidRDefault="00B20A7B">
      <w:pPr>
        <w:pStyle w:val="a7"/>
      </w:pPr>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 xml:space="preserve"> КОММУНИКАЦИЙ</m:t>
            </m:r>
          </m:sub>
        </m:sSub>
      </m:oMath>
      <w:r w:rsidR="004D5929">
        <w:t xml:space="preserve"> – коэффициент, определяющий необходимый размер территорий, обеспечивающих подъезд, подход к зданию, связь с улично-дорожной сетью, связь между отдельными площадками придомового благоустройства, взаимное размещение площадок. Значение коэффициента установлено на основе анализа градостроительных планов земельных участков объектов жилого назначения различной этажности. Для территорий с уклоном рельефа до 10% коэффициент коммуникаций равен 1,25. </w:t>
      </w:r>
    </w:p>
    <w:p w:rsidR="00E0568A" w:rsidRDefault="004D5929">
      <w:pPr>
        <w:spacing w:before="240"/>
        <w:ind w:firstLine="709"/>
        <w:jc w:val="both"/>
        <w:rPr>
          <w:b/>
        </w:rPr>
      </w:pPr>
      <w:r>
        <w:rPr>
          <w:b/>
        </w:rPr>
        <w:t>Показатели минимально допустимых размеров площадок придомового благоустройства различного функционального назначения в области жилищного строительства</w:t>
      </w:r>
    </w:p>
    <w:p w:rsidR="00E0568A" w:rsidRDefault="004D5929">
      <w:pPr>
        <w:pStyle w:val="a7"/>
      </w:pPr>
      <w:r>
        <w:t>При проектировании многоквартирной жилой застройки необходимо предусматривать размещение площадок придомового благоустройства с учетом нормативного расстояния от площадок до жилых и общественных зданий.</w:t>
      </w:r>
    </w:p>
    <w:p w:rsidR="00E0568A" w:rsidRDefault="004D5929">
      <w:pPr>
        <w:pStyle w:val="a7"/>
      </w:pPr>
      <w:r>
        <w:t xml:space="preserve">Показатель определяет минимальный уровень обеспеченности площадками придомового благоустройства жилого здания в границе земельного участка либо жилой группы. Выражается в площади территории, приходящейся на единицу общей площади жилых помещений (кв. м площадок/ 100 кв. м общей площади жилых помещений), устанавливается для каждого вида площадки дворового благоустройства. Минимально допустимые размеры площадок придомового благоустройства различного функционального назначения приведены ниже </w:t>
      </w:r>
    </w:p>
    <w:p w:rsidR="00E0568A" w:rsidRDefault="00657CA1">
      <w:pPr>
        <w:pStyle w:val="af1"/>
      </w:pPr>
      <w:r>
        <w:t xml:space="preserve">Таблица 17. </w:t>
      </w:r>
      <w:r w:rsidR="004D5929">
        <w:t>Показатели минимально допустимых размеров площадок придомового благоустройства различного функционального назначения</w:t>
      </w:r>
    </w:p>
    <w:tbl>
      <w:tblPr>
        <w:tblStyle w:val="aff0"/>
        <w:tblW w:w="4970" w:type="pct"/>
        <w:jc w:val="center"/>
        <w:tblLook w:val="04A0" w:firstRow="1" w:lastRow="0" w:firstColumn="1" w:lastColumn="0" w:noHBand="0" w:noVBand="1"/>
      </w:tblPr>
      <w:tblGrid>
        <w:gridCol w:w="627"/>
        <w:gridCol w:w="1937"/>
        <w:gridCol w:w="2868"/>
        <w:gridCol w:w="4081"/>
      </w:tblGrid>
      <w:tr w:rsidR="00E0568A" w:rsidTr="002A696E">
        <w:trPr>
          <w:jc w:val="center"/>
        </w:trPr>
        <w:tc>
          <w:tcPr>
            <w:tcW w:w="758" w:type="dxa"/>
            <w:vAlign w:val="center"/>
          </w:tcPr>
          <w:p w:rsidR="00E0568A" w:rsidRDefault="004D5929">
            <w:pPr>
              <w:jc w:val="center"/>
              <w:rPr>
                <w:b/>
                <w:bCs/>
                <w:sz w:val="20"/>
                <w:szCs w:val="20"/>
              </w:rPr>
            </w:pPr>
            <w:r>
              <w:rPr>
                <w:b/>
                <w:bCs/>
                <w:sz w:val="20"/>
                <w:szCs w:val="20"/>
              </w:rPr>
              <w:t>№ п/п</w:t>
            </w:r>
          </w:p>
        </w:tc>
        <w:tc>
          <w:tcPr>
            <w:tcW w:w="2343" w:type="dxa"/>
            <w:vAlign w:val="center"/>
          </w:tcPr>
          <w:p w:rsidR="00E0568A" w:rsidRDefault="004D5929">
            <w:pPr>
              <w:jc w:val="center"/>
              <w:rPr>
                <w:b/>
                <w:bCs/>
                <w:sz w:val="20"/>
                <w:szCs w:val="20"/>
              </w:rPr>
            </w:pPr>
            <w:r>
              <w:rPr>
                <w:b/>
                <w:bCs/>
                <w:sz w:val="20"/>
                <w:szCs w:val="20"/>
              </w:rPr>
              <w:t>Наименование нормируемого расчетного показателя, единица измерения</w:t>
            </w:r>
          </w:p>
        </w:tc>
        <w:tc>
          <w:tcPr>
            <w:tcW w:w="4265" w:type="dxa"/>
            <w:vAlign w:val="center"/>
          </w:tcPr>
          <w:p w:rsidR="00E0568A" w:rsidRDefault="004D5929">
            <w:pPr>
              <w:jc w:val="center"/>
              <w:rPr>
                <w:b/>
                <w:bCs/>
                <w:sz w:val="20"/>
                <w:szCs w:val="20"/>
              </w:rPr>
            </w:pPr>
            <w:r>
              <w:rPr>
                <w:b/>
                <w:bCs/>
                <w:sz w:val="20"/>
                <w:szCs w:val="20"/>
              </w:rPr>
              <w:t>Наименование нормируемого расчетного показателя, единица измерения</w:t>
            </w:r>
          </w:p>
        </w:tc>
        <w:tc>
          <w:tcPr>
            <w:tcW w:w="7107" w:type="dxa"/>
            <w:vAlign w:val="center"/>
          </w:tcPr>
          <w:p w:rsidR="00E0568A" w:rsidRDefault="004D5929">
            <w:pPr>
              <w:jc w:val="center"/>
              <w:rPr>
                <w:b/>
                <w:bCs/>
                <w:sz w:val="20"/>
                <w:szCs w:val="20"/>
              </w:rPr>
            </w:pPr>
            <w:r>
              <w:rPr>
                <w:b/>
                <w:bCs/>
                <w:sz w:val="20"/>
                <w:szCs w:val="20"/>
              </w:rPr>
              <w:t>Значение расчетного показателя</w:t>
            </w:r>
          </w:p>
        </w:tc>
      </w:tr>
    </w:tbl>
    <w:p w:rsidR="00E0568A" w:rsidRDefault="00E0568A">
      <w:pPr>
        <w:spacing w:line="24" w:lineRule="auto"/>
      </w:pPr>
    </w:p>
    <w:tbl>
      <w:tblPr>
        <w:tblW w:w="497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1714"/>
        <w:gridCol w:w="1359"/>
        <w:gridCol w:w="1762"/>
        <w:gridCol w:w="2479"/>
        <w:gridCol w:w="1742"/>
      </w:tblGrid>
      <w:tr w:rsidR="00E0568A" w:rsidTr="002A696E">
        <w:trPr>
          <w:trHeight w:val="253"/>
          <w:tblHeader/>
          <w:jc w:val="center"/>
        </w:trPr>
        <w:tc>
          <w:tcPr>
            <w:tcW w:w="768" w:type="dxa"/>
            <w:tcBorders>
              <w:top w:val="single" w:sz="4" w:space="0" w:color="auto"/>
              <w:left w:val="single" w:sz="4" w:space="0" w:color="auto"/>
              <w:right w:val="single" w:sz="4" w:space="0" w:color="auto"/>
            </w:tcBorders>
          </w:tcPr>
          <w:p w:rsidR="00E0568A" w:rsidRDefault="004D5929">
            <w:pPr>
              <w:jc w:val="center"/>
              <w:rPr>
                <w:sz w:val="20"/>
                <w:szCs w:val="20"/>
              </w:rPr>
            </w:pPr>
            <w:r>
              <w:rPr>
                <w:sz w:val="20"/>
                <w:szCs w:val="20"/>
              </w:rPr>
              <w:t>1</w:t>
            </w:r>
          </w:p>
        </w:tc>
        <w:tc>
          <w:tcPr>
            <w:tcW w:w="2345" w:type="dxa"/>
            <w:tcBorders>
              <w:top w:val="single" w:sz="4" w:space="0" w:color="auto"/>
              <w:left w:val="single" w:sz="4" w:space="0" w:color="auto"/>
              <w:right w:val="single" w:sz="4" w:space="0" w:color="auto"/>
            </w:tcBorders>
          </w:tcPr>
          <w:p w:rsidR="00E0568A" w:rsidRDefault="004D5929">
            <w:pPr>
              <w:jc w:val="center"/>
              <w:rPr>
                <w:sz w:val="20"/>
                <w:szCs w:val="20"/>
              </w:rPr>
            </w:pPr>
            <w:r>
              <w:rPr>
                <w:sz w:val="20"/>
                <w:szCs w:val="20"/>
              </w:rPr>
              <w:t>2</w:t>
            </w:r>
          </w:p>
        </w:tc>
        <w:tc>
          <w:tcPr>
            <w:tcW w:w="4251" w:type="dxa"/>
            <w:gridSpan w:val="2"/>
            <w:tcBorders>
              <w:top w:val="single" w:sz="4" w:space="0" w:color="auto"/>
              <w:left w:val="single" w:sz="4" w:space="0" w:color="auto"/>
              <w:right w:val="single" w:sz="4" w:space="0" w:color="auto"/>
            </w:tcBorders>
            <w:vAlign w:val="center"/>
          </w:tcPr>
          <w:p w:rsidR="00E0568A" w:rsidRDefault="004D5929">
            <w:pPr>
              <w:jc w:val="center"/>
              <w:rPr>
                <w:sz w:val="20"/>
                <w:szCs w:val="20"/>
              </w:rPr>
            </w:pPr>
            <w:r>
              <w:rPr>
                <w:sz w:val="20"/>
                <w:szCs w:val="20"/>
              </w:rPr>
              <w:t>3</w:t>
            </w:r>
          </w:p>
        </w:tc>
        <w:tc>
          <w:tcPr>
            <w:tcW w:w="7109" w:type="dxa"/>
            <w:gridSpan w:val="2"/>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4</w:t>
            </w:r>
          </w:p>
        </w:tc>
      </w:tr>
      <w:tr w:rsidR="00E0568A" w:rsidTr="002A696E">
        <w:trPr>
          <w:trHeight w:val="568"/>
          <w:jc w:val="center"/>
        </w:trPr>
        <w:tc>
          <w:tcPr>
            <w:tcW w:w="768" w:type="dxa"/>
            <w:vMerge w:val="restart"/>
            <w:tcBorders>
              <w:top w:val="single" w:sz="4" w:space="0" w:color="auto"/>
              <w:left w:val="single" w:sz="4" w:space="0" w:color="auto"/>
              <w:right w:val="single" w:sz="4" w:space="0" w:color="auto"/>
            </w:tcBorders>
          </w:tcPr>
          <w:p w:rsidR="00E0568A" w:rsidRDefault="004D5929">
            <w:pPr>
              <w:jc w:val="center"/>
              <w:rPr>
                <w:sz w:val="20"/>
                <w:szCs w:val="20"/>
              </w:rPr>
            </w:pPr>
            <w:r>
              <w:rPr>
                <w:sz w:val="20"/>
                <w:szCs w:val="20"/>
              </w:rPr>
              <w:t>1</w:t>
            </w:r>
          </w:p>
        </w:tc>
        <w:tc>
          <w:tcPr>
            <w:tcW w:w="2345" w:type="dxa"/>
            <w:vMerge w:val="restart"/>
            <w:tcBorders>
              <w:top w:val="single" w:sz="4" w:space="0" w:color="auto"/>
              <w:left w:val="single" w:sz="4" w:space="0" w:color="auto"/>
              <w:right w:val="single" w:sz="4" w:space="0" w:color="auto"/>
            </w:tcBorders>
          </w:tcPr>
          <w:p w:rsidR="00E0568A" w:rsidRDefault="004D5929">
            <w:pPr>
              <w:jc w:val="center"/>
              <w:rPr>
                <w:sz w:val="20"/>
                <w:szCs w:val="20"/>
              </w:rPr>
            </w:pPr>
            <w:r>
              <w:rPr>
                <w:sz w:val="20"/>
                <w:szCs w:val="20"/>
              </w:rPr>
              <w:t>Объекты жилищного строительства</w:t>
            </w:r>
          </w:p>
        </w:tc>
        <w:tc>
          <w:tcPr>
            <w:tcW w:w="4251" w:type="dxa"/>
            <w:gridSpan w:val="2"/>
            <w:vMerge w:val="restart"/>
            <w:tcBorders>
              <w:top w:val="single" w:sz="4" w:space="0" w:color="auto"/>
              <w:left w:val="single" w:sz="4" w:space="0" w:color="auto"/>
              <w:right w:val="single" w:sz="4" w:space="0" w:color="auto"/>
            </w:tcBorders>
            <w:vAlign w:val="center"/>
          </w:tcPr>
          <w:p w:rsidR="00E0568A" w:rsidRDefault="004D5929">
            <w:pPr>
              <w:jc w:val="center"/>
              <w:rPr>
                <w:sz w:val="20"/>
                <w:szCs w:val="20"/>
              </w:rPr>
            </w:pPr>
            <w:r>
              <w:rPr>
                <w:sz w:val="20"/>
                <w:szCs w:val="20"/>
              </w:rPr>
              <w:t>Назначение площадки</w:t>
            </w:r>
          </w:p>
        </w:tc>
        <w:tc>
          <w:tcPr>
            <w:tcW w:w="4770" w:type="dxa"/>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 xml:space="preserve">Площадь площадки, </w:t>
            </w:r>
            <w:r>
              <w:rPr>
                <w:sz w:val="20"/>
                <w:szCs w:val="20"/>
              </w:rPr>
              <w:br/>
              <w:t>кв. м на 100 кв. м общей площади жилых помещений [1, 2]</w:t>
            </w:r>
          </w:p>
        </w:tc>
        <w:tc>
          <w:tcPr>
            <w:tcW w:w="2339" w:type="dxa"/>
            <w:tcBorders>
              <w:top w:val="single" w:sz="4" w:space="0" w:color="auto"/>
              <w:left w:val="single" w:sz="4" w:space="0" w:color="auto"/>
              <w:right w:val="single" w:sz="4" w:space="0" w:color="auto"/>
            </w:tcBorders>
            <w:vAlign w:val="center"/>
          </w:tcPr>
          <w:p w:rsidR="00E0568A" w:rsidRDefault="004D5929">
            <w:pPr>
              <w:jc w:val="center"/>
              <w:rPr>
                <w:sz w:val="20"/>
                <w:szCs w:val="20"/>
              </w:rPr>
            </w:pPr>
            <w:r>
              <w:rPr>
                <w:sz w:val="20"/>
                <w:szCs w:val="20"/>
              </w:rPr>
              <w:t>Минимальный размер одной площадки, кв. м</w:t>
            </w:r>
          </w:p>
        </w:tc>
      </w:tr>
      <w:tr w:rsidR="002A696E" w:rsidTr="002A696E">
        <w:trPr>
          <w:trHeight w:val="568"/>
          <w:jc w:val="center"/>
        </w:trPr>
        <w:tc>
          <w:tcPr>
            <w:tcW w:w="768" w:type="dxa"/>
            <w:vMerge/>
            <w:tcBorders>
              <w:left w:val="single" w:sz="4" w:space="0" w:color="auto"/>
              <w:right w:val="single" w:sz="4" w:space="0" w:color="auto"/>
            </w:tcBorders>
          </w:tcPr>
          <w:p w:rsidR="002A696E" w:rsidRDefault="002A696E">
            <w:pPr>
              <w:jc w:val="center"/>
              <w:rPr>
                <w:sz w:val="20"/>
                <w:szCs w:val="20"/>
              </w:rPr>
            </w:pPr>
          </w:p>
        </w:tc>
        <w:tc>
          <w:tcPr>
            <w:tcW w:w="2345" w:type="dxa"/>
            <w:vMerge/>
            <w:tcBorders>
              <w:left w:val="single" w:sz="4" w:space="0" w:color="auto"/>
              <w:right w:val="single" w:sz="4" w:space="0" w:color="auto"/>
            </w:tcBorders>
          </w:tcPr>
          <w:p w:rsidR="002A696E" w:rsidRDefault="002A696E">
            <w:pPr>
              <w:jc w:val="center"/>
              <w:rPr>
                <w:sz w:val="20"/>
                <w:szCs w:val="20"/>
              </w:rPr>
            </w:pPr>
          </w:p>
        </w:tc>
        <w:tc>
          <w:tcPr>
            <w:tcW w:w="4251" w:type="dxa"/>
            <w:gridSpan w:val="2"/>
            <w:vMerge/>
            <w:tcBorders>
              <w:left w:val="single" w:sz="4" w:space="0" w:color="auto"/>
              <w:bottom w:val="single" w:sz="4" w:space="0" w:color="auto"/>
              <w:right w:val="single" w:sz="4" w:space="0" w:color="auto"/>
            </w:tcBorders>
            <w:vAlign w:val="center"/>
          </w:tcPr>
          <w:p w:rsidR="002A696E" w:rsidRDefault="002A696E">
            <w:pPr>
              <w:jc w:val="center"/>
              <w:rPr>
                <w:sz w:val="20"/>
                <w:szCs w:val="20"/>
              </w:rPr>
            </w:pPr>
          </w:p>
        </w:tc>
        <w:tc>
          <w:tcPr>
            <w:tcW w:w="4770"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Приангарский макрорайон</w:t>
            </w:r>
          </w:p>
        </w:tc>
        <w:tc>
          <w:tcPr>
            <w:tcW w:w="2339" w:type="dxa"/>
            <w:tcBorders>
              <w:left w:val="single" w:sz="4" w:space="0" w:color="auto"/>
              <w:bottom w:val="single" w:sz="4" w:space="0" w:color="auto"/>
              <w:right w:val="single" w:sz="4" w:space="0" w:color="auto"/>
            </w:tcBorders>
            <w:vAlign w:val="center"/>
          </w:tcPr>
          <w:p w:rsidR="002A696E" w:rsidRDefault="002A696E">
            <w:pPr>
              <w:jc w:val="center"/>
              <w:rPr>
                <w:sz w:val="20"/>
                <w:szCs w:val="20"/>
              </w:rPr>
            </w:pPr>
          </w:p>
        </w:tc>
      </w:tr>
      <w:tr w:rsidR="002A696E" w:rsidTr="004307BA">
        <w:trPr>
          <w:trHeight w:val="17"/>
          <w:jc w:val="center"/>
        </w:trPr>
        <w:tc>
          <w:tcPr>
            <w:tcW w:w="768" w:type="dxa"/>
            <w:vMerge/>
            <w:tcBorders>
              <w:left w:val="single" w:sz="4" w:space="0" w:color="auto"/>
              <w:right w:val="single" w:sz="4" w:space="0" w:color="auto"/>
            </w:tcBorders>
          </w:tcPr>
          <w:p w:rsidR="002A696E" w:rsidRDefault="002A696E">
            <w:pPr>
              <w:rPr>
                <w:sz w:val="20"/>
                <w:szCs w:val="20"/>
              </w:rPr>
            </w:pPr>
          </w:p>
        </w:tc>
        <w:tc>
          <w:tcPr>
            <w:tcW w:w="2345" w:type="dxa"/>
            <w:vMerge/>
            <w:tcBorders>
              <w:left w:val="single" w:sz="4" w:space="0" w:color="auto"/>
              <w:right w:val="single" w:sz="4" w:space="0" w:color="auto"/>
            </w:tcBorders>
          </w:tcPr>
          <w:p w:rsidR="002A696E" w:rsidRDefault="002A696E">
            <w:pPr>
              <w:jc w:val="center"/>
              <w:rPr>
                <w:sz w:val="20"/>
                <w:szCs w:val="20"/>
              </w:rPr>
            </w:pPr>
          </w:p>
        </w:tc>
        <w:tc>
          <w:tcPr>
            <w:tcW w:w="4251" w:type="dxa"/>
            <w:gridSpan w:val="2"/>
            <w:tcBorders>
              <w:top w:val="single" w:sz="4" w:space="0" w:color="auto"/>
              <w:left w:val="single" w:sz="4" w:space="0" w:color="auto"/>
              <w:bottom w:val="single" w:sz="4" w:space="0" w:color="auto"/>
              <w:right w:val="single" w:sz="4" w:space="0" w:color="auto"/>
            </w:tcBorders>
          </w:tcPr>
          <w:p w:rsidR="002A696E" w:rsidRDefault="002A696E">
            <w:pPr>
              <w:rPr>
                <w:sz w:val="20"/>
                <w:szCs w:val="20"/>
              </w:rPr>
            </w:pPr>
            <w:r>
              <w:rPr>
                <w:sz w:val="20"/>
                <w:szCs w:val="20"/>
              </w:rPr>
              <w:t>Для игр детей дошкольного и младшего школьного возраста</w:t>
            </w:r>
          </w:p>
        </w:tc>
        <w:tc>
          <w:tcPr>
            <w:tcW w:w="4770"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2,47</w:t>
            </w:r>
          </w:p>
        </w:tc>
        <w:tc>
          <w:tcPr>
            <w:tcW w:w="2339"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12</w:t>
            </w:r>
          </w:p>
        </w:tc>
      </w:tr>
      <w:tr w:rsidR="002A696E" w:rsidTr="004307BA">
        <w:trPr>
          <w:trHeight w:val="17"/>
          <w:jc w:val="center"/>
        </w:trPr>
        <w:tc>
          <w:tcPr>
            <w:tcW w:w="768" w:type="dxa"/>
            <w:vMerge/>
            <w:tcBorders>
              <w:left w:val="single" w:sz="4" w:space="0" w:color="auto"/>
              <w:right w:val="single" w:sz="4" w:space="0" w:color="auto"/>
            </w:tcBorders>
          </w:tcPr>
          <w:p w:rsidR="002A696E" w:rsidRDefault="002A696E">
            <w:pPr>
              <w:rPr>
                <w:sz w:val="20"/>
                <w:szCs w:val="20"/>
              </w:rPr>
            </w:pPr>
          </w:p>
        </w:tc>
        <w:tc>
          <w:tcPr>
            <w:tcW w:w="2345" w:type="dxa"/>
            <w:vMerge/>
            <w:tcBorders>
              <w:left w:val="single" w:sz="4" w:space="0" w:color="auto"/>
              <w:right w:val="single" w:sz="4" w:space="0" w:color="auto"/>
            </w:tcBorders>
          </w:tcPr>
          <w:p w:rsidR="002A696E" w:rsidRDefault="002A696E">
            <w:pPr>
              <w:jc w:val="center"/>
              <w:rPr>
                <w:sz w:val="20"/>
                <w:szCs w:val="20"/>
              </w:rPr>
            </w:pPr>
          </w:p>
        </w:tc>
        <w:tc>
          <w:tcPr>
            <w:tcW w:w="4251" w:type="dxa"/>
            <w:gridSpan w:val="2"/>
            <w:tcBorders>
              <w:top w:val="single" w:sz="4" w:space="0" w:color="auto"/>
              <w:left w:val="single" w:sz="4" w:space="0" w:color="auto"/>
              <w:bottom w:val="single" w:sz="4" w:space="0" w:color="auto"/>
              <w:right w:val="single" w:sz="4" w:space="0" w:color="auto"/>
            </w:tcBorders>
          </w:tcPr>
          <w:p w:rsidR="002A696E" w:rsidRDefault="002A696E">
            <w:pPr>
              <w:rPr>
                <w:sz w:val="20"/>
                <w:szCs w:val="20"/>
              </w:rPr>
            </w:pPr>
            <w:r>
              <w:rPr>
                <w:sz w:val="20"/>
                <w:szCs w:val="20"/>
              </w:rPr>
              <w:t>Для отдыха взрослого населения</w:t>
            </w:r>
          </w:p>
        </w:tc>
        <w:tc>
          <w:tcPr>
            <w:tcW w:w="4770"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0,7</w:t>
            </w:r>
          </w:p>
        </w:tc>
        <w:tc>
          <w:tcPr>
            <w:tcW w:w="2339"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15</w:t>
            </w:r>
          </w:p>
        </w:tc>
      </w:tr>
      <w:tr w:rsidR="002A696E" w:rsidTr="004307BA">
        <w:trPr>
          <w:trHeight w:val="17"/>
          <w:jc w:val="center"/>
        </w:trPr>
        <w:tc>
          <w:tcPr>
            <w:tcW w:w="768" w:type="dxa"/>
            <w:vMerge/>
            <w:tcBorders>
              <w:left w:val="single" w:sz="4" w:space="0" w:color="auto"/>
              <w:right w:val="single" w:sz="4" w:space="0" w:color="auto"/>
            </w:tcBorders>
          </w:tcPr>
          <w:p w:rsidR="002A696E" w:rsidRDefault="002A696E">
            <w:pPr>
              <w:rPr>
                <w:sz w:val="20"/>
                <w:szCs w:val="20"/>
              </w:rPr>
            </w:pPr>
          </w:p>
        </w:tc>
        <w:tc>
          <w:tcPr>
            <w:tcW w:w="2345" w:type="dxa"/>
            <w:vMerge/>
            <w:tcBorders>
              <w:left w:val="single" w:sz="4" w:space="0" w:color="auto"/>
              <w:right w:val="single" w:sz="4" w:space="0" w:color="auto"/>
            </w:tcBorders>
          </w:tcPr>
          <w:p w:rsidR="002A696E" w:rsidRDefault="002A696E">
            <w:pPr>
              <w:jc w:val="center"/>
              <w:rPr>
                <w:sz w:val="20"/>
                <w:szCs w:val="20"/>
              </w:rPr>
            </w:pPr>
          </w:p>
        </w:tc>
        <w:tc>
          <w:tcPr>
            <w:tcW w:w="4251" w:type="dxa"/>
            <w:gridSpan w:val="2"/>
            <w:tcBorders>
              <w:top w:val="single" w:sz="4" w:space="0" w:color="auto"/>
              <w:left w:val="single" w:sz="4" w:space="0" w:color="auto"/>
              <w:bottom w:val="single" w:sz="4" w:space="0" w:color="auto"/>
              <w:right w:val="single" w:sz="4" w:space="0" w:color="auto"/>
            </w:tcBorders>
          </w:tcPr>
          <w:p w:rsidR="002A696E" w:rsidRDefault="002A696E">
            <w:pPr>
              <w:rPr>
                <w:sz w:val="20"/>
                <w:szCs w:val="20"/>
              </w:rPr>
            </w:pPr>
            <w:r>
              <w:rPr>
                <w:sz w:val="20"/>
                <w:szCs w:val="20"/>
              </w:rPr>
              <w:t>Для занятий физкультурой</w:t>
            </w:r>
          </w:p>
        </w:tc>
        <w:tc>
          <w:tcPr>
            <w:tcW w:w="4770"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2,6</w:t>
            </w:r>
          </w:p>
        </w:tc>
        <w:tc>
          <w:tcPr>
            <w:tcW w:w="2339"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98</w:t>
            </w:r>
          </w:p>
        </w:tc>
      </w:tr>
      <w:tr w:rsidR="002A696E" w:rsidTr="004307BA">
        <w:trPr>
          <w:trHeight w:val="17"/>
          <w:jc w:val="center"/>
        </w:trPr>
        <w:tc>
          <w:tcPr>
            <w:tcW w:w="768" w:type="dxa"/>
            <w:vMerge/>
            <w:tcBorders>
              <w:left w:val="single" w:sz="4" w:space="0" w:color="auto"/>
              <w:right w:val="single" w:sz="4" w:space="0" w:color="auto"/>
            </w:tcBorders>
          </w:tcPr>
          <w:p w:rsidR="002A696E" w:rsidRDefault="002A696E">
            <w:pPr>
              <w:rPr>
                <w:sz w:val="20"/>
                <w:szCs w:val="20"/>
              </w:rPr>
            </w:pPr>
          </w:p>
        </w:tc>
        <w:tc>
          <w:tcPr>
            <w:tcW w:w="2345" w:type="dxa"/>
            <w:vMerge/>
            <w:tcBorders>
              <w:left w:val="single" w:sz="4" w:space="0" w:color="auto"/>
              <w:right w:val="single" w:sz="4" w:space="0" w:color="auto"/>
            </w:tcBorders>
          </w:tcPr>
          <w:p w:rsidR="002A696E" w:rsidRDefault="002A696E">
            <w:pPr>
              <w:jc w:val="center"/>
              <w:rPr>
                <w:sz w:val="20"/>
                <w:szCs w:val="20"/>
              </w:rPr>
            </w:pPr>
          </w:p>
        </w:tc>
        <w:tc>
          <w:tcPr>
            <w:tcW w:w="4251" w:type="dxa"/>
            <w:gridSpan w:val="2"/>
            <w:tcBorders>
              <w:top w:val="single" w:sz="4" w:space="0" w:color="auto"/>
              <w:left w:val="single" w:sz="4" w:space="0" w:color="auto"/>
              <w:bottom w:val="single" w:sz="4" w:space="0" w:color="auto"/>
              <w:right w:val="single" w:sz="4" w:space="0" w:color="auto"/>
            </w:tcBorders>
          </w:tcPr>
          <w:p w:rsidR="002A696E" w:rsidRDefault="002A696E">
            <w:pPr>
              <w:rPr>
                <w:sz w:val="20"/>
                <w:szCs w:val="20"/>
              </w:rPr>
            </w:pPr>
            <w:r>
              <w:rPr>
                <w:sz w:val="20"/>
                <w:szCs w:val="20"/>
              </w:rPr>
              <w:t>Для хозяйственных целей</w:t>
            </w:r>
          </w:p>
          <w:p w:rsidR="002A696E" w:rsidRDefault="002A696E">
            <w:pPr>
              <w:rPr>
                <w:sz w:val="20"/>
                <w:szCs w:val="20"/>
              </w:rPr>
            </w:pPr>
            <w:r>
              <w:rPr>
                <w:sz w:val="20"/>
                <w:szCs w:val="20"/>
              </w:rPr>
              <w:t>(контейнерные площадки для сбора ТКО и крупногабаритного мусора) [9]</w:t>
            </w:r>
          </w:p>
        </w:tc>
        <w:tc>
          <w:tcPr>
            <w:tcW w:w="4770"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0,2</w:t>
            </w:r>
          </w:p>
        </w:tc>
        <w:tc>
          <w:tcPr>
            <w:tcW w:w="2339"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10</w:t>
            </w:r>
          </w:p>
        </w:tc>
      </w:tr>
      <w:tr w:rsidR="002A696E" w:rsidTr="004307BA">
        <w:trPr>
          <w:trHeight w:val="244"/>
          <w:jc w:val="center"/>
        </w:trPr>
        <w:tc>
          <w:tcPr>
            <w:tcW w:w="768" w:type="dxa"/>
            <w:vMerge/>
            <w:tcBorders>
              <w:left w:val="single" w:sz="4" w:space="0" w:color="auto"/>
              <w:right w:val="single" w:sz="4" w:space="0" w:color="auto"/>
            </w:tcBorders>
          </w:tcPr>
          <w:p w:rsidR="002A696E" w:rsidRDefault="002A696E">
            <w:pPr>
              <w:rPr>
                <w:sz w:val="20"/>
                <w:szCs w:val="20"/>
              </w:rPr>
            </w:pPr>
          </w:p>
        </w:tc>
        <w:tc>
          <w:tcPr>
            <w:tcW w:w="2345" w:type="dxa"/>
            <w:vMerge/>
            <w:tcBorders>
              <w:left w:val="single" w:sz="4" w:space="0" w:color="auto"/>
              <w:right w:val="single" w:sz="4" w:space="0" w:color="auto"/>
            </w:tcBorders>
          </w:tcPr>
          <w:p w:rsidR="002A696E" w:rsidRDefault="002A696E">
            <w:pPr>
              <w:jc w:val="center"/>
              <w:rPr>
                <w:sz w:val="20"/>
                <w:szCs w:val="20"/>
              </w:rPr>
            </w:pPr>
          </w:p>
        </w:tc>
        <w:tc>
          <w:tcPr>
            <w:tcW w:w="1674" w:type="dxa"/>
            <w:vMerge w:val="restart"/>
            <w:tcBorders>
              <w:top w:val="single" w:sz="4" w:space="0" w:color="auto"/>
              <w:left w:val="single" w:sz="4" w:space="0" w:color="auto"/>
              <w:right w:val="single" w:sz="4" w:space="0" w:color="auto"/>
            </w:tcBorders>
          </w:tcPr>
          <w:p w:rsidR="002A696E" w:rsidRDefault="002A696E">
            <w:pPr>
              <w:rPr>
                <w:sz w:val="20"/>
                <w:szCs w:val="20"/>
              </w:rPr>
            </w:pPr>
            <w:r>
              <w:rPr>
                <w:sz w:val="20"/>
                <w:szCs w:val="20"/>
              </w:rPr>
              <w:t>Озеленение [7]</w:t>
            </w:r>
          </w:p>
        </w:tc>
        <w:tc>
          <w:tcPr>
            <w:tcW w:w="2577" w:type="dxa"/>
            <w:tcBorders>
              <w:top w:val="single" w:sz="4" w:space="0" w:color="auto"/>
              <w:left w:val="single" w:sz="4" w:space="0" w:color="auto"/>
              <w:bottom w:val="single" w:sz="4" w:space="0" w:color="auto"/>
              <w:right w:val="single" w:sz="4" w:space="0" w:color="auto"/>
            </w:tcBorders>
          </w:tcPr>
          <w:p w:rsidR="002A696E" w:rsidRDefault="002A696E">
            <w:pPr>
              <w:rPr>
                <w:sz w:val="20"/>
                <w:szCs w:val="20"/>
              </w:rPr>
            </w:pPr>
            <w:r>
              <w:rPr>
                <w:sz w:val="20"/>
                <w:szCs w:val="20"/>
              </w:rPr>
              <w:t>застройка на свободных</w:t>
            </w:r>
          </w:p>
          <w:p w:rsidR="002A696E" w:rsidRDefault="002A696E">
            <w:pPr>
              <w:rPr>
                <w:sz w:val="20"/>
                <w:szCs w:val="20"/>
              </w:rPr>
            </w:pPr>
            <w:r>
              <w:rPr>
                <w:sz w:val="20"/>
                <w:szCs w:val="20"/>
              </w:rPr>
              <w:t xml:space="preserve"> территориях</w:t>
            </w:r>
          </w:p>
        </w:tc>
        <w:tc>
          <w:tcPr>
            <w:tcW w:w="4770"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18</w:t>
            </w:r>
          </w:p>
        </w:tc>
        <w:tc>
          <w:tcPr>
            <w:tcW w:w="2339" w:type="dxa"/>
            <w:tcBorders>
              <w:top w:val="single" w:sz="4" w:space="0" w:color="auto"/>
              <w:left w:val="single" w:sz="4" w:space="0" w:color="auto"/>
              <w:bottom w:val="single" w:sz="4" w:space="0" w:color="auto"/>
              <w:right w:val="single" w:sz="4" w:space="0" w:color="auto"/>
            </w:tcBorders>
            <w:vAlign w:val="center"/>
          </w:tcPr>
          <w:p w:rsidR="002A696E" w:rsidRDefault="002A696E">
            <w:pPr>
              <w:jc w:val="center"/>
              <w:rPr>
                <w:sz w:val="20"/>
                <w:szCs w:val="20"/>
              </w:rPr>
            </w:pPr>
            <w:r>
              <w:rPr>
                <w:sz w:val="20"/>
                <w:szCs w:val="20"/>
              </w:rPr>
              <w:t>-</w:t>
            </w:r>
          </w:p>
        </w:tc>
      </w:tr>
      <w:tr w:rsidR="002A696E" w:rsidTr="004307BA">
        <w:trPr>
          <w:trHeight w:val="396"/>
          <w:jc w:val="center"/>
        </w:trPr>
        <w:tc>
          <w:tcPr>
            <w:tcW w:w="768" w:type="dxa"/>
            <w:vMerge/>
            <w:tcBorders>
              <w:left w:val="single" w:sz="4" w:space="0" w:color="auto"/>
              <w:right w:val="single" w:sz="4" w:space="0" w:color="auto"/>
            </w:tcBorders>
          </w:tcPr>
          <w:p w:rsidR="002A696E" w:rsidRDefault="002A696E">
            <w:pPr>
              <w:rPr>
                <w:sz w:val="20"/>
                <w:szCs w:val="20"/>
              </w:rPr>
            </w:pPr>
          </w:p>
        </w:tc>
        <w:tc>
          <w:tcPr>
            <w:tcW w:w="2345" w:type="dxa"/>
            <w:vMerge/>
            <w:tcBorders>
              <w:left w:val="single" w:sz="4" w:space="0" w:color="auto"/>
              <w:right w:val="single" w:sz="4" w:space="0" w:color="auto"/>
            </w:tcBorders>
          </w:tcPr>
          <w:p w:rsidR="002A696E" w:rsidRDefault="002A696E">
            <w:pPr>
              <w:jc w:val="center"/>
              <w:rPr>
                <w:sz w:val="20"/>
                <w:szCs w:val="20"/>
              </w:rPr>
            </w:pPr>
          </w:p>
        </w:tc>
        <w:tc>
          <w:tcPr>
            <w:tcW w:w="1674" w:type="dxa"/>
            <w:vMerge/>
            <w:tcBorders>
              <w:left w:val="single" w:sz="4" w:space="0" w:color="auto"/>
              <w:right w:val="single" w:sz="4" w:space="0" w:color="auto"/>
            </w:tcBorders>
          </w:tcPr>
          <w:p w:rsidR="002A696E" w:rsidRDefault="002A696E">
            <w:pPr>
              <w:rPr>
                <w:sz w:val="20"/>
                <w:szCs w:val="20"/>
              </w:rPr>
            </w:pPr>
          </w:p>
        </w:tc>
        <w:tc>
          <w:tcPr>
            <w:tcW w:w="2577" w:type="dxa"/>
            <w:tcBorders>
              <w:top w:val="single" w:sz="4" w:space="0" w:color="auto"/>
              <w:left w:val="single" w:sz="4" w:space="0" w:color="auto"/>
              <w:right w:val="single" w:sz="4" w:space="0" w:color="auto"/>
            </w:tcBorders>
          </w:tcPr>
          <w:p w:rsidR="002A696E" w:rsidRDefault="002A696E">
            <w:pPr>
              <w:rPr>
                <w:sz w:val="20"/>
                <w:szCs w:val="20"/>
              </w:rPr>
            </w:pPr>
            <w:r>
              <w:rPr>
                <w:sz w:val="20"/>
                <w:szCs w:val="20"/>
              </w:rPr>
              <w:t xml:space="preserve">развитие застроенных </w:t>
            </w:r>
          </w:p>
          <w:p w:rsidR="002A696E" w:rsidRDefault="002A696E">
            <w:pPr>
              <w:rPr>
                <w:sz w:val="20"/>
                <w:szCs w:val="20"/>
              </w:rPr>
            </w:pPr>
            <w:r>
              <w:rPr>
                <w:sz w:val="20"/>
                <w:szCs w:val="20"/>
              </w:rPr>
              <w:t>территорий, в т.ч. уплотнение</w:t>
            </w:r>
          </w:p>
        </w:tc>
        <w:tc>
          <w:tcPr>
            <w:tcW w:w="4770" w:type="dxa"/>
            <w:tcBorders>
              <w:top w:val="single" w:sz="4" w:space="0" w:color="auto"/>
              <w:left w:val="single" w:sz="4" w:space="0" w:color="auto"/>
              <w:right w:val="single" w:sz="4" w:space="0" w:color="auto"/>
            </w:tcBorders>
            <w:vAlign w:val="center"/>
          </w:tcPr>
          <w:p w:rsidR="002A696E" w:rsidRDefault="002A696E">
            <w:pPr>
              <w:jc w:val="center"/>
              <w:rPr>
                <w:sz w:val="20"/>
                <w:szCs w:val="20"/>
              </w:rPr>
            </w:pPr>
            <w:r>
              <w:rPr>
                <w:sz w:val="20"/>
                <w:szCs w:val="20"/>
              </w:rPr>
              <w:t>18</w:t>
            </w:r>
          </w:p>
        </w:tc>
        <w:tc>
          <w:tcPr>
            <w:tcW w:w="2339" w:type="dxa"/>
            <w:tcBorders>
              <w:top w:val="single" w:sz="4" w:space="0" w:color="auto"/>
              <w:left w:val="single" w:sz="4" w:space="0" w:color="auto"/>
              <w:right w:val="single" w:sz="4" w:space="0" w:color="auto"/>
            </w:tcBorders>
            <w:vAlign w:val="center"/>
          </w:tcPr>
          <w:p w:rsidR="002A696E" w:rsidRDefault="002A696E">
            <w:pPr>
              <w:jc w:val="center"/>
              <w:rPr>
                <w:sz w:val="20"/>
                <w:szCs w:val="20"/>
              </w:rPr>
            </w:pPr>
            <w:r>
              <w:rPr>
                <w:sz w:val="20"/>
                <w:szCs w:val="20"/>
              </w:rPr>
              <w:t>-</w:t>
            </w:r>
          </w:p>
        </w:tc>
      </w:tr>
      <w:tr w:rsidR="002A696E" w:rsidTr="004307BA">
        <w:trPr>
          <w:trHeight w:val="242"/>
          <w:jc w:val="center"/>
        </w:trPr>
        <w:tc>
          <w:tcPr>
            <w:tcW w:w="768" w:type="dxa"/>
            <w:vMerge/>
            <w:tcBorders>
              <w:left w:val="single" w:sz="4" w:space="0" w:color="auto"/>
              <w:right w:val="single" w:sz="4" w:space="0" w:color="auto"/>
            </w:tcBorders>
          </w:tcPr>
          <w:p w:rsidR="002A696E" w:rsidRDefault="002A696E">
            <w:pPr>
              <w:rPr>
                <w:sz w:val="20"/>
                <w:szCs w:val="20"/>
              </w:rPr>
            </w:pPr>
          </w:p>
        </w:tc>
        <w:tc>
          <w:tcPr>
            <w:tcW w:w="2345" w:type="dxa"/>
            <w:vMerge/>
            <w:tcBorders>
              <w:left w:val="single" w:sz="4" w:space="0" w:color="auto"/>
              <w:right w:val="single" w:sz="4" w:space="0" w:color="auto"/>
            </w:tcBorders>
          </w:tcPr>
          <w:p w:rsidR="002A696E" w:rsidRDefault="002A696E">
            <w:pPr>
              <w:jc w:val="center"/>
              <w:rPr>
                <w:sz w:val="20"/>
                <w:szCs w:val="20"/>
              </w:rPr>
            </w:pPr>
          </w:p>
        </w:tc>
        <w:tc>
          <w:tcPr>
            <w:tcW w:w="4251" w:type="dxa"/>
            <w:gridSpan w:val="2"/>
            <w:tcBorders>
              <w:left w:val="single" w:sz="4" w:space="0" w:color="auto"/>
              <w:right w:val="single" w:sz="4" w:space="0" w:color="auto"/>
            </w:tcBorders>
          </w:tcPr>
          <w:p w:rsidR="002A696E" w:rsidRDefault="002A696E">
            <w:pPr>
              <w:rPr>
                <w:sz w:val="20"/>
                <w:szCs w:val="20"/>
              </w:rPr>
            </w:pPr>
            <w:r>
              <w:rPr>
                <w:sz w:val="20"/>
                <w:szCs w:val="20"/>
              </w:rPr>
              <w:t>Крытые общественные пространства (зимние сады) [8]</w:t>
            </w:r>
          </w:p>
        </w:tc>
        <w:tc>
          <w:tcPr>
            <w:tcW w:w="4770" w:type="dxa"/>
            <w:tcBorders>
              <w:top w:val="single" w:sz="4" w:space="0" w:color="auto"/>
              <w:left w:val="single" w:sz="4" w:space="0" w:color="auto"/>
              <w:right w:val="single" w:sz="4" w:space="0" w:color="auto"/>
            </w:tcBorders>
          </w:tcPr>
          <w:p w:rsidR="002A696E" w:rsidRDefault="002A696E">
            <w:pPr>
              <w:jc w:val="center"/>
              <w:rPr>
                <w:sz w:val="20"/>
                <w:szCs w:val="20"/>
              </w:rPr>
            </w:pPr>
            <w:r>
              <w:rPr>
                <w:sz w:val="20"/>
                <w:szCs w:val="20"/>
              </w:rPr>
              <w:t>-</w:t>
            </w:r>
          </w:p>
        </w:tc>
        <w:tc>
          <w:tcPr>
            <w:tcW w:w="2339" w:type="dxa"/>
            <w:tcBorders>
              <w:top w:val="single" w:sz="4" w:space="0" w:color="auto"/>
              <w:left w:val="single" w:sz="4" w:space="0" w:color="auto"/>
              <w:right w:val="single" w:sz="4" w:space="0" w:color="auto"/>
            </w:tcBorders>
          </w:tcPr>
          <w:p w:rsidR="002A696E" w:rsidRDefault="002A696E">
            <w:pPr>
              <w:jc w:val="center"/>
              <w:rPr>
                <w:sz w:val="20"/>
                <w:szCs w:val="20"/>
              </w:rPr>
            </w:pPr>
            <w:r>
              <w:rPr>
                <w:sz w:val="20"/>
                <w:szCs w:val="20"/>
              </w:rPr>
              <w:t>130</w:t>
            </w:r>
          </w:p>
        </w:tc>
      </w:tr>
      <w:tr w:rsidR="002A696E" w:rsidTr="004307BA">
        <w:trPr>
          <w:trHeight w:val="159"/>
          <w:jc w:val="center"/>
        </w:trPr>
        <w:tc>
          <w:tcPr>
            <w:tcW w:w="768" w:type="dxa"/>
            <w:vMerge/>
            <w:tcBorders>
              <w:left w:val="single" w:sz="4" w:space="0" w:color="auto"/>
              <w:right w:val="single" w:sz="4" w:space="0" w:color="auto"/>
            </w:tcBorders>
          </w:tcPr>
          <w:p w:rsidR="002A696E" w:rsidRDefault="002A696E"/>
        </w:tc>
        <w:tc>
          <w:tcPr>
            <w:tcW w:w="2345" w:type="dxa"/>
            <w:vMerge/>
            <w:tcBorders>
              <w:left w:val="single" w:sz="4" w:space="0" w:color="auto"/>
              <w:right w:val="single" w:sz="4" w:space="0" w:color="auto"/>
            </w:tcBorders>
          </w:tcPr>
          <w:p w:rsidR="002A696E" w:rsidRDefault="002A696E">
            <w:pPr>
              <w:jc w:val="center"/>
              <w:rPr>
                <w:sz w:val="20"/>
                <w:szCs w:val="20"/>
              </w:rPr>
            </w:pPr>
          </w:p>
        </w:tc>
        <w:tc>
          <w:tcPr>
            <w:tcW w:w="4251" w:type="dxa"/>
            <w:gridSpan w:val="2"/>
            <w:tcBorders>
              <w:left w:val="single" w:sz="4" w:space="0" w:color="auto"/>
              <w:right w:val="single" w:sz="4" w:space="0" w:color="auto"/>
            </w:tcBorders>
          </w:tcPr>
          <w:p w:rsidR="002A696E" w:rsidRDefault="002A696E">
            <w:pPr>
              <w:rPr>
                <w:sz w:val="20"/>
                <w:szCs w:val="20"/>
              </w:rPr>
            </w:pPr>
            <w:r>
              <w:rPr>
                <w:sz w:val="20"/>
                <w:szCs w:val="20"/>
              </w:rPr>
              <w:t>Для выгула собак [6]</w:t>
            </w:r>
          </w:p>
        </w:tc>
        <w:tc>
          <w:tcPr>
            <w:tcW w:w="4770" w:type="dxa"/>
            <w:tcBorders>
              <w:top w:val="single" w:sz="4" w:space="0" w:color="auto"/>
              <w:left w:val="single" w:sz="4" w:space="0" w:color="auto"/>
              <w:right w:val="single" w:sz="4" w:space="0" w:color="auto"/>
            </w:tcBorders>
          </w:tcPr>
          <w:p w:rsidR="002A696E" w:rsidRDefault="002A696E">
            <w:pPr>
              <w:jc w:val="center"/>
              <w:rPr>
                <w:sz w:val="20"/>
                <w:szCs w:val="20"/>
              </w:rPr>
            </w:pPr>
            <w:r>
              <w:rPr>
                <w:sz w:val="20"/>
                <w:szCs w:val="20"/>
              </w:rPr>
              <w:t>0,1</w:t>
            </w:r>
          </w:p>
        </w:tc>
        <w:tc>
          <w:tcPr>
            <w:tcW w:w="2339" w:type="dxa"/>
            <w:tcBorders>
              <w:top w:val="single" w:sz="4" w:space="0" w:color="auto"/>
              <w:left w:val="single" w:sz="4" w:space="0" w:color="auto"/>
              <w:right w:val="single" w:sz="4" w:space="0" w:color="auto"/>
            </w:tcBorders>
          </w:tcPr>
          <w:p w:rsidR="002A696E" w:rsidRDefault="002A696E">
            <w:pPr>
              <w:jc w:val="center"/>
              <w:rPr>
                <w:sz w:val="20"/>
                <w:szCs w:val="20"/>
              </w:rPr>
            </w:pPr>
            <w:r>
              <w:rPr>
                <w:sz w:val="20"/>
                <w:szCs w:val="20"/>
              </w:rPr>
              <w:t>150</w:t>
            </w:r>
          </w:p>
        </w:tc>
      </w:tr>
      <w:tr w:rsidR="00E0568A" w:rsidTr="002A696E">
        <w:trPr>
          <w:trHeight w:val="200"/>
          <w:jc w:val="center"/>
        </w:trPr>
        <w:tc>
          <w:tcPr>
            <w:tcW w:w="768" w:type="dxa"/>
            <w:vMerge/>
            <w:tcBorders>
              <w:left w:val="single" w:sz="4" w:space="0" w:color="auto"/>
              <w:bottom w:val="single" w:sz="4" w:space="0" w:color="auto"/>
              <w:right w:val="single" w:sz="4" w:space="0" w:color="auto"/>
            </w:tcBorders>
          </w:tcPr>
          <w:p w:rsidR="00E0568A" w:rsidRDefault="00E0568A"/>
        </w:tc>
        <w:tc>
          <w:tcPr>
            <w:tcW w:w="2345" w:type="dxa"/>
            <w:vMerge/>
            <w:tcBorders>
              <w:left w:val="single" w:sz="4" w:space="0" w:color="auto"/>
              <w:bottom w:val="single" w:sz="4" w:space="0" w:color="auto"/>
              <w:right w:val="single" w:sz="4" w:space="0" w:color="auto"/>
            </w:tcBorders>
          </w:tcPr>
          <w:p w:rsidR="00E0568A" w:rsidRDefault="00E0568A">
            <w:pPr>
              <w:jc w:val="center"/>
              <w:rPr>
                <w:sz w:val="20"/>
                <w:szCs w:val="20"/>
              </w:rPr>
            </w:pPr>
          </w:p>
        </w:tc>
        <w:tc>
          <w:tcPr>
            <w:tcW w:w="4251" w:type="dxa"/>
            <w:gridSpan w:val="2"/>
            <w:tcBorders>
              <w:top w:val="single" w:sz="4" w:space="0" w:color="auto"/>
              <w:left w:val="single" w:sz="4" w:space="0" w:color="auto"/>
              <w:bottom w:val="single" w:sz="4" w:space="0" w:color="auto"/>
              <w:right w:val="single" w:sz="4" w:space="0" w:color="auto"/>
            </w:tcBorders>
          </w:tcPr>
          <w:p w:rsidR="00E0568A" w:rsidRDefault="004D5929">
            <w:pPr>
              <w:rPr>
                <w:sz w:val="20"/>
                <w:szCs w:val="20"/>
              </w:rPr>
            </w:pPr>
            <w:r>
              <w:rPr>
                <w:sz w:val="20"/>
                <w:szCs w:val="20"/>
              </w:rPr>
              <w:t>Для парковки автомобилей [5]</w:t>
            </w:r>
          </w:p>
        </w:tc>
        <w:tc>
          <w:tcPr>
            <w:tcW w:w="4770" w:type="dxa"/>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[4]</w:t>
            </w:r>
          </w:p>
        </w:tc>
        <w:tc>
          <w:tcPr>
            <w:tcW w:w="2339" w:type="dxa"/>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75</w:t>
            </w:r>
          </w:p>
        </w:tc>
      </w:tr>
    </w:tbl>
    <w:p w:rsidR="00E0568A" w:rsidRDefault="004D5929">
      <w:pPr>
        <w:pStyle w:val="101"/>
        <w:tabs>
          <w:tab w:val="left" w:pos="0"/>
        </w:tabs>
        <w:rPr>
          <w:szCs w:val="20"/>
        </w:rPr>
      </w:pPr>
      <w:r>
        <w:rPr>
          <w:szCs w:val="20"/>
        </w:rPr>
        <w:t>Примечания:</w:t>
      </w:r>
    </w:p>
    <w:p w:rsidR="00E0568A" w:rsidRDefault="004D5929">
      <w:pPr>
        <w:pStyle w:val="101"/>
        <w:numPr>
          <w:ilvl w:val="0"/>
          <w:numId w:val="26"/>
        </w:numPr>
        <w:tabs>
          <w:tab w:val="left" w:pos="0"/>
        </w:tabs>
        <w:ind w:left="0" w:firstLine="0"/>
        <w:rPr>
          <w:szCs w:val="20"/>
        </w:rPr>
      </w:pPr>
      <w:r>
        <w:rPr>
          <w:szCs w:val="20"/>
        </w:rPr>
        <w:t xml:space="preserve">Показатели </w:t>
      </w:r>
      <w:r>
        <w:t xml:space="preserve">минимально допустимых размеров площадок </w:t>
      </w:r>
      <w:r>
        <w:rPr>
          <w:szCs w:val="20"/>
        </w:rPr>
        <w:t>придомового благоустройства для многоквартирной жилой застройки дифференцированы с учетом климатического районирования, природных зон и территориальных возможностей.</w:t>
      </w:r>
    </w:p>
    <w:p w:rsidR="00E0568A" w:rsidRDefault="004D5929">
      <w:pPr>
        <w:pStyle w:val="101"/>
        <w:numPr>
          <w:ilvl w:val="0"/>
          <w:numId w:val="26"/>
        </w:numPr>
        <w:tabs>
          <w:tab w:val="left" w:pos="0"/>
        </w:tabs>
        <w:ind w:left="0" w:firstLine="0"/>
        <w:rPr>
          <w:szCs w:val="20"/>
        </w:rPr>
      </w:pPr>
      <w:r>
        <w:rPr>
          <w:szCs w:val="20"/>
        </w:rPr>
        <w:t>Общая площадь жилых помещений состоит из суммы площади всех частей таких помещений,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за исключением балконов, лоджий, веранд и террас, в соответствии с приказом Росреестра от 23.10.2020 N П/0393.</w:t>
      </w:r>
    </w:p>
    <w:p w:rsidR="00E0568A" w:rsidRDefault="004D5929">
      <w:pPr>
        <w:pStyle w:val="101"/>
        <w:numPr>
          <w:ilvl w:val="0"/>
          <w:numId w:val="26"/>
        </w:numPr>
        <w:tabs>
          <w:tab w:val="left" w:pos="0"/>
        </w:tabs>
        <w:ind w:left="0" w:firstLine="0"/>
        <w:rPr>
          <w:szCs w:val="20"/>
        </w:rPr>
      </w:pPr>
      <w:r>
        <w:rPr>
          <w:szCs w:val="20"/>
        </w:rPr>
        <w:t>Показатели для Северного макрорайона установлены для таких элементов планировочной структуры как квартал и жилая группа.</w:t>
      </w:r>
    </w:p>
    <w:p w:rsidR="00E0568A" w:rsidRDefault="004D5929">
      <w:pPr>
        <w:pStyle w:val="101"/>
        <w:numPr>
          <w:ilvl w:val="0"/>
          <w:numId w:val="26"/>
        </w:numPr>
        <w:tabs>
          <w:tab w:val="left" w:pos="0"/>
        </w:tabs>
        <w:ind w:left="0" w:firstLine="0"/>
        <w:rPr>
          <w:szCs w:val="20"/>
        </w:rPr>
      </w:pPr>
      <w:r>
        <w:rPr>
          <w:szCs w:val="20"/>
        </w:rPr>
        <w:t>Показатели определяются с учетом расчетных показателей обеспеченности территории местами хранения индивидуального автотранспорта в границах земельного участка, на котором планируется размещение объекта капитального строительства жилого назначения, в соответствии с</w:t>
      </w:r>
      <w:r>
        <w:t xml:space="preserve"> таблицей </w:t>
      </w:r>
      <w:r>
        <w:rPr>
          <w:szCs w:val="20"/>
        </w:rPr>
        <w:t>(</w:t>
      </w:r>
      <w:r w:rsidR="00B20A7B">
        <w:fldChar w:fldCharType="begin"/>
      </w:r>
      <w:r w:rsidR="00B20A7B">
        <w:instrText xml:space="preserve"> REF _Ref138614658 \h  \* MERGEFORMAT </w:instrText>
      </w:r>
      <w:r w:rsidR="00B20A7B">
        <w:fldChar w:fldCharType="separate"/>
      </w:r>
      <w:r w:rsidR="004E7724">
        <w:t>Таблица 12</w:t>
      </w:r>
      <w:r w:rsidR="00B20A7B">
        <w:fldChar w:fldCharType="end"/>
      </w:r>
      <w:r>
        <w:rPr>
          <w:szCs w:val="20"/>
        </w:rPr>
        <w:t xml:space="preserve">) раздела 1.4.9 настоящих МНГП. </w:t>
      </w:r>
    </w:p>
    <w:p w:rsidR="00E0568A" w:rsidRDefault="004D5929">
      <w:pPr>
        <w:pStyle w:val="101"/>
        <w:numPr>
          <w:ilvl w:val="0"/>
          <w:numId w:val="26"/>
        </w:numPr>
        <w:tabs>
          <w:tab w:val="left" w:pos="0"/>
        </w:tabs>
        <w:ind w:left="0" w:firstLine="0"/>
        <w:rPr>
          <w:szCs w:val="20"/>
        </w:rPr>
      </w:pPr>
      <w:r>
        <w:rPr>
          <w:szCs w:val="20"/>
        </w:rPr>
        <w:t xml:space="preserve">Площадь территории, необходимая для размещения одного места хранения индивидуального автотранспорта с учетом организации проезда, принимается равной </w:t>
      </w:r>
      <w:r>
        <w:rPr>
          <w:szCs w:val="20"/>
        </w:rPr>
        <w:br/>
        <w:t>25 кв. м</w:t>
      </w:r>
    </w:p>
    <w:p w:rsidR="00E0568A" w:rsidRDefault="004D5929">
      <w:pPr>
        <w:pStyle w:val="101"/>
        <w:numPr>
          <w:ilvl w:val="0"/>
          <w:numId w:val="26"/>
        </w:numPr>
        <w:tabs>
          <w:tab w:val="left" w:pos="0"/>
        </w:tabs>
        <w:ind w:left="0" w:firstLine="0"/>
        <w:rPr>
          <w:szCs w:val="20"/>
        </w:rPr>
      </w:pPr>
      <w:r>
        <w:rPr>
          <w:szCs w:val="20"/>
        </w:rPr>
        <w:t>Допускается размещение одной площадки для выгула собак в границе микрорайона, квартала из расчета потребности в таком объекте всех проживающих в данном элементе планировочной структуры.</w:t>
      </w:r>
    </w:p>
    <w:p w:rsidR="00E0568A" w:rsidRDefault="004D5929">
      <w:pPr>
        <w:pStyle w:val="101"/>
        <w:numPr>
          <w:ilvl w:val="0"/>
          <w:numId w:val="26"/>
        </w:numPr>
        <w:tabs>
          <w:tab w:val="left" w:pos="0"/>
        </w:tabs>
        <w:ind w:left="0" w:firstLine="0"/>
        <w:rPr>
          <w:szCs w:val="20"/>
        </w:rPr>
      </w:pPr>
      <w:r>
        <w:rPr>
          <w:szCs w:val="20"/>
        </w:rPr>
        <w:t xml:space="preserve">Организация площадок озеленения обеспечивается следующим образом: не менее 20% - крупномерные саженцы деревьев исходя из площади территории не более </w:t>
      </w:r>
      <w:r>
        <w:rPr>
          <w:szCs w:val="20"/>
        </w:rPr>
        <w:br/>
        <w:t>18 кв.м на 1 саженец (высотой от 3 метров) с комом земли, включая озеленение травянистыми растениями; не менее 20% – кустарники исходя из площади территории не более 4 кв.м на 1 кустарник, включая озеленение травянистыми растениями; 60% - травянистые растения (цветники и газон).</w:t>
      </w:r>
    </w:p>
    <w:p w:rsidR="00E0568A" w:rsidRDefault="004D5929">
      <w:pPr>
        <w:pStyle w:val="101"/>
        <w:numPr>
          <w:ilvl w:val="0"/>
          <w:numId w:val="26"/>
        </w:numPr>
        <w:tabs>
          <w:tab w:val="left" w:pos="0"/>
        </w:tabs>
        <w:ind w:left="0" w:firstLine="0"/>
        <w:jc w:val="both"/>
      </w:pPr>
      <w:r>
        <w:rPr>
          <w:szCs w:val="20"/>
        </w:rPr>
        <w:t>При развитии застроенных территорий и застройке на свободных территориях рекомендуется организация крытых общественных пространств, и пешеходных галерей в первых этажах планируемых к строительству многоквартирных домов.</w:t>
      </w:r>
    </w:p>
    <w:p w:rsidR="00E0568A" w:rsidRDefault="004D5929">
      <w:pPr>
        <w:pStyle w:val="101"/>
        <w:numPr>
          <w:ilvl w:val="0"/>
          <w:numId w:val="26"/>
        </w:numPr>
        <w:tabs>
          <w:tab w:val="left" w:pos="0"/>
        </w:tabs>
        <w:ind w:left="0" w:firstLine="0"/>
        <w:jc w:val="both"/>
      </w:pPr>
      <w:r>
        <w:rPr>
          <w:szCs w:val="20"/>
        </w:rPr>
        <w:t>Допускается размещение общей площадки для хозяйственных целей в границе квартала или жилой группы с и учетом планируемой численности населения и нормы накопления отходов в данном элементе планировочной структуры.</w:t>
      </w:r>
    </w:p>
    <w:p w:rsidR="00E0568A" w:rsidRDefault="00E0568A">
      <w:pPr>
        <w:ind w:firstLine="709"/>
        <w:jc w:val="both"/>
      </w:pPr>
    </w:p>
    <w:p w:rsidR="00E0568A" w:rsidRDefault="004D5929">
      <w:pPr>
        <w:pStyle w:val="a7"/>
      </w:pPr>
      <w:r>
        <w:t>Удельный размер площадок для отдыха взрослого населения и хозяйственных целей, установлен на основании "СП 476.1325800.2020. Свод правил. Территории городских и сельских поселений. Правила планировки, застройки и благоустройства жилых микрорайонов" в пересчете на 100 кв. м площади жилых помещений.</w:t>
      </w:r>
    </w:p>
    <w:p w:rsidR="00E0568A" w:rsidRDefault="004D5929">
      <w:pPr>
        <w:pStyle w:val="a7"/>
      </w:pPr>
      <w:r>
        <w:t>Площадки для игр детей дошкольного и младшего школьного возраста на придомовой территории многоквартирной жилой застройки размещается 0,37 кв. м на одного человека, переведенных на 100 кв. м площади жилых помещений, с учетом минимального социальной нормы предоставления площади жилых помещений для жителей Красноярского края.</w:t>
      </w:r>
    </w:p>
    <w:p w:rsidR="00E0568A" w:rsidRDefault="004D5929">
      <w:pPr>
        <w:pStyle w:val="a7"/>
      </w:pPr>
      <w:r>
        <w:t>Расчет обеспеченности площадками придомового благоустройства производится по формуле (1):</w:t>
      </w:r>
    </w:p>
    <w:p w:rsidR="00E0568A" w:rsidRDefault="004D5929">
      <w:pPr>
        <w:pStyle w:val="a7"/>
        <w:jc w:val="center"/>
      </w:pPr>
      <w:r>
        <w:rPr>
          <w:lang w:val="en-US"/>
        </w:rPr>
        <w:t>S</w:t>
      </w:r>
      <w:r>
        <w:rPr>
          <w:sz w:val="20"/>
          <w:szCs w:val="20"/>
          <w:vertAlign w:val="subscript"/>
        </w:rPr>
        <w:t>БЛАГОУСТР</w:t>
      </w:r>
      <w:r>
        <w:t>= П</w:t>
      </w:r>
      <w:r>
        <w:rPr>
          <w:sz w:val="20"/>
          <w:szCs w:val="20"/>
          <w:vertAlign w:val="subscript"/>
        </w:rPr>
        <w:t>УД_БЛАГОУСТР</w:t>
      </w:r>
      <w:r>
        <w:t xml:space="preserve"> * </w:t>
      </w:r>
      <w:r>
        <w:rPr>
          <w:lang w:val="en-US"/>
        </w:rPr>
        <w:t>S</w:t>
      </w:r>
      <w:r>
        <w:rPr>
          <w:sz w:val="20"/>
          <w:szCs w:val="20"/>
          <w:vertAlign w:val="subscript"/>
        </w:rPr>
        <w:t xml:space="preserve">ОБЩ._КВ </w:t>
      </w:r>
      <w:r>
        <w:t>/ 100, где:</w:t>
      </w:r>
    </w:p>
    <w:p w:rsidR="00E0568A" w:rsidRDefault="004D5929">
      <w:pPr>
        <w:pStyle w:val="a7"/>
      </w:pPr>
      <w:r>
        <w:rPr>
          <w:lang w:val="en-US"/>
        </w:rPr>
        <w:t>S</w:t>
      </w:r>
      <w:r>
        <w:rPr>
          <w:sz w:val="20"/>
          <w:szCs w:val="20"/>
          <w:vertAlign w:val="subscript"/>
        </w:rPr>
        <w:t>БЛАГОУСТР</w:t>
      </w:r>
      <w:r>
        <w:t>– минимальный размер площадок придомового благоустройства, кв. м;</w:t>
      </w:r>
    </w:p>
    <w:p w:rsidR="00E0568A" w:rsidRDefault="004D5929">
      <w:pPr>
        <w:pStyle w:val="a7"/>
      </w:pPr>
      <w:r>
        <w:t>П</w:t>
      </w:r>
      <w:r>
        <w:rPr>
          <w:sz w:val="20"/>
          <w:szCs w:val="20"/>
          <w:vertAlign w:val="subscript"/>
        </w:rPr>
        <w:t>УД_БЛАГОУСТР</w:t>
      </w:r>
      <w:r>
        <w:t>– показатель удельной потребности в площадках придомового благоустройства, кв. м площади благоустройства на 100 кв. м общей площади жилых помещений. Принимается в соответствии с показателями таблицы</w:t>
      </w:r>
      <w:r w:rsidR="00864BD9">
        <w:t>.</w:t>
      </w:r>
      <w:r>
        <w:t xml:space="preserve"> Материалов по обоснованию МНГП;</w:t>
      </w:r>
    </w:p>
    <w:p w:rsidR="00E0568A" w:rsidRDefault="004D5929">
      <w:pPr>
        <w:pStyle w:val="a7"/>
      </w:pPr>
      <w:r>
        <w:rPr>
          <w:lang w:val="en-US"/>
        </w:rPr>
        <w:t>S</w:t>
      </w:r>
      <w:r>
        <w:rPr>
          <w:sz w:val="20"/>
          <w:szCs w:val="20"/>
          <w:vertAlign w:val="subscript"/>
        </w:rPr>
        <w:t>ОБЩ._КВ</w:t>
      </w:r>
      <w:r>
        <w:t>– общей площади жилых помещений, кв. м. Принимается в соответствии с технико-экономическими показателями жилого здания, жилой группы.</w:t>
      </w:r>
    </w:p>
    <w:p w:rsidR="00E0568A" w:rsidRDefault="004D5929">
      <w:pPr>
        <w:pStyle w:val="a7"/>
      </w:pPr>
      <w:r>
        <w:lastRenderedPageBreak/>
        <w:t>Расчет необходимо производить для каждого из видов площадок придомового благоустройства.</w:t>
      </w:r>
    </w:p>
    <w:p w:rsidR="00E0568A" w:rsidRDefault="004D5929">
      <w:pPr>
        <w:pStyle w:val="a7"/>
        <w:rPr>
          <w:rFonts w:cstheme="minorBidi"/>
        </w:rPr>
      </w:pPr>
      <w:r>
        <w:t xml:space="preserve">При этом необходимо учитывать требования </w:t>
      </w:r>
      <w:r w:rsidR="00B20A7B">
        <w:fldChar w:fldCharType="begin"/>
      </w:r>
      <w:r w:rsidR="00B20A7B">
        <w:instrText xml:space="preserve"> REF _Ref138402684 \h  \* MERGEFORMAT </w:instrText>
      </w:r>
      <w:r w:rsidR="00B20A7B">
        <w:fldChar w:fldCharType="separate"/>
      </w:r>
      <w:r w:rsidR="004E7724" w:rsidRPr="004E7724">
        <w:rPr>
          <w:szCs w:val="22"/>
        </w:rPr>
        <w:t>Таблица 13</w:t>
      </w:r>
      <w:r w:rsidR="00B20A7B">
        <w:fldChar w:fldCharType="end"/>
      </w:r>
      <w:r>
        <w:t xml:space="preserve"> раздела </w:t>
      </w:r>
      <w:r w:rsidR="00B20A7B">
        <w:fldChar w:fldCharType="begin"/>
      </w:r>
      <w:r w:rsidR="00B20A7B">
        <w:instrText xml:space="preserve"> REF _Ref138426236 \r \h  \* MERGEFORMAT </w:instrText>
      </w:r>
      <w:r w:rsidR="00B20A7B">
        <w:fldChar w:fldCharType="separate"/>
      </w:r>
      <w:r w:rsidR="004E7724">
        <w:t>1.4.9</w:t>
      </w:r>
      <w:r w:rsidR="00B20A7B">
        <w:fldChar w:fldCharType="end"/>
      </w:r>
      <w:r>
        <w:t xml:space="preserve"> настоящих МНГП в части мест постоянного хранения индивидуального автотранспорта при размещении объектов капитального строительства жилого назначения. </w:t>
      </w:r>
    </w:p>
    <w:p w:rsidR="00E0568A" w:rsidRDefault="004D5929">
      <w:pPr>
        <w:spacing w:before="240"/>
        <w:ind w:firstLine="709"/>
        <w:jc w:val="both"/>
        <w:rPr>
          <w:b/>
        </w:rPr>
      </w:pPr>
      <w:r>
        <w:rPr>
          <w:b/>
        </w:rPr>
        <w:t>Определение расчетной плотности населения в границах элемента планировочной структуры</w:t>
      </w:r>
    </w:p>
    <w:p w:rsidR="00E0568A" w:rsidRDefault="004D5929">
      <w:pPr>
        <w:pStyle w:val="a7"/>
      </w:pPr>
      <w:r>
        <w:t xml:space="preserve">Для регулирования плотности населения установлены дифференцированные показатели с учетом численности постоянного населения, природно-климатических условий, территориальных возможностей населенных пунктов и результатов проведенного социологического исследования по выявлению общественного запроса населения. </w:t>
      </w:r>
    </w:p>
    <w:p w:rsidR="00E0568A" w:rsidRDefault="004D5929">
      <w:pPr>
        <w:pStyle w:val="a7"/>
      </w:pPr>
      <w:r>
        <w:t xml:space="preserve">Расчетная плотность населения определяет минимальное значение обеспеченности населения территорией. Показатель позволяет оценить максимальную численность населения в границах проектируемой территории и потребность в размещении объектов социальной, коммунальной инфраструктуры необходимой мощности для этой территории. </w:t>
      </w:r>
    </w:p>
    <w:p w:rsidR="00E0568A" w:rsidRDefault="004D5929">
      <w:pPr>
        <w:pStyle w:val="a7"/>
      </w:pPr>
      <w:r>
        <w:t>При формировании площадок под жилищное строительство для развития застроенных территорий в т.ч уплотнение, для застройки отдельных земельных участков, при увеличении плотности сложившейся застройки необходимо учитывать:</w:t>
      </w:r>
    </w:p>
    <w:p w:rsidR="00E0568A" w:rsidRDefault="004D5929">
      <w:pPr>
        <w:pStyle w:val="a2"/>
      </w:pPr>
      <w:r>
        <w:t>размер земельного участка - показатель минимально допустимой площади территории, необходимой для размещения многоквартирного жилого здания (жилых зданий);</w:t>
      </w:r>
    </w:p>
    <w:p w:rsidR="00E0568A" w:rsidRDefault="004D5929">
      <w:pPr>
        <w:pStyle w:val="a2"/>
      </w:pPr>
      <w:r>
        <w:t>обеспечение жителей планируемого жилого здания (жилых зданий) нормативной потребностью в объектах социальной инфраструктуры в границах пешеходной доступности.</w:t>
      </w:r>
    </w:p>
    <w:p w:rsidR="00E0568A" w:rsidRDefault="004D5929">
      <w:pPr>
        <w:pStyle w:val="a7"/>
      </w:pPr>
      <w:r>
        <w:t xml:space="preserve">При формировании площадок для жилищного строительства на свободных территориях, необходимо учитывать: </w:t>
      </w:r>
    </w:p>
    <w:p w:rsidR="00E0568A" w:rsidRDefault="004D5929">
      <w:pPr>
        <w:pStyle w:val="a2"/>
      </w:pPr>
      <w:r>
        <w:t>степень градостроительной ценности территории;</w:t>
      </w:r>
    </w:p>
    <w:p w:rsidR="00E0568A" w:rsidRDefault="004D5929">
      <w:pPr>
        <w:pStyle w:val="a2"/>
      </w:pPr>
      <w:r>
        <w:t>максимальную расчетную плотность населения, соответствующую предполагаемой высотности жилых зданий и уровню комфорта.</w:t>
      </w:r>
    </w:p>
    <w:p w:rsidR="00E0568A" w:rsidRDefault="004D5929">
      <w:pPr>
        <w:pStyle w:val="a7"/>
      </w:pPr>
      <w:r>
        <w:t xml:space="preserve">При развитии застроенных территорий необходимо проводить анализ существующей плотности населения в границах планировочного элемента. Если данный показатель превышает предельный показатель плотности населения в соответствующем по площади элементе планировочной структуры, то новое жилищное строительство на данной территории допускается только после согласования проекта на градостроительном совете и соответствующего обоснования.  </w:t>
      </w:r>
    </w:p>
    <w:p w:rsidR="00E0568A" w:rsidRDefault="004D5929">
      <w:pPr>
        <w:pStyle w:val="a7"/>
      </w:pPr>
      <w:r>
        <w:t>В зонах чрезвычайной экологической ситуации и в зонах экологического бедствия не допускается увеличение существующей плотности жилой застройки без проведения необходимых мероприятий по охране окружающей среды.</w:t>
      </w:r>
    </w:p>
    <w:p w:rsidR="00E0568A" w:rsidRDefault="004D5929">
      <w:pPr>
        <w:pStyle w:val="a7"/>
      </w:pPr>
      <w:r>
        <w:t>При планировании развития жилищного строительства необходимо учитывать потребность в размещении в границах жилых зон объектов, обеспечивающих их жизнедеятельность, удовлетворяющих социальные потребности населения, создающих условия для комфортного проживания на территории. К таким объектам относятся: автомобильные проезды, зоны прокладки инженерных коммуникаций, участки благоустройства и озеленения территории, объекты социально-бытового и культурного обслуживания населения повседневного и периодического пользования.</w:t>
      </w:r>
    </w:p>
    <w:p w:rsidR="00E0568A" w:rsidRDefault="004D5929">
      <w:pPr>
        <w:pStyle w:val="a7"/>
      </w:pPr>
      <w:r>
        <w:lastRenderedPageBreak/>
        <w:t>Расчетная плотность населения определяет минимальное значение обеспеченности территорией, выражается в максимально допустимой расчетной плотности населения.</w:t>
      </w:r>
    </w:p>
    <w:p w:rsidR="00E0568A" w:rsidRDefault="004D5929">
      <w:pPr>
        <w:pStyle w:val="a7"/>
      </w:pPr>
      <w:r>
        <w:t>Расчетная плотность населения установлена методом пространственно-математического моделирования с целью определения максимального числа жителей, приходящегося на единицу площади территории при следующих условиях:</w:t>
      </w:r>
    </w:p>
    <w:p w:rsidR="00E0568A" w:rsidRDefault="004D5929">
      <w:pPr>
        <w:pStyle w:val="a2"/>
      </w:pPr>
      <w:r>
        <w:t xml:space="preserve"> полное обеспечение жителей объектами: социальной, коммунальной, транспортной инфраструктур, прочими объектами обслуживания в границах пешеходной доступности;</w:t>
      </w:r>
    </w:p>
    <w:p w:rsidR="00E0568A" w:rsidRDefault="004D5929">
      <w:pPr>
        <w:pStyle w:val="a2"/>
      </w:pPr>
      <w:r>
        <w:t>соблюдение нормативного уровня озеленения и благоустройства территории, уровня жилищной обеспеченности в соответствии со стратегическими задачами.</w:t>
      </w:r>
    </w:p>
    <w:p w:rsidR="00E0568A" w:rsidRDefault="004D5929">
      <w:pPr>
        <w:pStyle w:val="a7"/>
      </w:pPr>
      <w:r>
        <w:t>Пространственная модель определяет пропорциональное соотношение территорий необходимых для размещения всех составляющих планировочного элемента с учетом:</w:t>
      </w:r>
    </w:p>
    <w:p w:rsidR="00E0568A" w:rsidRDefault="004D5929">
      <w:pPr>
        <w:pStyle w:val="a2"/>
      </w:pPr>
      <w:r>
        <w:t>расчетных показателей минимальной обеспеченности объектами социальной инфраструктуры повседневного, периодического пользования, размеров земельных участков, необходимых для размещения данных объектов и территориальной доступности таких объектов для населения;</w:t>
      </w:r>
    </w:p>
    <w:p w:rsidR="00E0568A" w:rsidRDefault="004D5929">
      <w:pPr>
        <w:pStyle w:val="a2"/>
      </w:pPr>
      <w:r>
        <w:t>потребности в обеспечении населения объектами торговли, общественного питания, прочими объектами обслуживания;</w:t>
      </w:r>
    </w:p>
    <w:p w:rsidR="00E0568A" w:rsidRDefault="004D5929">
      <w:pPr>
        <w:pStyle w:val="a2"/>
      </w:pPr>
      <w:r>
        <w:t>действующего уровня обеспеченности населения легковыми автомобилями на расчетный срок, показателей обеспеченности местами постоянного и временного хранения автомобилей;</w:t>
      </w:r>
    </w:p>
    <w:p w:rsidR="00E0568A" w:rsidRDefault="004D5929">
      <w:pPr>
        <w:pStyle w:val="a2"/>
      </w:pPr>
      <w:r>
        <w:t>требований к благоустройству и озеленению территорий, доли озеленения земельных участков;</w:t>
      </w:r>
    </w:p>
    <w:p w:rsidR="00E0568A" w:rsidRDefault="004D5929">
      <w:pPr>
        <w:pStyle w:val="a2"/>
      </w:pPr>
      <w:r>
        <w:t>минимального размера земельного участка объектов жилищного строительства;</w:t>
      </w:r>
    </w:p>
    <w:p w:rsidR="00E0568A" w:rsidRDefault="004D5929">
      <w:pPr>
        <w:pStyle w:val="a2"/>
      </w:pPr>
      <w:r>
        <w:t>морфологических признаков планировочного элемента (размер планировочного элемента, плотность улично-дорожной сети, преобладающий тип застройки).</w:t>
      </w:r>
    </w:p>
    <w:p w:rsidR="00E0568A" w:rsidRDefault="004D5929">
      <w:pPr>
        <w:pStyle w:val="a7"/>
      </w:pPr>
      <w:r>
        <w:t>Баланс территорий является основанием для установления максимальной расчетной плотности населения в границах планировочного элемента.</w:t>
      </w:r>
    </w:p>
    <w:p w:rsidR="004E7724" w:rsidRDefault="004D5929" w:rsidP="004E7724">
      <w:pPr>
        <w:pStyle w:val="a7"/>
      </w:pPr>
      <w:r>
        <w:t>Результат определения балансов территорий приведены ниже (</w:t>
      </w:r>
      <w:r w:rsidR="00B20A7B">
        <w:fldChar w:fldCharType="begin"/>
      </w:r>
      <w:r w:rsidR="00B20A7B">
        <w:instrText xml:space="preserve"> REF _Ref138431986 \h  \* MERGEFORMAT </w:instrText>
      </w:r>
      <w:r w:rsidR="00B20A7B">
        <w:fldChar w:fldCharType="separate"/>
      </w:r>
      <w:r w:rsidR="004E7724">
        <w:t>Таблица 18</w:t>
      </w:r>
      <w:r w:rsidR="00B20A7B">
        <w:fldChar w:fldCharType="end"/>
      </w:r>
      <w:r>
        <w:t>,</w:t>
      </w:r>
      <w:r>
        <w:br/>
      </w:r>
      <w:r w:rsidR="006B7742">
        <w:fldChar w:fldCharType="begin"/>
      </w:r>
      <w:r>
        <w:instrText xml:space="preserve"> REF _Ref138431953 \h  \* MERGEFORMAT </w:instrText>
      </w:r>
      <w:r w:rsidR="006B7742">
        <w:fldChar w:fldCharType="separate"/>
      </w:r>
    </w:p>
    <w:p w:rsidR="00E0568A" w:rsidRDefault="004E7724">
      <w:pPr>
        <w:pStyle w:val="a7"/>
      </w:pPr>
      <w:r>
        <w:t xml:space="preserve">Таблица </w:t>
      </w:r>
      <w:r>
        <w:rPr>
          <w:noProof/>
        </w:rPr>
        <w:t>19</w:t>
      </w:r>
      <w:r w:rsidR="006B7742">
        <w:fldChar w:fldCharType="end"/>
      </w:r>
      <w:r w:rsidR="004D5929">
        <w:t>).</w:t>
      </w:r>
    </w:p>
    <w:p w:rsidR="00E0568A" w:rsidRDefault="004D5929">
      <w:pPr>
        <w:pStyle w:val="af1"/>
      </w:pPr>
      <w:bookmarkStart w:id="411" w:name="_Ref138431986"/>
      <w:r>
        <w:t xml:space="preserve">Таблица </w:t>
      </w:r>
      <w:r w:rsidR="006B7742">
        <w:fldChar w:fldCharType="begin"/>
      </w:r>
      <w:r w:rsidR="00466262">
        <w:instrText xml:space="preserve"> SEQ Таблица \* ARABIC </w:instrText>
      </w:r>
      <w:r w:rsidR="006B7742">
        <w:fldChar w:fldCharType="separate"/>
      </w:r>
      <w:r w:rsidR="004E7724">
        <w:rPr>
          <w:noProof/>
        </w:rPr>
        <w:t>18</w:t>
      </w:r>
      <w:r w:rsidR="006B7742">
        <w:rPr>
          <w:noProof/>
        </w:rPr>
        <w:fldChar w:fldCharType="end"/>
      </w:r>
      <w:bookmarkEnd w:id="411"/>
      <w:r>
        <w:t xml:space="preserve"> – Баланс территорий элемента планировочной структуры с преобладающей малоэтажной жилой застройкой</w:t>
      </w:r>
    </w:p>
    <w:tbl>
      <w:tblPr>
        <w:tblStyle w:val="aff0"/>
        <w:tblW w:w="4900" w:type="pct"/>
        <w:jc w:val="center"/>
        <w:tblLook w:val="04A0" w:firstRow="1" w:lastRow="0" w:firstColumn="1" w:lastColumn="0" w:noHBand="0" w:noVBand="1"/>
      </w:tblPr>
      <w:tblGrid>
        <w:gridCol w:w="4131"/>
        <w:gridCol w:w="859"/>
        <w:gridCol w:w="977"/>
        <w:gridCol w:w="1112"/>
        <w:gridCol w:w="1114"/>
        <w:gridCol w:w="1186"/>
      </w:tblGrid>
      <w:tr w:rsidR="00E0568A">
        <w:trPr>
          <w:trHeight w:val="437"/>
          <w:jc w:val="center"/>
        </w:trPr>
        <w:tc>
          <w:tcPr>
            <w:tcW w:w="2202" w:type="pct"/>
            <w:vMerge w:val="restar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Назначение территории</w:t>
            </w:r>
          </w:p>
        </w:tc>
        <w:tc>
          <w:tcPr>
            <w:tcW w:w="2798" w:type="pct"/>
            <w:gridSpan w:val="5"/>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Доля территорий в зависимости от площади элемента планировочной структуры, %</w:t>
            </w:r>
          </w:p>
        </w:tc>
      </w:tr>
      <w:tr w:rsidR="00E0568A">
        <w:trPr>
          <w:trHeight w:val="420"/>
          <w:jc w:val="center"/>
        </w:trPr>
        <w:tc>
          <w:tcPr>
            <w:tcW w:w="2202" w:type="pct"/>
            <w:vMerge/>
            <w:tcBorders>
              <w:top w:val="single" w:sz="4" w:space="0" w:color="auto"/>
              <w:left w:val="single" w:sz="4" w:space="0" w:color="auto"/>
              <w:bottom w:val="single" w:sz="4" w:space="0" w:color="auto"/>
              <w:right w:val="single" w:sz="4" w:space="0" w:color="auto"/>
            </w:tcBorders>
            <w:vAlign w:val="center"/>
          </w:tcPr>
          <w:p w:rsidR="00E0568A" w:rsidRDefault="00E0568A">
            <w:pPr>
              <w:jc w:val="center"/>
              <w:rPr>
                <w:b/>
                <w:bCs/>
                <w:sz w:val="20"/>
                <w:szCs w:val="20"/>
              </w:rPr>
            </w:pP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1,5 га</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до 10 га</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от 10 до 40 га</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от 40 до 90 га</w:t>
            </w:r>
          </w:p>
        </w:tc>
        <w:tc>
          <w:tcPr>
            <w:tcW w:w="63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более 90 га</w:t>
            </w:r>
          </w:p>
        </w:tc>
      </w:tr>
    </w:tbl>
    <w:p w:rsidR="00E0568A" w:rsidRDefault="00E0568A">
      <w:pPr>
        <w:rPr>
          <w:sz w:val="2"/>
          <w:szCs w:val="2"/>
        </w:rPr>
      </w:pPr>
    </w:p>
    <w:tbl>
      <w:tblPr>
        <w:tblStyle w:val="aff0"/>
        <w:tblW w:w="4900" w:type="pct"/>
        <w:jc w:val="center"/>
        <w:tblLook w:val="04A0" w:firstRow="1" w:lastRow="0" w:firstColumn="1" w:lastColumn="0" w:noHBand="0" w:noVBand="1"/>
      </w:tblPr>
      <w:tblGrid>
        <w:gridCol w:w="4131"/>
        <w:gridCol w:w="859"/>
        <w:gridCol w:w="977"/>
        <w:gridCol w:w="1112"/>
        <w:gridCol w:w="1114"/>
        <w:gridCol w:w="1186"/>
      </w:tblGrid>
      <w:tr w:rsidR="00E0568A">
        <w:trPr>
          <w:trHeight w:val="20"/>
          <w:tblHeader/>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2</w:t>
            </w:r>
          </w:p>
        </w:tc>
        <w:tc>
          <w:tcPr>
            <w:tcW w:w="521" w:type="pct"/>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3</w:t>
            </w:r>
          </w:p>
        </w:tc>
        <w:tc>
          <w:tcPr>
            <w:tcW w:w="593" w:type="pct"/>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4</w:t>
            </w:r>
          </w:p>
        </w:tc>
        <w:tc>
          <w:tcPr>
            <w:tcW w:w="594" w:type="pct"/>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5</w:t>
            </w:r>
          </w:p>
        </w:tc>
        <w:tc>
          <w:tcPr>
            <w:tcW w:w="632" w:type="pct"/>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6</w:t>
            </w:r>
          </w:p>
        </w:tc>
      </w:tr>
      <w:tr w:rsidR="00E0568A">
        <w:trPr>
          <w:trHeight w:val="565"/>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объектов жилищного строительства</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98</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89</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65</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58</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50</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элементов озеленения (за пределами территории объектов ж</w:t>
            </w:r>
            <w:r w:rsidR="00657CA1">
              <w:rPr>
                <w:sz w:val="20"/>
                <w:szCs w:val="20"/>
              </w:rPr>
              <w:t xml:space="preserve">илищного строительства) </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2</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11</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16</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17</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20</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транспортных, инженерных коммуникаций</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13</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16</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объектов образования</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9</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12</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10</w:t>
            </w:r>
          </w:p>
        </w:tc>
      </w:tr>
      <w:tr w:rsidR="00E0568A">
        <w:trPr>
          <w:trHeight w:val="282"/>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парковочных комплексов</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спортивных комплексов</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1,5</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объектов здравоохранения</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0,5</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 xml:space="preserve">Территории иных объектов общественного </w:t>
            </w:r>
            <w:r>
              <w:rPr>
                <w:sz w:val="20"/>
                <w:szCs w:val="20"/>
              </w:rPr>
              <w:lastRenderedPageBreak/>
              <w:t>назначения</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lastRenderedPageBreak/>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2</w:t>
            </w:r>
          </w:p>
        </w:tc>
      </w:tr>
      <w:tr w:rsidR="00657CA1" w:rsidTr="004307BA">
        <w:trPr>
          <w:trHeight w:val="675"/>
          <w:jc w:val="center"/>
        </w:trPr>
        <w:tc>
          <w:tcPr>
            <w:tcW w:w="2202" w:type="pct"/>
            <w:tcBorders>
              <w:top w:val="single" w:sz="4" w:space="0" w:color="auto"/>
              <w:left w:val="single" w:sz="4" w:space="0" w:color="auto"/>
              <w:right w:val="single" w:sz="4" w:space="0" w:color="auto"/>
            </w:tcBorders>
            <w:vAlign w:val="center"/>
          </w:tcPr>
          <w:p w:rsidR="00657CA1" w:rsidRDefault="00657CA1">
            <w:pPr>
              <w:rPr>
                <w:sz w:val="20"/>
                <w:szCs w:val="20"/>
              </w:rPr>
            </w:pPr>
            <w:r>
              <w:rPr>
                <w:sz w:val="20"/>
                <w:szCs w:val="20"/>
              </w:rPr>
              <w:lastRenderedPageBreak/>
              <w:t>Расчетная плотность населения элемента планировочной структуры, чел./ га</w:t>
            </w:r>
          </w:p>
        </w:tc>
        <w:tc>
          <w:tcPr>
            <w:tcW w:w="458" w:type="pct"/>
            <w:tcBorders>
              <w:top w:val="single" w:sz="4" w:space="0" w:color="auto"/>
              <w:left w:val="single" w:sz="4" w:space="0" w:color="auto"/>
              <w:right w:val="single" w:sz="4" w:space="0" w:color="auto"/>
            </w:tcBorders>
            <w:vAlign w:val="center"/>
          </w:tcPr>
          <w:p w:rsidR="00657CA1" w:rsidRDefault="00657CA1">
            <w:pPr>
              <w:jc w:val="center"/>
              <w:rPr>
                <w:sz w:val="20"/>
                <w:szCs w:val="20"/>
              </w:rPr>
            </w:pPr>
            <w:r>
              <w:rPr>
                <w:sz w:val="20"/>
                <w:szCs w:val="20"/>
              </w:rPr>
              <w:t>370</w:t>
            </w:r>
          </w:p>
        </w:tc>
        <w:tc>
          <w:tcPr>
            <w:tcW w:w="521" w:type="pct"/>
            <w:tcBorders>
              <w:top w:val="single" w:sz="4" w:space="0" w:color="auto"/>
              <w:left w:val="single" w:sz="4" w:space="0" w:color="auto"/>
              <w:right w:val="single" w:sz="4" w:space="0" w:color="auto"/>
            </w:tcBorders>
            <w:vAlign w:val="center"/>
          </w:tcPr>
          <w:p w:rsidR="00657CA1" w:rsidRDefault="00657CA1">
            <w:pPr>
              <w:jc w:val="center"/>
              <w:rPr>
                <w:sz w:val="20"/>
                <w:szCs w:val="20"/>
              </w:rPr>
            </w:pPr>
            <w:r>
              <w:rPr>
                <w:sz w:val="20"/>
                <w:szCs w:val="20"/>
              </w:rPr>
              <w:t>250</w:t>
            </w:r>
          </w:p>
        </w:tc>
        <w:tc>
          <w:tcPr>
            <w:tcW w:w="593" w:type="pct"/>
            <w:tcBorders>
              <w:top w:val="single" w:sz="4" w:space="0" w:color="auto"/>
              <w:left w:val="single" w:sz="4" w:space="0" w:color="auto"/>
              <w:right w:val="single" w:sz="4" w:space="0" w:color="auto"/>
            </w:tcBorders>
            <w:vAlign w:val="center"/>
          </w:tcPr>
          <w:p w:rsidR="00657CA1" w:rsidRDefault="00657CA1">
            <w:pPr>
              <w:jc w:val="center"/>
              <w:rPr>
                <w:sz w:val="20"/>
                <w:szCs w:val="20"/>
              </w:rPr>
            </w:pPr>
            <w:r>
              <w:rPr>
                <w:sz w:val="20"/>
                <w:szCs w:val="20"/>
              </w:rPr>
              <w:t>210</w:t>
            </w:r>
          </w:p>
        </w:tc>
        <w:tc>
          <w:tcPr>
            <w:tcW w:w="594" w:type="pct"/>
            <w:tcBorders>
              <w:top w:val="single" w:sz="4" w:space="0" w:color="auto"/>
              <w:left w:val="single" w:sz="4" w:space="0" w:color="auto"/>
              <w:bottom w:val="single" w:sz="4" w:space="0" w:color="auto"/>
              <w:right w:val="single" w:sz="4" w:space="0" w:color="auto"/>
            </w:tcBorders>
            <w:vAlign w:val="center"/>
          </w:tcPr>
          <w:p w:rsidR="00657CA1" w:rsidRDefault="00657CA1">
            <w:pPr>
              <w:jc w:val="center"/>
              <w:rPr>
                <w:sz w:val="20"/>
                <w:szCs w:val="20"/>
              </w:rPr>
            </w:pPr>
            <w:r>
              <w:rPr>
                <w:sz w:val="20"/>
                <w:szCs w:val="20"/>
              </w:rPr>
              <w:t>140</w:t>
            </w:r>
          </w:p>
        </w:tc>
        <w:tc>
          <w:tcPr>
            <w:tcW w:w="632" w:type="pct"/>
            <w:tcBorders>
              <w:top w:val="single" w:sz="4" w:space="0" w:color="auto"/>
              <w:left w:val="single" w:sz="4" w:space="0" w:color="auto"/>
              <w:bottom w:val="single" w:sz="4" w:space="0" w:color="auto"/>
              <w:right w:val="single" w:sz="4" w:space="0" w:color="auto"/>
            </w:tcBorders>
            <w:vAlign w:val="center"/>
          </w:tcPr>
          <w:p w:rsidR="00657CA1" w:rsidRDefault="00657CA1">
            <w:pPr>
              <w:jc w:val="center"/>
              <w:rPr>
                <w:sz w:val="20"/>
                <w:szCs w:val="20"/>
              </w:rPr>
            </w:pPr>
            <w:r>
              <w:rPr>
                <w:sz w:val="20"/>
                <w:szCs w:val="20"/>
              </w:rPr>
              <w:t>130</w:t>
            </w:r>
          </w:p>
        </w:tc>
      </w:tr>
    </w:tbl>
    <w:p w:rsidR="00657CA1" w:rsidRDefault="00657CA1">
      <w:pPr>
        <w:pStyle w:val="af1"/>
      </w:pPr>
      <w:bookmarkStart w:id="412" w:name="_Ref138431953"/>
    </w:p>
    <w:p w:rsidR="00E0568A" w:rsidRDefault="004D5929">
      <w:pPr>
        <w:pStyle w:val="af1"/>
      </w:pPr>
      <w:r>
        <w:t xml:space="preserve">Таблица </w:t>
      </w:r>
      <w:r w:rsidR="006B7742">
        <w:fldChar w:fldCharType="begin"/>
      </w:r>
      <w:r w:rsidR="00466262">
        <w:instrText xml:space="preserve"> SEQ Таблица \* ARABIC </w:instrText>
      </w:r>
      <w:r w:rsidR="006B7742">
        <w:fldChar w:fldCharType="separate"/>
      </w:r>
      <w:r w:rsidR="004E7724">
        <w:rPr>
          <w:noProof/>
        </w:rPr>
        <w:t>19</w:t>
      </w:r>
      <w:r w:rsidR="006B7742">
        <w:rPr>
          <w:noProof/>
        </w:rPr>
        <w:fldChar w:fldCharType="end"/>
      </w:r>
      <w:bookmarkEnd w:id="412"/>
      <w:r>
        <w:t xml:space="preserve"> – Баланс территорий элемента планировочной структуры с преобладающей среднеэтажной жилой застройкой</w:t>
      </w:r>
    </w:p>
    <w:tbl>
      <w:tblPr>
        <w:tblStyle w:val="aff0"/>
        <w:tblW w:w="4900" w:type="pct"/>
        <w:jc w:val="center"/>
        <w:tblLook w:val="04A0" w:firstRow="1" w:lastRow="0" w:firstColumn="1" w:lastColumn="0" w:noHBand="0" w:noVBand="1"/>
      </w:tblPr>
      <w:tblGrid>
        <w:gridCol w:w="4131"/>
        <w:gridCol w:w="859"/>
        <w:gridCol w:w="977"/>
        <w:gridCol w:w="1112"/>
        <w:gridCol w:w="1114"/>
        <w:gridCol w:w="1186"/>
      </w:tblGrid>
      <w:tr w:rsidR="00E0568A">
        <w:trPr>
          <w:trHeight w:val="437"/>
          <w:jc w:val="center"/>
        </w:trPr>
        <w:tc>
          <w:tcPr>
            <w:tcW w:w="2202" w:type="pct"/>
            <w:vMerge w:val="restar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Назначение территории</w:t>
            </w:r>
          </w:p>
        </w:tc>
        <w:tc>
          <w:tcPr>
            <w:tcW w:w="2798" w:type="pct"/>
            <w:gridSpan w:val="5"/>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Доля территорий в зависимости от площади элемента планировочной структуры, %</w:t>
            </w:r>
          </w:p>
        </w:tc>
      </w:tr>
      <w:tr w:rsidR="00E0568A">
        <w:trPr>
          <w:trHeight w:val="420"/>
          <w:jc w:val="center"/>
        </w:trPr>
        <w:tc>
          <w:tcPr>
            <w:tcW w:w="2202" w:type="pct"/>
            <w:vMerge/>
            <w:tcBorders>
              <w:top w:val="single" w:sz="4" w:space="0" w:color="auto"/>
              <w:left w:val="single" w:sz="4" w:space="0" w:color="auto"/>
              <w:bottom w:val="single" w:sz="4" w:space="0" w:color="auto"/>
              <w:right w:val="single" w:sz="4" w:space="0" w:color="auto"/>
            </w:tcBorders>
            <w:vAlign w:val="center"/>
          </w:tcPr>
          <w:p w:rsidR="00E0568A" w:rsidRDefault="00E0568A">
            <w:pPr>
              <w:jc w:val="center"/>
              <w:rPr>
                <w:b/>
                <w:bCs/>
                <w:sz w:val="20"/>
                <w:szCs w:val="20"/>
              </w:rPr>
            </w:pP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1,5 га</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до 10 га</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от 10 до 40 га</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от 40 до 90 га</w:t>
            </w:r>
          </w:p>
        </w:tc>
        <w:tc>
          <w:tcPr>
            <w:tcW w:w="63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b/>
                <w:bCs/>
                <w:sz w:val="20"/>
                <w:szCs w:val="20"/>
              </w:rPr>
            </w:pPr>
            <w:r>
              <w:rPr>
                <w:b/>
                <w:bCs/>
                <w:sz w:val="20"/>
                <w:szCs w:val="20"/>
              </w:rPr>
              <w:t>более 90 га</w:t>
            </w:r>
          </w:p>
        </w:tc>
      </w:tr>
    </w:tbl>
    <w:p w:rsidR="00E0568A" w:rsidRDefault="00E0568A">
      <w:pPr>
        <w:spacing w:line="24" w:lineRule="auto"/>
      </w:pPr>
    </w:p>
    <w:tbl>
      <w:tblPr>
        <w:tblStyle w:val="aff0"/>
        <w:tblW w:w="4900" w:type="pct"/>
        <w:jc w:val="center"/>
        <w:tblLook w:val="04A0" w:firstRow="1" w:lastRow="0" w:firstColumn="1" w:lastColumn="0" w:noHBand="0" w:noVBand="1"/>
      </w:tblPr>
      <w:tblGrid>
        <w:gridCol w:w="4131"/>
        <w:gridCol w:w="859"/>
        <w:gridCol w:w="977"/>
        <w:gridCol w:w="1112"/>
        <w:gridCol w:w="1114"/>
        <w:gridCol w:w="1186"/>
      </w:tblGrid>
      <w:tr w:rsidR="00E0568A">
        <w:trPr>
          <w:trHeight w:val="79"/>
          <w:tblHeader/>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2</w:t>
            </w:r>
          </w:p>
        </w:tc>
        <w:tc>
          <w:tcPr>
            <w:tcW w:w="521" w:type="pct"/>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3</w:t>
            </w:r>
          </w:p>
        </w:tc>
        <w:tc>
          <w:tcPr>
            <w:tcW w:w="593" w:type="pct"/>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4</w:t>
            </w:r>
          </w:p>
        </w:tc>
        <w:tc>
          <w:tcPr>
            <w:tcW w:w="594" w:type="pct"/>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5</w:t>
            </w:r>
          </w:p>
        </w:tc>
        <w:tc>
          <w:tcPr>
            <w:tcW w:w="632" w:type="pct"/>
            <w:tcBorders>
              <w:top w:val="single" w:sz="4" w:space="0" w:color="auto"/>
              <w:left w:val="single" w:sz="4" w:space="0" w:color="auto"/>
              <w:bottom w:val="single" w:sz="4" w:space="0" w:color="auto"/>
              <w:right w:val="single" w:sz="4" w:space="0" w:color="auto"/>
            </w:tcBorders>
          </w:tcPr>
          <w:p w:rsidR="00E0568A" w:rsidRDefault="004D5929">
            <w:pPr>
              <w:jc w:val="center"/>
              <w:rPr>
                <w:sz w:val="20"/>
                <w:szCs w:val="20"/>
              </w:rPr>
            </w:pPr>
            <w:r>
              <w:rPr>
                <w:sz w:val="20"/>
                <w:szCs w:val="20"/>
              </w:rPr>
              <w:t>6</w:t>
            </w:r>
          </w:p>
        </w:tc>
      </w:tr>
      <w:tr w:rsidR="00E0568A">
        <w:trPr>
          <w:trHeight w:val="565"/>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rPr>
                <w:sz w:val="20"/>
                <w:szCs w:val="20"/>
              </w:rPr>
            </w:pPr>
            <w:r>
              <w:rPr>
                <w:sz w:val="20"/>
                <w:szCs w:val="20"/>
              </w:rPr>
              <w:t>Территории объектов жилищного строительства</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98</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87</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73</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52</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45</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элементов озеленения (за пределами территории объек</w:t>
            </w:r>
            <w:r w:rsidR="00657CA1">
              <w:rPr>
                <w:sz w:val="20"/>
                <w:szCs w:val="20"/>
              </w:rPr>
              <w:t xml:space="preserve">тов жилищного строительства) </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2</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13</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17</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18</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транспортных, инженерных коммуникаций</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16</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15</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объектов образования</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7</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11</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13</w:t>
            </w:r>
          </w:p>
        </w:tc>
      </w:tr>
      <w:tr w:rsidR="00E0568A">
        <w:trPr>
          <w:trHeight w:val="282"/>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парковочных комплексов</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4</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5</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спортивных комплексов</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3</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объектов здравоохранения</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1</w:t>
            </w:r>
          </w:p>
        </w:tc>
      </w:tr>
      <w:tr w:rsidR="00E0568A">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Территории иных объектов общественного назначения</w:t>
            </w:r>
          </w:p>
        </w:tc>
        <w:tc>
          <w:tcPr>
            <w:tcW w:w="458"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tcPr>
          <w:p w:rsidR="00E0568A" w:rsidRDefault="004D5929">
            <w:pPr>
              <w:jc w:val="center"/>
              <w:rPr>
                <w:sz w:val="20"/>
                <w:szCs w:val="20"/>
              </w:rPr>
            </w:pPr>
            <w:r>
              <w:rPr>
                <w:sz w:val="20"/>
                <w:szCs w:val="20"/>
              </w:rPr>
              <w:t>3</w:t>
            </w:r>
          </w:p>
        </w:tc>
      </w:tr>
      <w:tr w:rsidR="00657CA1" w:rsidTr="00657CA1">
        <w:trPr>
          <w:trHeight w:val="539"/>
          <w:jc w:val="center"/>
        </w:trPr>
        <w:tc>
          <w:tcPr>
            <w:tcW w:w="2202" w:type="pct"/>
            <w:tcBorders>
              <w:top w:val="single" w:sz="4" w:space="0" w:color="auto"/>
              <w:left w:val="single" w:sz="4" w:space="0" w:color="auto"/>
              <w:bottom w:val="single" w:sz="4" w:space="0" w:color="auto"/>
              <w:right w:val="single" w:sz="4" w:space="0" w:color="auto"/>
            </w:tcBorders>
            <w:vAlign w:val="center"/>
          </w:tcPr>
          <w:p w:rsidR="00657CA1" w:rsidRDefault="00657CA1" w:rsidP="004307BA">
            <w:pPr>
              <w:rPr>
                <w:sz w:val="20"/>
                <w:szCs w:val="20"/>
              </w:rPr>
            </w:pPr>
            <w:r>
              <w:rPr>
                <w:sz w:val="20"/>
                <w:szCs w:val="20"/>
              </w:rPr>
              <w:t>Расчетная плотность населения элемента планировочной структуры, чел./ га</w:t>
            </w:r>
          </w:p>
        </w:tc>
        <w:tc>
          <w:tcPr>
            <w:tcW w:w="458" w:type="pct"/>
            <w:tcBorders>
              <w:top w:val="single" w:sz="4" w:space="0" w:color="auto"/>
              <w:left w:val="single" w:sz="4" w:space="0" w:color="auto"/>
              <w:right w:val="single" w:sz="4" w:space="0" w:color="auto"/>
            </w:tcBorders>
            <w:vAlign w:val="center"/>
          </w:tcPr>
          <w:p w:rsidR="00657CA1" w:rsidRDefault="00657CA1">
            <w:pPr>
              <w:ind w:hanging="245"/>
              <w:jc w:val="center"/>
              <w:rPr>
                <w:sz w:val="20"/>
                <w:szCs w:val="20"/>
              </w:rPr>
            </w:pPr>
            <w:r>
              <w:rPr>
                <w:sz w:val="20"/>
                <w:szCs w:val="20"/>
              </w:rPr>
              <w:t>450</w:t>
            </w:r>
          </w:p>
        </w:tc>
        <w:tc>
          <w:tcPr>
            <w:tcW w:w="521" w:type="pct"/>
            <w:tcBorders>
              <w:top w:val="single" w:sz="4" w:space="0" w:color="auto"/>
              <w:left w:val="single" w:sz="4" w:space="0" w:color="auto"/>
              <w:right w:val="single" w:sz="4" w:space="0" w:color="auto"/>
            </w:tcBorders>
            <w:vAlign w:val="center"/>
          </w:tcPr>
          <w:p w:rsidR="00657CA1" w:rsidRDefault="00657CA1">
            <w:pPr>
              <w:ind w:hanging="245"/>
              <w:jc w:val="center"/>
              <w:rPr>
                <w:sz w:val="20"/>
                <w:szCs w:val="20"/>
              </w:rPr>
            </w:pPr>
            <w:r>
              <w:rPr>
                <w:sz w:val="20"/>
                <w:szCs w:val="20"/>
              </w:rPr>
              <w:t>290</w:t>
            </w:r>
          </w:p>
        </w:tc>
        <w:tc>
          <w:tcPr>
            <w:tcW w:w="593" w:type="pct"/>
            <w:tcBorders>
              <w:top w:val="single" w:sz="4" w:space="0" w:color="auto"/>
              <w:left w:val="single" w:sz="4" w:space="0" w:color="auto"/>
              <w:right w:val="single" w:sz="4" w:space="0" w:color="auto"/>
            </w:tcBorders>
            <w:vAlign w:val="center"/>
          </w:tcPr>
          <w:p w:rsidR="00657CA1" w:rsidRDefault="00657CA1">
            <w:pPr>
              <w:ind w:hanging="245"/>
              <w:jc w:val="center"/>
              <w:rPr>
                <w:sz w:val="20"/>
                <w:szCs w:val="20"/>
              </w:rPr>
            </w:pPr>
            <w:r>
              <w:rPr>
                <w:sz w:val="20"/>
                <w:szCs w:val="20"/>
              </w:rPr>
              <w:t>230</w:t>
            </w:r>
          </w:p>
        </w:tc>
        <w:tc>
          <w:tcPr>
            <w:tcW w:w="594" w:type="pct"/>
            <w:tcBorders>
              <w:top w:val="single" w:sz="4" w:space="0" w:color="auto"/>
              <w:left w:val="single" w:sz="4" w:space="0" w:color="auto"/>
              <w:right w:val="single" w:sz="4" w:space="0" w:color="auto"/>
            </w:tcBorders>
            <w:vAlign w:val="center"/>
          </w:tcPr>
          <w:p w:rsidR="00657CA1" w:rsidRDefault="00657CA1">
            <w:pPr>
              <w:jc w:val="center"/>
              <w:rPr>
                <w:sz w:val="20"/>
                <w:szCs w:val="20"/>
              </w:rPr>
            </w:pPr>
            <w:r>
              <w:rPr>
                <w:sz w:val="20"/>
                <w:szCs w:val="20"/>
              </w:rPr>
              <w:t>190</w:t>
            </w:r>
          </w:p>
        </w:tc>
        <w:tc>
          <w:tcPr>
            <w:tcW w:w="632" w:type="pct"/>
            <w:tcBorders>
              <w:top w:val="single" w:sz="4" w:space="0" w:color="auto"/>
              <w:left w:val="single" w:sz="4" w:space="0" w:color="auto"/>
              <w:right w:val="single" w:sz="4" w:space="0" w:color="auto"/>
            </w:tcBorders>
            <w:vAlign w:val="center"/>
          </w:tcPr>
          <w:p w:rsidR="00657CA1" w:rsidRDefault="00657CA1">
            <w:pPr>
              <w:jc w:val="center"/>
              <w:rPr>
                <w:sz w:val="20"/>
                <w:szCs w:val="20"/>
              </w:rPr>
            </w:pPr>
            <w:r>
              <w:rPr>
                <w:sz w:val="20"/>
                <w:szCs w:val="20"/>
              </w:rPr>
              <w:t>170</w:t>
            </w:r>
          </w:p>
        </w:tc>
      </w:tr>
    </w:tbl>
    <w:p w:rsidR="00E0568A" w:rsidRDefault="004D5929">
      <w:pPr>
        <w:pStyle w:val="a7"/>
      </w:pPr>
      <w:r>
        <w:t>Для территорий индивидуальной жилой застройки предлагается учитывать расчетную плотность населения в границах квартала жилой застройки. Расчетная плотность населения квартала индивидуальной жилой застройки, в зависимости от показателя семейности и размера земельного участка индивидуальной жилой застройки, приведена ниже (</w:t>
      </w:r>
      <w:r w:rsidR="00B20A7B">
        <w:fldChar w:fldCharType="begin"/>
      </w:r>
      <w:r w:rsidR="00B20A7B">
        <w:instrText xml:space="preserve"> REF _Ref138431866 \h  \* MERGEFORMAT </w:instrText>
      </w:r>
      <w:r w:rsidR="00B20A7B">
        <w:fldChar w:fldCharType="separate"/>
      </w:r>
      <w:r w:rsidR="004E7724">
        <w:t>Таблица 20</w:t>
      </w:r>
      <w:r w:rsidR="00B20A7B">
        <w:fldChar w:fldCharType="end"/>
      </w:r>
      <w:r>
        <w:t>).</w:t>
      </w:r>
    </w:p>
    <w:p w:rsidR="00E0568A" w:rsidRDefault="004D5929">
      <w:pPr>
        <w:pStyle w:val="af1"/>
      </w:pPr>
      <w:bookmarkStart w:id="413" w:name="_Ref138431866"/>
      <w:r>
        <w:t xml:space="preserve">Таблица </w:t>
      </w:r>
      <w:r w:rsidR="006B7742">
        <w:fldChar w:fldCharType="begin"/>
      </w:r>
      <w:r w:rsidR="00466262">
        <w:instrText xml:space="preserve"> SEQ Таблица \* ARABIC </w:instrText>
      </w:r>
      <w:r w:rsidR="006B7742">
        <w:fldChar w:fldCharType="separate"/>
      </w:r>
      <w:r w:rsidR="004E7724">
        <w:rPr>
          <w:noProof/>
        </w:rPr>
        <w:t>20</w:t>
      </w:r>
      <w:r w:rsidR="006B7742">
        <w:rPr>
          <w:noProof/>
        </w:rPr>
        <w:fldChar w:fldCharType="end"/>
      </w:r>
      <w:bookmarkEnd w:id="413"/>
      <w:r>
        <w:t xml:space="preserve"> – Расчетная плотность населения квартала индивидуальной жилой застройки</w:t>
      </w:r>
    </w:p>
    <w:tbl>
      <w:tblPr>
        <w:tblStyle w:val="1b"/>
        <w:tblW w:w="4944" w:type="pct"/>
        <w:tblInd w:w="108" w:type="dxa"/>
        <w:tblLook w:val="04A0" w:firstRow="1" w:lastRow="0" w:firstColumn="1" w:lastColumn="0" w:noHBand="0" w:noVBand="1"/>
      </w:tblPr>
      <w:tblGrid>
        <w:gridCol w:w="2830"/>
        <w:gridCol w:w="1108"/>
        <w:gridCol w:w="1105"/>
        <w:gridCol w:w="1105"/>
        <w:gridCol w:w="1103"/>
        <w:gridCol w:w="1103"/>
        <w:gridCol w:w="1109"/>
      </w:tblGrid>
      <w:tr w:rsidR="00E0568A">
        <w:trPr>
          <w:tblHeader/>
        </w:trPr>
        <w:tc>
          <w:tcPr>
            <w:tcW w:w="1495" w:type="pct"/>
            <w:vMerge w:val="restar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b/>
                <w:bCs/>
                <w:sz w:val="20"/>
                <w:szCs w:val="20"/>
              </w:rPr>
            </w:pPr>
            <w:r>
              <w:rPr>
                <w:b/>
                <w:bCs/>
                <w:sz w:val="20"/>
                <w:szCs w:val="20"/>
              </w:rPr>
              <w:t>Размер земельного участка индивидуальной жилой застройки, га</w:t>
            </w:r>
          </w:p>
        </w:tc>
        <w:tc>
          <w:tcPr>
            <w:tcW w:w="3505" w:type="pct"/>
            <w:gridSpan w:val="6"/>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b/>
                <w:bCs/>
                <w:sz w:val="20"/>
                <w:szCs w:val="20"/>
              </w:rPr>
            </w:pPr>
            <w:r>
              <w:rPr>
                <w:b/>
                <w:bCs/>
                <w:sz w:val="20"/>
                <w:szCs w:val="20"/>
              </w:rPr>
              <w:t>Расчетная плотность населения, чел./га, в зависимости от среднего показателя семейности (человек в семье) [1]</w:t>
            </w:r>
          </w:p>
        </w:tc>
      </w:tr>
      <w:tr w:rsidR="00E0568A">
        <w:trPr>
          <w:tblHeader/>
        </w:trPr>
        <w:tc>
          <w:tcPr>
            <w:tcW w:w="1495" w:type="pct"/>
            <w:vMerge/>
            <w:tcBorders>
              <w:top w:val="single" w:sz="6" w:space="0" w:color="000000"/>
              <w:left w:val="single" w:sz="6" w:space="0" w:color="000000"/>
              <w:bottom w:val="single" w:sz="6" w:space="0" w:color="000000"/>
              <w:right w:val="single" w:sz="6" w:space="0" w:color="000000"/>
            </w:tcBorders>
            <w:vAlign w:val="center"/>
          </w:tcPr>
          <w:p w:rsidR="00E0568A" w:rsidRDefault="00E0568A">
            <w:pPr>
              <w:jc w:val="center"/>
              <w:rPr>
                <w:b/>
                <w:bCs/>
                <w:sz w:val="20"/>
                <w:szCs w:val="20"/>
              </w:rPr>
            </w:pP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b/>
                <w:bCs/>
                <w:sz w:val="20"/>
                <w:szCs w:val="20"/>
              </w:rPr>
            </w:pPr>
            <w:r>
              <w:rPr>
                <w:b/>
                <w:bCs/>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b/>
                <w:bCs/>
                <w:sz w:val="20"/>
                <w:szCs w:val="20"/>
              </w:rPr>
            </w:pPr>
            <w:r>
              <w:rPr>
                <w:b/>
                <w:bCs/>
                <w:sz w:val="20"/>
                <w:szCs w:val="20"/>
              </w:rPr>
              <w:t>3,0</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b/>
                <w:bCs/>
                <w:sz w:val="20"/>
                <w:szCs w:val="20"/>
              </w:rPr>
            </w:pPr>
            <w:r>
              <w:rPr>
                <w:b/>
                <w:bCs/>
                <w:sz w:val="20"/>
                <w:szCs w:val="20"/>
              </w:rPr>
              <w:t>3,5</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b/>
                <w:bCs/>
                <w:sz w:val="20"/>
                <w:szCs w:val="20"/>
              </w:rPr>
            </w:pPr>
            <w:r>
              <w:rPr>
                <w:b/>
                <w:bCs/>
                <w:sz w:val="20"/>
                <w:szCs w:val="20"/>
              </w:rPr>
              <w:t>4,0</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b/>
                <w:bCs/>
                <w:sz w:val="20"/>
                <w:szCs w:val="20"/>
              </w:rPr>
            </w:pPr>
            <w:r>
              <w:rPr>
                <w:b/>
                <w:bCs/>
                <w:sz w:val="20"/>
                <w:szCs w:val="20"/>
              </w:rPr>
              <w:t>4,5</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b/>
                <w:bCs/>
                <w:sz w:val="20"/>
                <w:szCs w:val="20"/>
              </w:rPr>
            </w:pPr>
            <w:r>
              <w:rPr>
                <w:b/>
                <w:bCs/>
                <w:sz w:val="20"/>
                <w:szCs w:val="20"/>
              </w:rPr>
              <w:t>5,0</w:t>
            </w:r>
          </w:p>
        </w:tc>
      </w:tr>
      <w:tr w:rsidR="00E0568A">
        <w:tc>
          <w:tcPr>
            <w:tcW w:w="149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0,04</w:t>
            </w: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63</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75</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88</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100</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112</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125</w:t>
            </w:r>
          </w:p>
        </w:tc>
      </w:tr>
      <w:tr w:rsidR="00E0568A">
        <w:tc>
          <w:tcPr>
            <w:tcW w:w="149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0,06</w:t>
            </w: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42</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50</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58</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67</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75</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83</w:t>
            </w:r>
          </w:p>
        </w:tc>
      </w:tr>
      <w:tr w:rsidR="00E0568A">
        <w:tc>
          <w:tcPr>
            <w:tcW w:w="149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0,08</w:t>
            </w: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31</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38</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44</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50</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56</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62</w:t>
            </w:r>
          </w:p>
        </w:tc>
      </w:tr>
      <w:tr w:rsidR="00E0568A">
        <w:tc>
          <w:tcPr>
            <w:tcW w:w="149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0,10</w:t>
            </w: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30</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35</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40</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45</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50</w:t>
            </w:r>
          </w:p>
        </w:tc>
      </w:tr>
      <w:tr w:rsidR="00E0568A">
        <w:tc>
          <w:tcPr>
            <w:tcW w:w="149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0,12</w:t>
            </w: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21</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29</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33</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37</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41</w:t>
            </w:r>
          </w:p>
        </w:tc>
      </w:tr>
      <w:tr w:rsidR="00E0568A">
        <w:tc>
          <w:tcPr>
            <w:tcW w:w="149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0,15</w:t>
            </w: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16</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20</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23</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27</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30</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33</w:t>
            </w:r>
          </w:p>
        </w:tc>
      </w:tr>
      <w:tr w:rsidR="00E0568A">
        <w:tc>
          <w:tcPr>
            <w:tcW w:w="149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0,20</w:t>
            </w: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13</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15</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18</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20</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22</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25</w:t>
            </w:r>
          </w:p>
        </w:tc>
      </w:tr>
      <w:tr w:rsidR="00E0568A">
        <w:tc>
          <w:tcPr>
            <w:tcW w:w="149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0,25</w:t>
            </w:r>
          </w:p>
        </w:tc>
        <w:tc>
          <w:tcPr>
            <w:tcW w:w="585"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10</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12</w:t>
            </w:r>
          </w:p>
        </w:tc>
        <w:tc>
          <w:tcPr>
            <w:tcW w:w="584"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14</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16</w:t>
            </w:r>
          </w:p>
        </w:tc>
        <w:tc>
          <w:tcPr>
            <w:tcW w:w="583"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18</w:t>
            </w:r>
          </w:p>
        </w:tc>
        <w:tc>
          <w:tcPr>
            <w:tcW w:w="586" w:type="pct"/>
            <w:tcBorders>
              <w:top w:val="single" w:sz="6" w:space="0" w:color="000000"/>
              <w:left w:val="single" w:sz="6" w:space="0" w:color="000000"/>
              <w:bottom w:val="single" w:sz="6" w:space="0" w:color="000000"/>
              <w:right w:val="single" w:sz="6" w:space="0" w:color="000000"/>
            </w:tcBorders>
            <w:vAlign w:val="center"/>
          </w:tcPr>
          <w:p w:rsidR="00E0568A" w:rsidRDefault="004D5929">
            <w:pPr>
              <w:jc w:val="center"/>
              <w:rPr>
                <w:sz w:val="20"/>
                <w:szCs w:val="20"/>
              </w:rPr>
            </w:pPr>
            <w:r>
              <w:rPr>
                <w:sz w:val="20"/>
                <w:szCs w:val="20"/>
              </w:rPr>
              <w:t>20</w:t>
            </w:r>
          </w:p>
        </w:tc>
      </w:tr>
    </w:tbl>
    <w:p w:rsidR="00657CA1" w:rsidRDefault="00657CA1">
      <w:pPr>
        <w:rPr>
          <w:sz w:val="20"/>
          <w:szCs w:val="20"/>
        </w:rPr>
      </w:pPr>
    </w:p>
    <w:p w:rsidR="00E0568A" w:rsidRDefault="004D5929">
      <w:pPr>
        <w:rPr>
          <w:sz w:val="20"/>
          <w:szCs w:val="20"/>
        </w:rPr>
      </w:pPr>
      <w:r>
        <w:rPr>
          <w:sz w:val="20"/>
          <w:szCs w:val="20"/>
        </w:rPr>
        <w:t>Примечания:</w:t>
      </w:r>
    </w:p>
    <w:p w:rsidR="00E0568A" w:rsidRDefault="004D5929">
      <w:pPr>
        <w:pStyle w:val="S3"/>
        <w:spacing w:before="0" w:after="0"/>
        <w:ind w:firstLine="0"/>
      </w:pPr>
      <w:r>
        <w:rPr>
          <w:sz w:val="20"/>
          <w:szCs w:val="20"/>
        </w:rPr>
        <w:t>1. В сельских населенных пунктах, где не планируется централизованное инженерное обеспечение, минимальная плотность населения принимается не менее 10 чел./га.</w:t>
      </w:r>
    </w:p>
    <w:p w:rsidR="00E0568A" w:rsidRDefault="004D5929">
      <w:pPr>
        <w:pStyle w:val="3"/>
      </w:pPr>
      <w:bookmarkStart w:id="414" w:name="_Toc162278316"/>
      <w:r>
        <w:t>В области благоустройства и массового отдыха</w:t>
      </w:r>
      <w:bookmarkEnd w:id="414"/>
    </w:p>
    <w:p w:rsidR="00E0568A" w:rsidRDefault="004D5929">
      <w:pPr>
        <w:pStyle w:val="a7"/>
      </w:pPr>
      <w:r>
        <w:t xml:space="preserve">Расчетные показатели в отношении объектов благоустройства и организации массового отдыха населения установлены с учетом раздела 9 СП 42.13330.2016, дифференциации населенных пунктов по численности населения в соответствии с </w:t>
      </w:r>
      <w:r>
        <w:lastRenderedPageBreak/>
        <w:t>табл</w:t>
      </w:r>
      <w:r w:rsidR="00580863">
        <w:t>ицей</w:t>
      </w:r>
      <w:r>
        <w:t xml:space="preserve">, климатических особенностей и принадлежности территорий Красноярского края к определенным природным зонам (арктические пустыни, тундра, лесотундра, леса, лесостепи, степи, горные системы), сложившейся практики проектирования и строительства объектов, исходя из анализа потребности населения в данных объектах и возможностей территории.  </w:t>
      </w:r>
    </w:p>
    <w:p w:rsidR="00E0568A" w:rsidRDefault="004D5929">
      <w:pPr>
        <w:pStyle w:val="a7"/>
      </w:pPr>
      <w:r>
        <w:t>Расчетный показатель минимально допустимого уровня обеспеченности детскими площадками – 0,7 кв. м на человека установлен в соответствии с таблицей 8.1 СП 476.1325800.2020. «Свод правил. Территории городских и сельских поселений. Правила планировки, застройки и благоустройства жилых микрорайонов».</w:t>
      </w:r>
    </w:p>
    <w:p w:rsidR="00E0568A" w:rsidRDefault="004D5929">
      <w:pPr>
        <w:pStyle w:val="a7"/>
      </w:pPr>
      <w:r>
        <w:t>Для создания комфортной среды в населенных пунктах установлен вид объекта – площадка отдыха населения. В состав такой площадки могут входить детские площадки, спортивные площадки для жителей сельского населенного пункта, а также площадки для отдыха взрослого населения, обеспеченные городской мебелью, малыми архитектурными формами и освещением.</w:t>
      </w:r>
    </w:p>
    <w:p w:rsidR="00E0568A" w:rsidRDefault="004D5929">
      <w:pPr>
        <w:pStyle w:val="3"/>
      </w:pPr>
      <w:bookmarkStart w:id="415" w:name="_Toc162278317"/>
      <w:r>
        <w:t>В области автомобильных дорог</w:t>
      </w:r>
      <w:bookmarkEnd w:id="415"/>
    </w:p>
    <w:p w:rsidR="00E0568A" w:rsidRDefault="004D5929">
      <w:pPr>
        <w:pStyle w:val="a7"/>
      </w:pPr>
      <w:r>
        <w:t>Уровень обеспеченности индивидуальными легковыми автомобилями принят с учетом усредненных данных о количестве зарегистрированных автомобилей на территории Красноярского края с учетом макрорайонирования территории. При разработке градостроительной документации муниципальных образований данный показатель может корректироваться в зависимости от текущего уровня автомобилизации в муниципальном образовании.</w:t>
      </w:r>
    </w:p>
    <w:p w:rsidR="00E0568A" w:rsidRDefault="004D5929">
      <w:pPr>
        <w:pStyle w:val="a7"/>
      </w:pPr>
      <w:r>
        <w:t xml:space="preserve">Общая потребность в местах постоянного хранения для объектов капитального строительства жилого назначения и временного хранения для объектов обслуживания принята исходя из прогнозируемого уровня обеспеченности индивидуальными легковыми автомобилями при условии, что каждый автомобиль обеспечен местом для стоянки. В целях установления показателя минимальной обеспеченности местами постоянного хранения легковых автомобилей для объектов капитального строительства жилого назначения были проанализированы данные о параметрах существующего и строящегося жилья на территории Красноярского края.  </w:t>
      </w:r>
    </w:p>
    <w:p w:rsidR="00E0568A" w:rsidRDefault="004D5929">
      <w:pPr>
        <w:pStyle w:val="a7"/>
      </w:pPr>
      <w:r>
        <w:t>Расчет требуемого количества мест хранения исходя из жилой площади видится наиболее целесообразным ввиду следующих положений:</w:t>
      </w:r>
    </w:p>
    <w:p w:rsidR="00E0568A" w:rsidRDefault="004D5929">
      <w:pPr>
        <w:pStyle w:val="a2"/>
      </w:pPr>
      <w:r>
        <w:t>нормирование данного расчетного показателя на единицу площади позволяет производить расчет унифицировано для объектов различного класса, независимо от сложившейся обеспеченности жилой площади на человека;</w:t>
      </w:r>
    </w:p>
    <w:p w:rsidR="00E0568A" w:rsidRDefault="004D5929">
      <w:pPr>
        <w:pStyle w:val="a2"/>
      </w:pPr>
      <w:r>
        <w:t>показатель учитывает параметры существующего и строящегося жилья на территории;</w:t>
      </w:r>
    </w:p>
    <w:p w:rsidR="00E0568A" w:rsidRDefault="004D5929">
      <w:pPr>
        <w:pStyle w:val="a2"/>
      </w:pPr>
      <w:r>
        <w:t>на этапе разработки документации по планировке территории общий объем жилого фонда – основной показатель, содержащийся в утверждаемой части проекта;</w:t>
      </w:r>
    </w:p>
    <w:p w:rsidR="00E0568A" w:rsidRDefault="004D5929">
      <w:pPr>
        <w:pStyle w:val="a2"/>
      </w:pPr>
      <w:r>
        <w:t>исключается неоднозначная трактовка норм.</w:t>
      </w:r>
    </w:p>
    <w:p w:rsidR="004307BA" w:rsidRDefault="004307BA" w:rsidP="004307BA">
      <w:pPr>
        <w:pStyle w:val="a2"/>
        <w:numPr>
          <w:ilvl w:val="0"/>
          <w:numId w:val="0"/>
        </w:numPr>
        <w:ind w:left="709"/>
      </w:pPr>
    </w:p>
    <w:p w:rsidR="00580863" w:rsidRDefault="00580863" w:rsidP="00580863">
      <w:pPr>
        <w:pStyle w:val="a2"/>
        <w:numPr>
          <w:ilvl w:val="0"/>
          <w:numId w:val="0"/>
        </w:numPr>
        <w:ind w:left="709"/>
      </w:pPr>
      <w:r>
        <w:t>В соответствии с ДПР Кежемского района, потребность в строительстве и ремонте дорожной инфраструктуры выглядит следующим образом.</w:t>
      </w:r>
    </w:p>
    <w:p w:rsidR="00580863" w:rsidRDefault="00580863" w:rsidP="00580863">
      <w:pPr>
        <w:pStyle w:val="a2"/>
        <w:numPr>
          <w:ilvl w:val="0"/>
          <w:numId w:val="0"/>
        </w:numPr>
        <w:ind w:left="709"/>
      </w:pPr>
    </w:p>
    <w:tbl>
      <w:tblPr>
        <w:tblW w:w="10340" w:type="dxa"/>
        <w:jc w:val="center"/>
        <w:tblLook w:val="04A0" w:firstRow="1" w:lastRow="0" w:firstColumn="1" w:lastColumn="0" w:noHBand="0" w:noVBand="1"/>
      </w:tblPr>
      <w:tblGrid>
        <w:gridCol w:w="4815"/>
        <w:gridCol w:w="2142"/>
        <w:gridCol w:w="1902"/>
        <w:gridCol w:w="1481"/>
      </w:tblGrid>
      <w:tr w:rsidR="00580863" w:rsidRPr="00580863" w:rsidTr="00580863">
        <w:trPr>
          <w:trHeight w:val="1185"/>
          <w:jc w:val="center"/>
        </w:trPr>
        <w:tc>
          <w:tcPr>
            <w:tcW w:w="4815" w:type="dxa"/>
            <w:tcBorders>
              <w:top w:val="single" w:sz="4" w:space="0" w:color="auto"/>
              <w:left w:val="single" w:sz="4" w:space="0" w:color="auto"/>
              <w:bottom w:val="single" w:sz="4" w:space="0" w:color="auto"/>
              <w:right w:val="single" w:sz="4" w:space="0" w:color="auto"/>
            </w:tcBorders>
            <w:shd w:val="clear" w:color="000000" w:fill="FFFFFF"/>
            <w:vAlign w:val="center"/>
          </w:tcPr>
          <w:p w:rsidR="00580863" w:rsidRPr="00580863" w:rsidRDefault="00580863">
            <w:pPr>
              <w:jc w:val="center"/>
              <w:rPr>
                <w:b/>
                <w:color w:val="000000"/>
              </w:rPr>
            </w:pPr>
            <w:r w:rsidRPr="00580863">
              <w:rPr>
                <w:b/>
                <w:color w:val="000000"/>
              </w:rPr>
              <w:t>Наименование объекта</w:t>
            </w:r>
          </w:p>
        </w:tc>
        <w:tc>
          <w:tcPr>
            <w:tcW w:w="2142" w:type="dxa"/>
            <w:tcBorders>
              <w:top w:val="single" w:sz="4" w:space="0" w:color="auto"/>
              <w:left w:val="nil"/>
              <w:bottom w:val="single" w:sz="4" w:space="0" w:color="auto"/>
              <w:right w:val="single" w:sz="4" w:space="0" w:color="auto"/>
            </w:tcBorders>
            <w:shd w:val="clear" w:color="000000" w:fill="FFFFFF"/>
            <w:vAlign w:val="center"/>
          </w:tcPr>
          <w:p w:rsidR="00580863" w:rsidRPr="00580863" w:rsidRDefault="00580863">
            <w:pPr>
              <w:jc w:val="center"/>
              <w:rPr>
                <w:b/>
                <w:color w:val="000000"/>
              </w:rPr>
            </w:pPr>
            <w:r w:rsidRPr="00580863">
              <w:rPr>
                <w:b/>
                <w:color w:val="000000"/>
              </w:rPr>
              <w:t>Вид работ</w:t>
            </w:r>
          </w:p>
        </w:tc>
        <w:tc>
          <w:tcPr>
            <w:tcW w:w="1902" w:type="dxa"/>
            <w:tcBorders>
              <w:top w:val="single" w:sz="4" w:space="0" w:color="auto"/>
              <w:left w:val="nil"/>
              <w:bottom w:val="single" w:sz="4" w:space="0" w:color="auto"/>
              <w:right w:val="single" w:sz="4" w:space="0" w:color="auto"/>
            </w:tcBorders>
            <w:shd w:val="clear" w:color="000000" w:fill="FFFFFF"/>
            <w:noWrap/>
            <w:vAlign w:val="center"/>
          </w:tcPr>
          <w:p w:rsidR="00580863" w:rsidRPr="00580863" w:rsidRDefault="00580863">
            <w:pPr>
              <w:jc w:val="center"/>
              <w:rPr>
                <w:b/>
                <w:color w:val="000000"/>
              </w:rPr>
            </w:pPr>
            <w:r w:rsidRPr="00580863">
              <w:rPr>
                <w:b/>
                <w:color w:val="000000"/>
              </w:rPr>
              <w:t>Населенный пункт</w:t>
            </w:r>
          </w:p>
        </w:tc>
        <w:tc>
          <w:tcPr>
            <w:tcW w:w="1481" w:type="dxa"/>
            <w:tcBorders>
              <w:top w:val="single" w:sz="4" w:space="0" w:color="auto"/>
              <w:left w:val="nil"/>
              <w:bottom w:val="single" w:sz="4" w:space="0" w:color="auto"/>
              <w:right w:val="single" w:sz="4" w:space="0" w:color="auto"/>
            </w:tcBorders>
            <w:shd w:val="clear" w:color="000000" w:fill="FFFFFF"/>
            <w:vAlign w:val="center"/>
          </w:tcPr>
          <w:p w:rsidR="00580863" w:rsidRPr="00580863" w:rsidRDefault="00580863">
            <w:pPr>
              <w:jc w:val="center"/>
              <w:rPr>
                <w:b/>
                <w:color w:val="000000"/>
              </w:rPr>
            </w:pPr>
            <w:r w:rsidRPr="00580863">
              <w:rPr>
                <w:b/>
                <w:color w:val="000000"/>
              </w:rPr>
              <w:t>Срок реализации</w:t>
            </w:r>
          </w:p>
        </w:tc>
      </w:tr>
      <w:tr w:rsidR="00580863" w:rsidRPr="00580863" w:rsidTr="00580863">
        <w:trPr>
          <w:trHeight w:val="935"/>
          <w:jc w:val="center"/>
        </w:trPr>
        <w:tc>
          <w:tcPr>
            <w:tcW w:w="481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lastRenderedPageBreak/>
              <w:t>Проезжая часть пр.Ленинского комсомола в районе домов №12,18,19,29</w:t>
            </w:r>
          </w:p>
        </w:tc>
        <w:tc>
          <w:tcPr>
            <w:tcW w:w="2142" w:type="dxa"/>
            <w:tcBorders>
              <w:top w:val="single" w:sz="4" w:space="0" w:color="auto"/>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Ремонт (для дорожных работ)</w:t>
            </w:r>
          </w:p>
        </w:tc>
        <w:tc>
          <w:tcPr>
            <w:tcW w:w="1902" w:type="dxa"/>
            <w:tcBorders>
              <w:top w:val="single" w:sz="4" w:space="0" w:color="auto"/>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single" w:sz="4" w:space="0" w:color="auto"/>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693"/>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Тротуары по ул.Рябиновая г. Кодинск</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Строительство</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561"/>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Проезжая часть кольцевой развязки</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Ремонт (для дорожных работ)</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697"/>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Асфальтовое покрытие  проезжей части по ул.Дорожников</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Строительство</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693"/>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Асфальтовое покрытие  по ул.Дорожников</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Ремонт (для дорожных работ)</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561"/>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Ямочный ремонт ул.Дорожников</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Ремонт (для дорожных работ)</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713"/>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Поезжая часть ул.2-я коммунальная</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Ремонт (для дорожных работ)</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1185"/>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Проезжая часть по ул.Маяковского</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Ремонт (для дорожных работ)</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845"/>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Ямочный ремонт ул.Михайлова</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Ремонт (для дорожных работ)</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845"/>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Бортовые камни</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Ремонт (для дорожных работ)</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857"/>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Установка металлических пешеходных ограждений (ул.Гайнулина-ПЛК, Гайнулина-Колесниченко)</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Строительство</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r w:rsidR="00580863" w:rsidRPr="00580863" w:rsidTr="00580863">
        <w:trPr>
          <w:trHeight w:val="1266"/>
          <w:jc w:val="center"/>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Установка металлических пешеходных ограждений вдоль тротуара по пр.Ленинского комсомола (в районе дома 2И)</w:t>
            </w:r>
          </w:p>
        </w:tc>
        <w:tc>
          <w:tcPr>
            <w:tcW w:w="2142"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Строительство</w:t>
            </w:r>
          </w:p>
        </w:tc>
        <w:tc>
          <w:tcPr>
            <w:tcW w:w="1902" w:type="dxa"/>
            <w:tcBorders>
              <w:top w:val="nil"/>
              <w:left w:val="nil"/>
              <w:bottom w:val="single" w:sz="4" w:space="0" w:color="auto"/>
              <w:right w:val="single" w:sz="4" w:space="0" w:color="auto"/>
            </w:tcBorders>
            <w:shd w:val="clear" w:color="000000" w:fill="FFFFFF"/>
            <w:noWrap/>
            <w:vAlign w:val="center"/>
            <w:hideMark/>
          </w:tcPr>
          <w:p w:rsidR="00580863" w:rsidRPr="00580863" w:rsidRDefault="00580863">
            <w:pPr>
              <w:jc w:val="center"/>
              <w:rPr>
                <w:color w:val="000000"/>
              </w:rPr>
            </w:pPr>
            <w:r w:rsidRPr="00580863">
              <w:rPr>
                <w:color w:val="000000"/>
              </w:rPr>
              <w:t>г. Кодинск</w:t>
            </w:r>
          </w:p>
        </w:tc>
        <w:tc>
          <w:tcPr>
            <w:tcW w:w="1481" w:type="dxa"/>
            <w:tcBorders>
              <w:top w:val="nil"/>
              <w:left w:val="nil"/>
              <w:bottom w:val="single" w:sz="4" w:space="0" w:color="auto"/>
              <w:right w:val="single" w:sz="4" w:space="0" w:color="auto"/>
            </w:tcBorders>
            <w:shd w:val="clear" w:color="000000" w:fill="FFFFFF"/>
            <w:vAlign w:val="center"/>
            <w:hideMark/>
          </w:tcPr>
          <w:p w:rsidR="00580863" w:rsidRPr="00580863" w:rsidRDefault="00580863">
            <w:pPr>
              <w:jc w:val="center"/>
              <w:rPr>
                <w:color w:val="000000"/>
              </w:rPr>
            </w:pPr>
            <w:r w:rsidRPr="00580863">
              <w:rPr>
                <w:color w:val="000000"/>
              </w:rPr>
              <w:t>2025</w:t>
            </w:r>
          </w:p>
        </w:tc>
      </w:tr>
    </w:tbl>
    <w:p w:rsidR="00580863" w:rsidRDefault="00580863" w:rsidP="00580863">
      <w:pPr>
        <w:pStyle w:val="a2"/>
        <w:numPr>
          <w:ilvl w:val="0"/>
          <w:numId w:val="0"/>
        </w:numPr>
        <w:ind w:left="709"/>
      </w:pPr>
    </w:p>
    <w:p w:rsidR="00E0568A" w:rsidRDefault="004D5929">
      <w:pPr>
        <w:pStyle w:val="3"/>
      </w:pPr>
      <w:bookmarkStart w:id="416" w:name="_Toc162278318"/>
      <w:r>
        <w:t>В области электро-, тепло-, газо- и водоснабжения населения, водоотведения</w:t>
      </w:r>
      <w:bookmarkEnd w:id="416"/>
    </w:p>
    <w:p w:rsidR="00E0568A" w:rsidRDefault="004D5929">
      <w:pPr>
        <w:pStyle w:val="a7"/>
      </w:pPr>
      <w:r>
        <w:t>В качестве расчетных показателей минимального допустимого уровня обеспеченности объектами местного значения коммунальной инфраструктуры рекомендуется использовать показатели удельного потребления населением коммунальных ресурсов согласно Приказу МинэкономразвитияРоссииот15.02.2021 № 71 «Об утверждении Методических рекомендаций по подготовке нормативов градостроительного проектирования».</w:t>
      </w:r>
    </w:p>
    <w:p w:rsidR="00E0568A" w:rsidRDefault="004D5929">
      <w:pPr>
        <w:pStyle w:val="a7"/>
      </w:pPr>
      <w:r>
        <w:t>Показатели удельного потребления коммунальных ресурсов для градостроительной документации могут определяться на единицу численности населения или общей площади зданий (кв. м).</w:t>
      </w:r>
    </w:p>
    <w:p w:rsidR="00E0568A" w:rsidRDefault="004D5929">
      <w:pPr>
        <w:pStyle w:val="affffffff5"/>
        <w:rPr>
          <w:rFonts w:cs="Times New Roman"/>
        </w:rPr>
      </w:pPr>
      <w:r>
        <w:rPr>
          <w:rFonts w:cs="Times New Roman"/>
        </w:rPr>
        <w:t xml:space="preserve">Электроснабжение </w:t>
      </w:r>
    </w:p>
    <w:p w:rsidR="00E0568A" w:rsidRDefault="004D5929">
      <w:pPr>
        <w:pStyle w:val="a7"/>
      </w:pPr>
      <w:r>
        <w:lastRenderedPageBreak/>
        <w:t>Расчетными показателями минимального допустимого уровня обеспеченности объектами местного значения населения муниципальных образований на территории Красноярского края в области электроснабжения принимаются: укрупненный показатель электропотребления (кВт·ч в год на 1 человека) и удельная расчетная коммунально-бытовая нагрузка (кВт на 1 человека) определены согласно СП 42.13330.2016 «Градостроительство. Планировка и застройка городских и сельских поселений» (Приложение Л).</w:t>
      </w:r>
    </w:p>
    <w:p w:rsidR="00E0568A" w:rsidRDefault="004D5929">
      <w:pPr>
        <w:pStyle w:val="affffffff5"/>
        <w:rPr>
          <w:rFonts w:cs="Times New Roman"/>
        </w:rPr>
      </w:pPr>
      <w:r>
        <w:rPr>
          <w:rFonts w:cs="Times New Roman"/>
        </w:rPr>
        <w:t xml:space="preserve">Теплоснабжение </w:t>
      </w:r>
    </w:p>
    <w:p w:rsidR="00E0568A" w:rsidRDefault="004D5929">
      <w:pPr>
        <w:pStyle w:val="a7"/>
      </w:pPr>
      <w:r>
        <w:t>Расчетным показателем минимально допустимого уровня обеспеченности объектами теплоснабжения является расход тепла на отопление зданий на 1 кв. м общей площади, который зависит от расчетной температуры наружного воздуха.</w:t>
      </w:r>
    </w:p>
    <w:p w:rsidR="00E0568A" w:rsidRDefault="004D5929">
      <w:pPr>
        <w:pStyle w:val="a7"/>
      </w:pPr>
      <w:r>
        <w:t>Расчетная температура наружного воздуха для расчетных часовых расходов тепла на отопление жилых, административных и общественных зданий и сооружений принимается в соответствии с Таблицей 9 СП 131.13330.2020 «СНиП 23-01-99*. Строительная климатология». Распределение температуры наружного воздуха наиболее холодной пятидневки по всей территории Красноярского края</w:t>
      </w:r>
      <w:r w:rsidR="00D33E59">
        <w:t>, в том числе и по Кежемскому району</w:t>
      </w:r>
      <w:r>
        <w:t xml:space="preserve"> неравномерно</w:t>
      </w:r>
      <w:r w:rsidR="00D33E59">
        <w:t xml:space="preserve"> и представлено в РНГП Красноярского края.</w:t>
      </w:r>
    </w:p>
    <w:p w:rsidR="00E0568A" w:rsidRDefault="004D5929">
      <w:pPr>
        <w:pStyle w:val="a7"/>
      </w:pPr>
      <w:r>
        <w:t xml:space="preserve">Для определения расчетных показателей для объектов теплоснабжения необходимо пользоваться </w:t>
      </w:r>
      <w:bookmarkStart w:id="417" w:name="_Ref126675565"/>
      <w:bookmarkStart w:id="418" w:name="_Ref132966584"/>
      <w:r>
        <w:t xml:space="preserve">климатическими данными территории </w:t>
      </w:r>
      <w:r w:rsidR="00580863">
        <w:t>Кежемского района</w:t>
      </w:r>
      <w:r>
        <w:t xml:space="preserve"> (</w:t>
      </w:r>
      <w:r w:rsidR="00B20A7B">
        <w:fldChar w:fldCharType="begin"/>
      </w:r>
      <w:r w:rsidR="00B20A7B">
        <w:instrText xml:space="preserve"> REF _Ref133406311 \h  \* MERGEFORMAT </w:instrText>
      </w:r>
      <w:r w:rsidR="00B20A7B">
        <w:fldChar w:fldCharType="separate"/>
      </w:r>
      <w:r w:rsidR="004E7724">
        <w:t>Таблица 21</w:t>
      </w:r>
      <w:r w:rsidR="00B20A7B">
        <w:fldChar w:fldCharType="end"/>
      </w:r>
      <w:r>
        <w:t>).</w:t>
      </w:r>
    </w:p>
    <w:p w:rsidR="00E0568A" w:rsidRDefault="004D5929">
      <w:pPr>
        <w:pStyle w:val="a7"/>
      </w:pPr>
      <w:r>
        <w:t xml:space="preserve">Удельные расходы тепла на отопление </w:t>
      </w:r>
      <w:r w:rsidR="00580863">
        <w:t>не рассчитываются</w:t>
      </w:r>
      <w:r>
        <w:t>.</w:t>
      </w:r>
    </w:p>
    <w:p w:rsidR="00E0568A" w:rsidRDefault="004D5929">
      <w:pPr>
        <w:pStyle w:val="af1"/>
      </w:pPr>
      <w:bookmarkStart w:id="419" w:name="_Ref133406311"/>
      <w:bookmarkStart w:id="420" w:name="_Ref133406308"/>
      <w:r>
        <w:t xml:space="preserve">Таблица </w:t>
      </w:r>
      <w:bookmarkEnd w:id="417"/>
      <w:r w:rsidR="006B7742">
        <w:fldChar w:fldCharType="begin"/>
      </w:r>
      <w:r>
        <w:instrText xml:space="preserve"> SEQ Таблица \* ARABIC </w:instrText>
      </w:r>
      <w:r w:rsidR="006B7742">
        <w:fldChar w:fldCharType="separate"/>
      </w:r>
      <w:r w:rsidR="004E7724">
        <w:rPr>
          <w:noProof/>
        </w:rPr>
        <w:t>21</w:t>
      </w:r>
      <w:r w:rsidR="006B7742">
        <w:fldChar w:fldCharType="end"/>
      </w:r>
      <w:bookmarkEnd w:id="418"/>
      <w:bookmarkEnd w:id="419"/>
      <w:r>
        <w:t xml:space="preserve"> – Климатическая данные территории </w:t>
      </w:r>
      <w:bookmarkEnd w:id="420"/>
    </w:p>
    <w:tbl>
      <w:tblPr>
        <w:tblW w:w="77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4507"/>
        <w:gridCol w:w="2552"/>
      </w:tblGrid>
      <w:tr w:rsidR="00D33E59" w:rsidTr="00D33E59">
        <w:trPr>
          <w:trHeight w:val="288"/>
          <w:tblHeader/>
        </w:trPr>
        <w:tc>
          <w:tcPr>
            <w:tcW w:w="704" w:type="dxa"/>
            <w:shd w:val="clear" w:color="auto" w:fill="auto"/>
            <w:noWrap/>
            <w:vAlign w:val="center"/>
          </w:tcPr>
          <w:p w:rsidR="00D33E59" w:rsidRDefault="00D33E59">
            <w:pPr>
              <w:ind w:left="113"/>
              <w:rPr>
                <w:b/>
                <w:bCs/>
                <w:sz w:val="20"/>
                <w:szCs w:val="20"/>
              </w:rPr>
            </w:pPr>
            <w:r>
              <w:rPr>
                <w:b/>
                <w:bCs/>
                <w:sz w:val="20"/>
                <w:szCs w:val="20"/>
              </w:rPr>
              <w:t>№ п/п</w:t>
            </w:r>
          </w:p>
        </w:tc>
        <w:tc>
          <w:tcPr>
            <w:tcW w:w="4507" w:type="dxa"/>
            <w:vAlign w:val="center"/>
          </w:tcPr>
          <w:p w:rsidR="00D33E59" w:rsidRDefault="00D33E59">
            <w:pPr>
              <w:jc w:val="center"/>
              <w:rPr>
                <w:b/>
                <w:bCs/>
                <w:sz w:val="20"/>
                <w:szCs w:val="20"/>
              </w:rPr>
            </w:pPr>
            <w:r>
              <w:rPr>
                <w:b/>
                <w:bCs/>
                <w:sz w:val="20"/>
                <w:szCs w:val="20"/>
              </w:rPr>
              <w:t>Наименование муниципального района</w:t>
            </w:r>
          </w:p>
        </w:tc>
        <w:tc>
          <w:tcPr>
            <w:tcW w:w="2552" w:type="dxa"/>
            <w:shd w:val="clear" w:color="auto" w:fill="auto"/>
            <w:noWrap/>
            <w:vAlign w:val="center"/>
          </w:tcPr>
          <w:p w:rsidR="00D33E59" w:rsidRDefault="00D33E59">
            <w:pPr>
              <w:jc w:val="center"/>
              <w:rPr>
                <w:b/>
                <w:bCs/>
                <w:sz w:val="20"/>
                <w:szCs w:val="20"/>
              </w:rPr>
            </w:pPr>
            <w:r>
              <w:rPr>
                <w:b/>
                <w:bCs/>
                <w:sz w:val="20"/>
                <w:szCs w:val="20"/>
              </w:rPr>
              <w:t>Температура воздуха наиболее холодной пятидневки, °С</w:t>
            </w:r>
          </w:p>
        </w:tc>
      </w:tr>
    </w:tbl>
    <w:p w:rsidR="00E0568A" w:rsidRDefault="00E0568A">
      <w:pPr>
        <w:rPr>
          <w:sz w:val="2"/>
          <w:szCs w:val="2"/>
        </w:rPr>
      </w:pPr>
    </w:p>
    <w:tbl>
      <w:tblPr>
        <w:tblW w:w="77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4507"/>
        <w:gridCol w:w="2552"/>
      </w:tblGrid>
      <w:tr w:rsidR="00D33E59" w:rsidTr="00D33E59">
        <w:trPr>
          <w:trHeight w:val="288"/>
          <w:tblHeader/>
        </w:trPr>
        <w:tc>
          <w:tcPr>
            <w:tcW w:w="704" w:type="dxa"/>
            <w:shd w:val="clear" w:color="auto" w:fill="auto"/>
            <w:noWrap/>
            <w:vAlign w:val="center"/>
          </w:tcPr>
          <w:p w:rsidR="00D33E59" w:rsidRDefault="00D33E59">
            <w:pPr>
              <w:ind w:left="113"/>
              <w:rPr>
                <w:sz w:val="20"/>
                <w:szCs w:val="20"/>
              </w:rPr>
            </w:pPr>
            <w:r>
              <w:rPr>
                <w:sz w:val="20"/>
                <w:szCs w:val="20"/>
              </w:rPr>
              <w:t>1</w:t>
            </w:r>
          </w:p>
        </w:tc>
        <w:tc>
          <w:tcPr>
            <w:tcW w:w="4507" w:type="dxa"/>
            <w:vAlign w:val="center"/>
          </w:tcPr>
          <w:p w:rsidR="00D33E59" w:rsidRDefault="00D33E59">
            <w:pPr>
              <w:jc w:val="center"/>
              <w:rPr>
                <w:sz w:val="20"/>
                <w:szCs w:val="20"/>
              </w:rPr>
            </w:pPr>
            <w:r>
              <w:rPr>
                <w:sz w:val="20"/>
                <w:szCs w:val="20"/>
              </w:rPr>
              <w:t>2</w:t>
            </w:r>
          </w:p>
        </w:tc>
        <w:tc>
          <w:tcPr>
            <w:tcW w:w="2552" w:type="dxa"/>
            <w:shd w:val="clear" w:color="auto" w:fill="auto"/>
            <w:noWrap/>
            <w:vAlign w:val="center"/>
          </w:tcPr>
          <w:p w:rsidR="00D33E59" w:rsidRDefault="00D33E59">
            <w:pPr>
              <w:jc w:val="center"/>
              <w:rPr>
                <w:sz w:val="20"/>
                <w:szCs w:val="20"/>
              </w:rPr>
            </w:pPr>
            <w:r>
              <w:rPr>
                <w:sz w:val="20"/>
                <w:szCs w:val="20"/>
              </w:rPr>
              <w:t>3</w:t>
            </w:r>
          </w:p>
        </w:tc>
      </w:tr>
      <w:tr w:rsidR="00D33E59" w:rsidTr="00D33E59">
        <w:trPr>
          <w:trHeight w:val="288"/>
        </w:trPr>
        <w:tc>
          <w:tcPr>
            <w:tcW w:w="704" w:type="dxa"/>
            <w:shd w:val="clear" w:color="auto" w:fill="auto"/>
            <w:noWrap/>
            <w:vAlign w:val="center"/>
          </w:tcPr>
          <w:p w:rsidR="00D33E59" w:rsidRDefault="00D33E59">
            <w:pPr>
              <w:widowControl w:val="0"/>
              <w:numPr>
                <w:ilvl w:val="0"/>
                <w:numId w:val="23"/>
              </w:numPr>
              <w:ind w:left="113"/>
              <w:jc w:val="center"/>
              <w:rPr>
                <w:sz w:val="20"/>
                <w:szCs w:val="20"/>
              </w:rPr>
            </w:pPr>
          </w:p>
        </w:tc>
        <w:tc>
          <w:tcPr>
            <w:tcW w:w="4507" w:type="dxa"/>
            <w:vAlign w:val="center"/>
          </w:tcPr>
          <w:p w:rsidR="00D33E59" w:rsidRDefault="00D33E59">
            <w:pPr>
              <w:rPr>
                <w:sz w:val="20"/>
                <w:szCs w:val="20"/>
              </w:rPr>
            </w:pPr>
            <w:r>
              <w:rPr>
                <w:sz w:val="20"/>
                <w:szCs w:val="20"/>
              </w:rPr>
              <w:t>Кежемский муниципальный район</w:t>
            </w:r>
          </w:p>
        </w:tc>
        <w:tc>
          <w:tcPr>
            <w:tcW w:w="2552" w:type="dxa"/>
            <w:shd w:val="clear" w:color="auto" w:fill="auto"/>
            <w:noWrap/>
            <w:vAlign w:val="center"/>
          </w:tcPr>
          <w:p w:rsidR="00D33E59" w:rsidRDefault="00D33E59">
            <w:pPr>
              <w:rPr>
                <w:sz w:val="20"/>
                <w:szCs w:val="20"/>
              </w:rPr>
            </w:pPr>
            <w:r>
              <w:rPr>
                <w:sz w:val="20"/>
                <w:szCs w:val="20"/>
              </w:rPr>
              <w:t>-45,-48</w:t>
            </w:r>
          </w:p>
        </w:tc>
      </w:tr>
    </w:tbl>
    <w:p w:rsidR="00E0568A" w:rsidRDefault="004D5929" w:rsidP="00D33E59">
      <w:pPr>
        <w:pStyle w:val="a7"/>
      </w:pPr>
      <w:r>
        <w:t xml:space="preserve">Расчетные часовые расходы тепла на отопление жилых, административных и общественных зданий и сооружений рассчитываются согласно </w:t>
      </w:r>
      <w:hyperlink r:id="rId15" w:tooltip="consultantplus://offline/ref=87B7AE6526B574D90495702A58E8388F780E4693F5792EED153F746BE0BA6E8F668D1DA9C27CC42F0A77D95D0FCDCB6779C7BDB755ADE439F5I6K" w:history="1">
        <w:r>
          <w:t>разделу 5</w:t>
        </w:r>
      </w:hyperlink>
      <w:r>
        <w:t xml:space="preserve"> СП 50.13330.2012 «СНиП 23-02-2003 «Тепловая защита зданий» по укрупненным показателям расхода тепла, отнесенным к 1 кв. м общей площади зданий, и </w:t>
      </w:r>
      <w:hyperlink r:id="rId16" w:tooltip="consultantplus://offline/ref=87B7AE6526B574D90495702A58E8388F780E4590F7772EED153F746BE0BA6E8F668D1DA9C27CC42F0A77D95D0FCDCB6779C7BDB755ADE439F5I6K" w:history="1">
        <w:r>
          <w:t>СП 131.13330.2020</w:t>
        </w:r>
      </w:hyperlink>
      <w:r>
        <w:t>.</w:t>
      </w:r>
    </w:p>
    <w:p w:rsidR="00E0568A" w:rsidRDefault="004D5929">
      <w:pPr>
        <w:pStyle w:val="a7"/>
      </w:pPr>
      <w:r>
        <w:t>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 Величина расхода тепла на вентиляцию для жилой застройки не учитывается, а для административных и общественных зданий в зависимости от назначения составляет от 65% (для общественных зданий) до 120% (для поликлиник и больниц) от нагрузки на отопление. Удельная величина тепловой энергии на нагрев горячей воды потребителями на 1 кв. м общей площади здания рассчитывается согласно приложению Г СП 124.13330.2012 «СНиП 41-02-2003 «Тепловые сети».</w:t>
      </w:r>
    </w:p>
    <w:p w:rsidR="00E0568A" w:rsidRDefault="00E0568A">
      <w:pPr>
        <w:pStyle w:val="af1"/>
        <w:sectPr w:rsidR="00E0568A" w:rsidSect="00A71D4F">
          <w:headerReference w:type="default" r:id="rId17"/>
          <w:footerReference w:type="default" r:id="rId18"/>
          <w:type w:val="continuous"/>
          <w:pgSz w:w="11906" w:h="16838"/>
          <w:pgMar w:top="1134" w:right="851" w:bottom="1134" w:left="1701" w:header="425" w:footer="544" w:gutter="0"/>
          <w:cols w:space="708"/>
          <w:docGrid w:linePitch="360"/>
        </w:sectPr>
      </w:pPr>
    </w:p>
    <w:p w:rsidR="00E0568A" w:rsidRDefault="004D5929">
      <w:pPr>
        <w:pStyle w:val="af1"/>
      </w:pPr>
      <w:r>
        <w:lastRenderedPageBreak/>
        <w:t xml:space="preserve">Таблица </w:t>
      </w:r>
      <w:r w:rsidR="006B7742">
        <w:fldChar w:fldCharType="begin"/>
      </w:r>
      <w:r w:rsidR="00466262">
        <w:instrText xml:space="preserve"> SEQ Таблица \* ARABIC </w:instrText>
      </w:r>
      <w:r w:rsidR="006B7742">
        <w:fldChar w:fldCharType="separate"/>
      </w:r>
      <w:r w:rsidR="004E7724">
        <w:rPr>
          <w:noProof/>
        </w:rPr>
        <w:t>22</w:t>
      </w:r>
      <w:r w:rsidR="006B7742">
        <w:rPr>
          <w:noProof/>
        </w:rPr>
        <w:fldChar w:fldCharType="end"/>
      </w:r>
      <w:r>
        <w:t xml:space="preserve"> – Удельная величина тепловой энергии на нагрев горячей воды потребителями на 1 кв. м общей площади здания</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2552"/>
        <w:gridCol w:w="2268"/>
      </w:tblGrid>
      <w:tr w:rsidR="00E0568A">
        <w:trPr>
          <w:trHeight w:val="300"/>
          <w:tblHeader/>
        </w:trPr>
        <w:tc>
          <w:tcPr>
            <w:tcW w:w="4786" w:type="dxa"/>
            <w:vAlign w:val="center"/>
          </w:tcPr>
          <w:p w:rsidR="00E0568A" w:rsidRDefault="004D5929">
            <w:pPr>
              <w:jc w:val="center"/>
              <w:rPr>
                <w:b/>
                <w:bCs/>
                <w:sz w:val="20"/>
                <w:szCs w:val="20"/>
              </w:rPr>
            </w:pPr>
            <w:r>
              <w:rPr>
                <w:b/>
                <w:bCs/>
                <w:sz w:val="20"/>
                <w:szCs w:val="20"/>
              </w:rPr>
              <w:t>Потребители</w:t>
            </w:r>
          </w:p>
        </w:tc>
        <w:tc>
          <w:tcPr>
            <w:tcW w:w="2552" w:type="dxa"/>
            <w:vAlign w:val="center"/>
          </w:tcPr>
          <w:p w:rsidR="00E0568A" w:rsidRDefault="004D5929">
            <w:pPr>
              <w:jc w:val="center"/>
              <w:rPr>
                <w:b/>
                <w:bCs/>
                <w:sz w:val="20"/>
                <w:szCs w:val="20"/>
              </w:rPr>
            </w:pPr>
            <w:r>
              <w:rPr>
                <w:b/>
                <w:bCs/>
                <w:sz w:val="20"/>
                <w:szCs w:val="20"/>
              </w:rPr>
              <w:t>Удельная величина тепловой энергии, Вт/кв. м</w:t>
            </w:r>
          </w:p>
        </w:tc>
        <w:tc>
          <w:tcPr>
            <w:tcW w:w="2268" w:type="dxa"/>
            <w:shd w:val="clear" w:color="auto" w:fill="auto"/>
            <w:noWrap/>
            <w:vAlign w:val="center"/>
          </w:tcPr>
          <w:p w:rsidR="00E0568A" w:rsidRDefault="004D5929">
            <w:pPr>
              <w:jc w:val="center"/>
              <w:rPr>
                <w:b/>
                <w:bCs/>
                <w:sz w:val="20"/>
                <w:szCs w:val="20"/>
              </w:rPr>
            </w:pPr>
            <w:r>
              <w:rPr>
                <w:b/>
                <w:bCs/>
                <w:sz w:val="20"/>
                <w:szCs w:val="20"/>
              </w:rPr>
              <w:t>Удельная величина тепловой энергии, ккал/ч на 1 кв. м</w:t>
            </w:r>
          </w:p>
        </w:tc>
      </w:tr>
      <w:tr w:rsidR="00E0568A">
        <w:trPr>
          <w:trHeight w:val="300"/>
        </w:trPr>
        <w:tc>
          <w:tcPr>
            <w:tcW w:w="4786" w:type="dxa"/>
            <w:vAlign w:val="center"/>
          </w:tcPr>
          <w:p w:rsidR="00E0568A" w:rsidRDefault="004D5929">
            <w:pPr>
              <w:rPr>
                <w:sz w:val="20"/>
                <w:szCs w:val="20"/>
              </w:rPr>
            </w:pPr>
            <w:r>
              <w:rPr>
                <w:sz w:val="20"/>
                <w:szCs w:val="20"/>
              </w:rPr>
              <w:t>Жилые дома независимо от этажности, оборудованные умывальниками, мойками и ваннами, с квартирными регуляторами давления</w:t>
            </w:r>
          </w:p>
        </w:tc>
        <w:tc>
          <w:tcPr>
            <w:tcW w:w="2552" w:type="dxa"/>
            <w:vAlign w:val="center"/>
          </w:tcPr>
          <w:p w:rsidR="00E0568A" w:rsidRDefault="00E0568A">
            <w:pPr>
              <w:rPr>
                <w:sz w:val="20"/>
                <w:szCs w:val="20"/>
              </w:rPr>
            </w:pPr>
          </w:p>
        </w:tc>
        <w:tc>
          <w:tcPr>
            <w:tcW w:w="2268" w:type="dxa"/>
            <w:shd w:val="clear" w:color="auto" w:fill="auto"/>
            <w:noWrap/>
            <w:vAlign w:val="bottom"/>
          </w:tcPr>
          <w:p w:rsidR="00E0568A" w:rsidRDefault="00E0568A">
            <w:pPr>
              <w:rPr>
                <w:sz w:val="20"/>
                <w:szCs w:val="20"/>
              </w:rPr>
            </w:pPr>
          </w:p>
        </w:tc>
      </w:tr>
      <w:tr w:rsidR="00E0568A">
        <w:trPr>
          <w:trHeight w:val="300"/>
        </w:trPr>
        <w:tc>
          <w:tcPr>
            <w:tcW w:w="4786" w:type="dxa"/>
            <w:shd w:val="clear" w:color="000000" w:fill="FFFFFF"/>
            <w:vAlign w:val="center"/>
          </w:tcPr>
          <w:p w:rsidR="00E0568A" w:rsidRDefault="004D5929">
            <w:pPr>
              <w:rPr>
                <w:sz w:val="20"/>
                <w:szCs w:val="20"/>
              </w:rPr>
            </w:pPr>
            <w:r>
              <w:rPr>
                <w:sz w:val="20"/>
                <w:szCs w:val="20"/>
              </w:rPr>
              <w:t>с обеспеченностью 20 кв. м /чел</w:t>
            </w:r>
          </w:p>
        </w:tc>
        <w:tc>
          <w:tcPr>
            <w:tcW w:w="2552" w:type="dxa"/>
            <w:shd w:val="clear" w:color="000000" w:fill="FFFFFF"/>
            <w:vAlign w:val="center"/>
          </w:tcPr>
          <w:p w:rsidR="00E0568A" w:rsidRDefault="004D5929">
            <w:pPr>
              <w:rPr>
                <w:sz w:val="20"/>
                <w:szCs w:val="20"/>
              </w:rPr>
            </w:pPr>
            <w:r>
              <w:rPr>
                <w:sz w:val="20"/>
                <w:szCs w:val="20"/>
              </w:rPr>
              <w:t>15,3*</w:t>
            </w:r>
          </w:p>
        </w:tc>
        <w:tc>
          <w:tcPr>
            <w:tcW w:w="2268" w:type="dxa"/>
            <w:shd w:val="clear" w:color="auto" w:fill="auto"/>
            <w:noWrap/>
            <w:vAlign w:val="center"/>
          </w:tcPr>
          <w:p w:rsidR="00E0568A" w:rsidRDefault="004D5929">
            <w:pPr>
              <w:rPr>
                <w:sz w:val="20"/>
                <w:szCs w:val="20"/>
              </w:rPr>
            </w:pPr>
            <w:r>
              <w:rPr>
                <w:sz w:val="20"/>
                <w:szCs w:val="20"/>
              </w:rPr>
              <w:t>13,2</w:t>
            </w:r>
          </w:p>
        </w:tc>
      </w:tr>
      <w:tr w:rsidR="00E0568A">
        <w:trPr>
          <w:trHeight w:val="300"/>
        </w:trPr>
        <w:tc>
          <w:tcPr>
            <w:tcW w:w="4786" w:type="dxa"/>
            <w:shd w:val="clear" w:color="000000" w:fill="FFFFFF"/>
            <w:vAlign w:val="center"/>
          </w:tcPr>
          <w:p w:rsidR="00E0568A" w:rsidRDefault="004D5929">
            <w:pPr>
              <w:rPr>
                <w:sz w:val="20"/>
                <w:szCs w:val="20"/>
              </w:rPr>
            </w:pPr>
            <w:r>
              <w:rPr>
                <w:sz w:val="20"/>
                <w:szCs w:val="20"/>
              </w:rPr>
              <w:t>с обеспеченностью 25 кв. м /чел</w:t>
            </w:r>
          </w:p>
        </w:tc>
        <w:tc>
          <w:tcPr>
            <w:tcW w:w="2552" w:type="dxa"/>
            <w:shd w:val="clear" w:color="000000" w:fill="FFFFFF"/>
            <w:vAlign w:val="center"/>
          </w:tcPr>
          <w:p w:rsidR="00E0568A" w:rsidRDefault="004D5929">
            <w:pPr>
              <w:rPr>
                <w:sz w:val="20"/>
                <w:szCs w:val="20"/>
              </w:rPr>
            </w:pPr>
            <w:r>
              <w:rPr>
                <w:sz w:val="20"/>
                <w:szCs w:val="20"/>
              </w:rPr>
              <w:t>12,2*</w:t>
            </w:r>
          </w:p>
        </w:tc>
        <w:tc>
          <w:tcPr>
            <w:tcW w:w="2268" w:type="dxa"/>
            <w:shd w:val="clear" w:color="auto" w:fill="auto"/>
            <w:noWrap/>
            <w:vAlign w:val="center"/>
          </w:tcPr>
          <w:p w:rsidR="00E0568A" w:rsidRDefault="004D5929">
            <w:pPr>
              <w:rPr>
                <w:sz w:val="20"/>
                <w:szCs w:val="20"/>
              </w:rPr>
            </w:pPr>
            <w:r>
              <w:rPr>
                <w:sz w:val="20"/>
                <w:szCs w:val="20"/>
              </w:rPr>
              <w:t>10,5</w:t>
            </w:r>
          </w:p>
        </w:tc>
      </w:tr>
      <w:tr w:rsidR="00E0568A">
        <w:trPr>
          <w:trHeight w:val="300"/>
        </w:trPr>
        <w:tc>
          <w:tcPr>
            <w:tcW w:w="4786" w:type="dxa"/>
            <w:shd w:val="clear" w:color="000000" w:fill="FFFFFF"/>
            <w:vAlign w:val="center"/>
          </w:tcPr>
          <w:p w:rsidR="00E0568A" w:rsidRDefault="004D5929">
            <w:pPr>
              <w:rPr>
                <w:sz w:val="20"/>
                <w:szCs w:val="20"/>
              </w:rPr>
            </w:pPr>
            <w:r>
              <w:rPr>
                <w:sz w:val="20"/>
                <w:szCs w:val="20"/>
              </w:rPr>
              <w:lastRenderedPageBreak/>
              <w:t>с обеспеченностью 30 кв. м /чел</w:t>
            </w:r>
          </w:p>
        </w:tc>
        <w:tc>
          <w:tcPr>
            <w:tcW w:w="2552" w:type="dxa"/>
            <w:shd w:val="clear" w:color="000000" w:fill="FFFFFF"/>
            <w:vAlign w:val="center"/>
          </w:tcPr>
          <w:p w:rsidR="00E0568A" w:rsidRDefault="004D5929">
            <w:pPr>
              <w:rPr>
                <w:sz w:val="20"/>
                <w:szCs w:val="20"/>
              </w:rPr>
            </w:pPr>
            <w:r>
              <w:rPr>
                <w:sz w:val="20"/>
                <w:szCs w:val="20"/>
              </w:rPr>
              <w:t>10,2**</w:t>
            </w:r>
          </w:p>
        </w:tc>
        <w:tc>
          <w:tcPr>
            <w:tcW w:w="2268" w:type="dxa"/>
            <w:shd w:val="clear" w:color="auto" w:fill="auto"/>
            <w:noWrap/>
            <w:vAlign w:val="center"/>
          </w:tcPr>
          <w:p w:rsidR="00E0568A" w:rsidRDefault="004D5929">
            <w:pPr>
              <w:rPr>
                <w:sz w:val="20"/>
                <w:szCs w:val="20"/>
              </w:rPr>
            </w:pPr>
            <w:r>
              <w:rPr>
                <w:sz w:val="20"/>
                <w:szCs w:val="20"/>
              </w:rPr>
              <w:t>8,8</w:t>
            </w:r>
          </w:p>
        </w:tc>
      </w:tr>
      <w:tr w:rsidR="00E0568A">
        <w:trPr>
          <w:trHeight w:val="300"/>
        </w:trPr>
        <w:tc>
          <w:tcPr>
            <w:tcW w:w="4786" w:type="dxa"/>
            <w:shd w:val="clear" w:color="000000" w:fill="FFFFFF"/>
            <w:vAlign w:val="center"/>
          </w:tcPr>
          <w:p w:rsidR="00E0568A" w:rsidRDefault="004D5929">
            <w:pPr>
              <w:rPr>
                <w:sz w:val="20"/>
                <w:szCs w:val="20"/>
              </w:rPr>
            </w:pPr>
            <w:r>
              <w:rPr>
                <w:sz w:val="20"/>
                <w:szCs w:val="20"/>
              </w:rPr>
              <w:t>с обеспеченностью 35 кв. м /чел</w:t>
            </w:r>
          </w:p>
        </w:tc>
        <w:tc>
          <w:tcPr>
            <w:tcW w:w="2552" w:type="dxa"/>
            <w:shd w:val="clear" w:color="000000" w:fill="FFFFFF"/>
            <w:vAlign w:val="center"/>
          </w:tcPr>
          <w:p w:rsidR="00E0568A" w:rsidRDefault="004D5929">
            <w:pPr>
              <w:rPr>
                <w:sz w:val="20"/>
                <w:szCs w:val="20"/>
              </w:rPr>
            </w:pPr>
            <w:r>
              <w:rPr>
                <w:sz w:val="20"/>
                <w:szCs w:val="20"/>
              </w:rPr>
              <w:t>8,7**</w:t>
            </w:r>
          </w:p>
        </w:tc>
        <w:tc>
          <w:tcPr>
            <w:tcW w:w="2268" w:type="dxa"/>
            <w:shd w:val="clear" w:color="auto" w:fill="auto"/>
            <w:noWrap/>
            <w:vAlign w:val="center"/>
          </w:tcPr>
          <w:p w:rsidR="00E0568A" w:rsidRDefault="004D5929">
            <w:pPr>
              <w:rPr>
                <w:sz w:val="20"/>
                <w:szCs w:val="20"/>
              </w:rPr>
            </w:pPr>
            <w:r>
              <w:rPr>
                <w:sz w:val="20"/>
                <w:szCs w:val="20"/>
                <w:lang w:val="en-US"/>
              </w:rPr>
              <w:t>7</w:t>
            </w:r>
            <w:r>
              <w:rPr>
                <w:sz w:val="20"/>
                <w:szCs w:val="20"/>
              </w:rPr>
              <w:t>,5</w:t>
            </w:r>
          </w:p>
        </w:tc>
      </w:tr>
    </w:tbl>
    <w:p w:rsidR="00E0568A" w:rsidRDefault="004D5929">
      <w:pPr>
        <w:spacing w:line="312" w:lineRule="auto"/>
        <w:jc w:val="both"/>
        <w:rPr>
          <w:sz w:val="20"/>
        </w:rPr>
      </w:pPr>
      <w:r>
        <w:rPr>
          <w:sz w:val="20"/>
        </w:rPr>
        <w:t>Примечания:</w:t>
      </w:r>
    </w:p>
    <w:p w:rsidR="00E0568A" w:rsidRDefault="004D5929">
      <w:pPr>
        <w:spacing w:line="312" w:lineRule="auto"/>
        <w:jc w:val="both"/>
        <w:rPr>
          <w:sz w:val="20"/>
        </w:rPr>
      </w:pPr>
      <w:r>
        <w:rPr>
          <w:sz w:val="20"/>
        </w:rPr>
        <w:t>* – параметр согласно приложению Г СП 124.13330.2012 «СНиП 41-02-2003 «Тепловые сети».</w:t>
      </w:r>
    </w:p>
    <w:p w:rsidR="00E0568A" w:rsidRDefault="004D5929">
      <w:pPr>
        <w:spacing w:line="312" w:lineRule="auto"/>
        <w:jc w:val="both"/>
        <w:rPr>
          <w:sz w:val="20"/>
        </w:rPr>
      </w:pPr>
      <w:r>
        <w:rPr>
          <w:sz w:val="20"/>
        </w:rPr>
        <w:t>** – параметр получен методом экстраполяции.</w:t>
      </w:r>
    </w:p>
    <w:p w:rsidR="00E0568A" w:rsidRDefault="004D5929">
      <w:pPr>
        <w:pStyle w:val="affffffff5"/>
        <w:rPr>
          <w:rFonts w:cs="Times New Roman"/>
        </w:rPr>
      </w:pPr>
      <w:r>
        <w:rPr>
          <w:rFonts w:cs="Times New Roman"/>
        </w:rPr>
        <w:t>Водоснабжение и водоотведение</w:t>
      </w:r>
    </w:p>
    <w:p w:rsidR="00E0568A" w:rsidRDefault="004D5929">
      <w:pPr>
        <w:pStyle w:val="a7"/>
      </w:pPr>
      <w:r>
        <w:t>В области водоснабжения и водоотведения средний (среднесуточный, среднемесячный) отпуск воды на 1 жителя принят с учетом приказа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
    <w:p w:rsidR="00E0568A" w:rsidRDefault="004D5929">
      <w:pPr>
        <w:pStyle w:val="affffffff5"/>
        <w:rPr>
          <w:rFonts w:cs="Times New Roman"/>
        </w:rPr>
      </w:pPr>
      <w:r>
        <w:rPr>
          <w:rFonts w:cs="Times New Roman"/>
        </w:rPr>
        <w:t>Газоснабжение</w:t>
      </w:r>
    </w:p>
    <w:p w:rsidR="00E0568A" w:rsidRDefault="004D5929">
      <w:pPr>
        <w:pStyle w:val="a7"/>
      </w:pPr>
      <w:r>
        <w:t xml:space="preserve">Нормирование объектов в области газоснабжения </w:t>
      </w:r>
      <w:r w:rsidR="003D713E">
        <w:t>в Кежемском районе не предусмотрено.</w:t>
      </w:r>
    </w:p>
    <w:p w:rsidR="004307BA" w:rsidRDefault="004307BA">
      <w:pPr>
        <w:pStyle w:val="a7"/>
      </w:pPr>
    </w:p>
    <w:p w:rsidR="004307BA" w:rsidRDefault="004307BA" w:rsidP="004307BA">
      <w:pPr>
        <w:pStyle w:val="a2"/>
        <w:numPr>
          <w:ilvl w:val="0"/>
          <w:numId w:val="0"/>
        </w:numPr>
        <w:ind w:firstLine="709"/>
      </w:pPr>
      <w:r>
        <w:t>В соответствии с ДПР Кежемского района, потребность в строительстве, ремонте и оснащении жилищно-коммунального хозяйства выглядит следующим образом.</w:t>
      </w:r>
    </w:p>
    <w:p w:rsidR="004307BA" w:rsidRDefault="004307BA" w:rsidP="004307BA">
      <w:pPr>
        <w:pStyle w:val="a2"/>
        <w:numPr>
          <w:ilvl w:val="0"/>
          <w:numId w:val="0"/>
        </w:numPr>
        <w:ind w:firstLine="709"/>
      </w:pPr>
    </w:p>
    <w:tbl>
      <w:tblPr>
        <w:tblW w:w="9351" w:type="dxa"/>
        <w:tblLook w:val="04A0" w:firstRow="1" w:lastRow="0" w:firstColumn="1" w:lastColumn="0" w:noHBand="0" w:noVBand="1"/>
      </w:tblPr>
      <w:tblGrid>
        <w:gridCol w:w="4727"/>
        <w:gridCol w:w="1701"/>
        <w:gridCol w:w="1548"/>
        <w:gridCol w:w="1375"/>
      </w:tblGrid>
      <w:tr w:rsidR="00C20B5A" w:rsidTr="00C20B5A">
        <w:trPr>
          <w:trHeight w:val="900"/>
        </w:trPr>
        <w:tc>
          <w:tcPr>
            <w:tcW w:w="4815" w:type="dxa"/>
            <w:tcBorders>
              <w:top w:val="single" w:sz="4" w:space="0" w:color="auto"/>
              <w:left w:val="single" w:sz="4" w:space="0" w:color="auto"/>
              <w:bottom w:val="single" w:sz="4" w:space="0" w:color="auto"/>
              <w:right w:val="single" w:sz="4" w:space="0" w:color="auto"/>
            </w:tcBorders>
            <w:shd w:val="clear" w:color="000000" w:fill="FFFFFF"/>
            <w:vAlign w:val="center"/>
          </w:tcPr>
          <w:p w:rsidR="00C20B5A" w:rsidRPr="00C20B5A" w:rsidRDefault="00C20B5A">
            <w:pPr>
              <w:jc w:val="center"/>
              <w:rPr>
                <w:b/>
                <w:color w:val="000000"/>
                <w:sz w:val="22"/>
                <w:szCs w:val="22"/>
              </w:rPr>
            </w:pPr>
            <w:r w:rsidRPr="00C20B5A">
              <w:rPr>
                <w:b/>
                <w:color w:val="000000"/>
                <w:sz w:val="22"/>
                <w:szCs w:val="22"/>
              </w:rPr>
              <w:t>Наименование объекта</w:t>
            </w:r>
          </w:p>
        </w:tc>
        <w:tc>
          <w:tcPr>
            <w:tcW w:w="1701" w:type="dxa"/>
            <w:tcBorders>
              <w:top w:val="single" w:sz="4" w:space="0" w:color="auto"/>
              <w:left w:val="nil"/>
              <w:bottom w:val="single" w:sz="4" w:space="0" w:color="auto"/>
              <w:right w:val="single" w:sz="4" w:space="0" w:color="auto"/>
            </w:tcBorders>
            <w:shd w:val="clear" w:color="000000" w:fill="FFFFFF"/>
            <w:noWrap/>
            <w:vAlign w:val="center"/>
          </w:tcPr>
          <w:p w:rsidR="00C20B5A" w:rsidRPr="00C20B5A" w:rsidRDefault="00C20B5A">
            <w:pPr>
              <w:jc w:val="center"/>
              <w:rPr>
                <w:b/>
                <w:color w:val="000000"/>
                <w:sz w:val="22"/>
                <w:szCs w:val="22"/>
              </w:rPr>
            </w:pPr>
            <w:r w:rsidRPr="00C20B5A">
              <w:rPr>
                <w:b/>
                <w:color w:val="000000"/>
                <w:sz w:val="22"/>
                <w:szCs w:val="22"/>
              </w:rPr>
              <w:t>Вид работ</w:t>
            </w:r>
          </w:p>
        </w:tc>
        <w:tc>
          <w:tcPr>
            <w:tcW w:w="1548" w:type="dxa"/>
            <w:tcBorders>
              <w:top w:val="single" w:sz="4" w:space="0" w:color="auto"/>
              <w:left w:val="nil"/>
              <w:bottom w:val="single" w:sz="4" w:space="0" w:color="auto"/>
              <w:right w:val="single" w:sz="4" w:space="0" w:color="auto"/>
            </w:tcBorders>
            <w:shd w:val="clear" w:color="000000" w:fill="FFFFFF"/>
            <w:noWrap/>
            <w:vAlign w:val="center"/>
          </w:tcPr>
          <w:p w:rsidR="00C20B5A" w:rsidRPr="00C20B5A" w:rsidRDefault="00C20B5A">
            <w:pPr>
              <w:jc w:val="center"/>
              <w:rPr>
                <w:b/>
                <w:color w:val="000000"/>
                <w:sz w:val="22"/>
                <w:szCs w:val="22"/>
              </w:rPr>
            </w:pPr>
            <w:r w:rsidRPr="00C20B5A">
              <w:rPr>
                <w:b/>
                <w:color w:val="000000"/>
                <w:sz w:val="22"/>
                <w:szCs w:val="22"/>
              </w:rPr>
              <w:t>Населенный пункт</w:t>
            </w:r>
          </w:p>
        </w:tc>
        <w:tc>
          <w:tcPr>
            <w:tcW w:w="1287" w:type="dxa"/>
            <w:tcBorders>
              <w:top w:val="single" w:sz="4" w:space="0" w:color="auto"/>
              <w:left w:val="nil"/>
              <w:bottom w:val="single" w:sz="4" w:space="0" w:color="auto"/>
              <w:right w:val="single" w:sz="4" w:space="0" w:color="auto"/>
            </w:tcBorders>
            <w:shd w:val="clear" w:color="000000" w:fill="FFFFFF"/>
            <w:noWrap/>
            <w:vAlign w:val="center"/>
          </w:tcPr>
          <w:p w:rsidR="00C20B5A" w:rsidRPr="00C20B5A" w:rsidRDefault="00C20B5A">
            <w:pPr>
              <w:jc w:val="center"/>
              <w:rPr>
                <w:b/>
                <w:color w:val="000000"/>
                <w:sz w:val="22"/>
                <w:szCs w:val="22"/>
              </w:rPr>
            </w:pPr>
            <w:r w:rsidRPr="00C20B5A">
              <w:rPr>
                <w:b/>
                <w:color w:val="000000"/>
                <w:sz w:val="22"/>
                <w:szCs w:val="22"/>
              </w:rPr>
              <w:t>Срок реализации</w:t>
            </w:r>
          </w:p>
        </w:tc>
      </w:tr>
      <w:tr w:rsidR="004307BA" w:rsidTr="00C20B5A">
        <w:trPr>
          <w:trHeight w:val="691"/>
        </w:trPr>
        <w:tc>
          <w:tcPr>
            <w:tcW w:w="481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Строительство котельной мощьностью 6 МВт в п. Имбинский Кежемкого района</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single" w:sz="4" w:space="0" w:color="auto"/>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single" w:sz="4" w:space="0" w:color="auto"/>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56"/>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Приобретение рубительной машины РП-МВ-250 для заготовки основного вида топлива на Котельную п. Имбинский</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Оснащение</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2024</w:t>
            </w:r>
          </w:p>
        </w:tc>
      </w:tr>
      <w:tr w:rsidR="004307BA" w:rsidTr="00C20B5A">
        <w:trPr>
          <w:trHeight w:val="841"/>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Строительство котельной мощьностью 6 МВт в п. Имбинский Кежемкого района</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12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 80 до  BK83 до ВК 74  (от  ВК-5 до ВК-5Г до ТК-9А-2Г) Д 325мм, 505м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69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Водопроводная сеть от ТК160 (камеры Т1) до водопроводного колодца ВК66(ВК11) (251 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7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ПГ-80-ПГ-1  (от колодца ВК-5 до ж. д. Колесниченко 22 Ду300 мм (262 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62"/>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lastRenderedPageBreak/>
              <w:t>Сеть водоснабжения от BK74 до BK110 (От ВК 23 до ТК-9А-5Г-ТК-9А-5В  по  ул.Усенко)Д325, 27м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32"/>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BK110 до BK111 Сеть водоснабжения от BK111 до BK109 (От ТК9-А-5Г до ТК-9А-6-Д 325мм,209м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73"/>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BK84 до BK94 (Колесниченко 18-20, от ТК-9-А-3 до ВК5б) Ду160мм, 20м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44"/>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ВК81-ПГ-85  (от ВК-5а до ВК-5б - ПГ-53 (по ул. Михайлова) Ду300 мм (170 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126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новому строительству водопроводных сетей с закольцовкой протяженностью 714 м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8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BK221 до BK222 до BK230, Ду110мм (кв. «К»), от ТК-Д-Г-4-2  до  ТК-Д-Г-4А, Д 110мм, 271м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1542"/>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строительству дизельной электростанции для резервного электроснабжения водозабора, для обеспечения II категории надежности,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84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BK203 до BK192 (Через Гидр.12 до ТК-Д-Б-3) Д110, 82м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83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BK174 до BK177(от дома №15 по ул. Гидростроителей в сторону «Лукоморья» по кольцу), д160, 149м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85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Сеть водоснабжения от BK387 до BK390 (от ул.Дорожников до ул.Космонавтов) , ду 100мм  ,90м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693"/>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BK187 до BK197 (от ТК-Д-4 через Гидр.30-32-36 до ТК-Д-Г-3 (кв.Г), Д 160,161м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15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BK195 до BK196, Сеть водоснабжения от BK196 до BK197 (ул.Маяковского 17,19 кв. «Г», Д 160, 146м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84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BK232 до BK233 (от ул.Маяковского СК "Дельфин" до пер. Центральный ВК240), Д 160, 775м</w:t>
            </w:r>
          </w:p>
        </w:tc>
        <w:tc>
          <w:tcPr>
            <w:tcW w:w="1701"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993"/>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BK240 до BK345 (от  пер. Центральный д. 37, 39 в сторону мкр. Южный до ТК-И-8), Д 160, 668м</w:t>
            </w:r>
          </w:p>
        </w:tc>
        <w:tc>
          <w:tcPr>
            <w:tcW w:w="1701"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1404"/>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lastRenderedPageBreak/>
              <w:t xml:space="preserve">Разработка ПСД и выполнение СМРпо новому строительству водопроводных сетей с закольцовкой протяженностью 20,822 км и сооружений мкр. Лукоморье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842"/>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BK183 до BK192 (от ул. Гидростроителей д.2 ч/з ул. Маяковского д. 3, 5, 7 до ТК-Д-б-3), Д 160, 312м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55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BK2 вдоль ул. Гидростроителей до ТК-Д-4 , Д 160, 630м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97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BK203 до ВК 192 (через   ул. Гидростроителей, 12 до ТК-Д-Б-3) , Д 110, 82м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97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BK192 до ВК 195 (вдоль   ул. Маяковского, 9. 11, 13, 15 (кв. "Б") , Д 160, 280м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2029</w:t>
            </w:r>
          </w:p>
        </w:tc>
      </w:tr>
      <w:tr w:rsidR="004307BA" w:rsidTr="00C20B5A">
        <w:trPr>
          <w:trHeight w:val="706"/>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ПГ372 до ВК 391 , Д 110, 61м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2029</w:t>
            </w:r>
          </w:p>
        </w:tc>
      </w:tr>
      <w:tr w:rsidR="004307BA" w:rsidTr="00C20B5A">
        <w:trPr>
          <w:trHeight w:val="169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реконструкции участка КНС-2 - ГКН напорных сетей централизованного водоотведения г. Кодинск протяженностью 0,55 км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Реконструкция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30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реконструкции участка ГКН - КНС-3 самотечных сетей централизованного водоотведения г. Кодинск протяженностью 1,31 км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Реконструкция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1832"/>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реконструкции участка КНС-3 - КНС-5 напорных сетей централизованного водоотведения г. Кодинск протяженностью 1,86 км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Реконструкция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154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реконструкции участка КНС-5 - КОС напорных сетей централизованного водоотведения г. Кодинск протяженностью 2,2 км с прохождением государственной экспертизой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Реконструкция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704"/>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0,860км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43"/>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lastRenderedPageBreak/>
              <w:t>Капитальный ремонт подземного канализационного коллектора (Ду 500) в охранной зне водозабора, 1,1км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0,890км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49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 Реконструкция КНС-2.</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Модернизация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8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Реконструкция цеха механического обезвоживания осадка производительностью: 0,5 т/сут;</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Модернизация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69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-Монтаж насосной станции перекачки производительностью 5 м3/час;</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Модернизация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2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0,930км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55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 Реконструкция КНС-3.</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Модернизация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56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Реконструкция существующего аэротенка;</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Модернизация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701"/>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Насосно-воздуходувная станция. Замена оборудования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Модернизация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69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0,965км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706"/>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Реконструкция КНС-5.</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Модернизация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831"/>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1,45км        (1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842"/>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1,5км         (2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2029</w:t>
            </w:r>
          </w:p>
        </w:tc>
      </w:tr>
      <w:tr w:rsidR="004307BA" w:rsidTr="00C20B5A">
        <w:trPr>
          <w:trHeight w:val="12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1,5км      (3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2030</w:t>
            </w:r>
          </w:p>
        </w:tc>
      </w:tr>
      <w:tr w:rsidR="004307BA" w:rsidTr="00C20B5A">
        <w:trPr>
          <w:trHeight w:val="12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2,00км (1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69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Реконструкция тепловых сетей от ТК-9а-2 до У49 - с 2Ø150 на 2Ø250 - 280 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Реконструкция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36"/>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2,00км (2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70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Реконструкция тепловых сетей от У60 до У63 - с 2Ø80 на 2Ø125 - 60 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Реконструкция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8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lastRenderedPageBreak/>
              <w:t>Капитальный ремонт тепловых сетей с прокладкой в непроходных каналах, 2,00км (3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7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Реконструкция тепловых сетей от У60 до У165 - с 2Ø80 на 2Ø125 - 100 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Реконструкция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83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2,00км         (1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75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2,00км     (2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776"/>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2,00км         (3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2029</w:t>
            </w:r>
          </w:p>
        </w:tc>
      </w:tr>
      <w:tr w:rsidR="004307BA" w:rsidTr="00C20B5A">
        <w:trPr>
          <w:trHeight w:val="85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w:t>
            </w:r>
            <w:r w:rsidR="00C20B5A">
              <w:rPr>
                <w:color w:val="000000"/>
                <w:sz w:val="22"/>
                <w:szCs w:val="22"/>
              </w:rPr>
              <w:t>апитальный ремонт сетей централ</w:t>
            </w:r>
            <w:r>
              <w:rPr>
                <w:color w:val="000000"/>
                <w:sz w:val="22"/>
                <w:szCs w:val="22"/>
              </w:rPr>
              <w:t>изованного водоотведения, 2,00км          (4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2030</w:t>
            </w:r>
          </w:p>
        </w:tc>
      </w:tr>
      <w:tr w:rsidR="004307BA" w:rsidTr="00C20B5A">
        <w:trPr>
          <w:trHeight w:val="1254"/>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реконструкции станции обезжелезивания питьевой воды п. Имбинской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Реконструкция</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691"/>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УТ-1юж до УТ2юж-4юж (219/160), 368м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573"/>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УТ-4юж до водозабора (219/160), 201м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69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УТ-5 до УТ-2(159/110),424м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30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строительству дизельной электростанции для резервного электроснабжения водозабора, для обеспечения II категории надежности,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9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УТ-2 до УТ-1 (159/110), 165м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41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УТ-1  до котельной(159/110), 27м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1172"/>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строительству водонапорной башни,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2029</w:t>
            </w:r>
          </w:p>
        </w:tc>
      </w:tr>
      <w:tr w:rsidR="004307BA" w:rsidTr="00C20B5A">
        <w:trPr>
          <w:trHeight w:val="693"/>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Капитальный ремонт сетей системы водоотведения протяженностью 0,620 км. (1 </w:t>
            </w:r>
            <w:r>
              <w:rPr>
                <w:color w:val="000000"/>
                <w:sz w:val="22"/>
                <w:szCs w:val="22"/>
              </w:rPr>
              <w:lastRenderedPageBreak/>
              <w:t>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lastRenderedPageBreak/>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2024</w:t>
            </w:r>
          </w:p>
        </w:tc>
      </w:tr>
      <w:tr w:rsidR="004307BA" w:rsidTr="00C20B5A">
        <w:trPr>
          <w:trHeight w:val="78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lastRenderedPageBreak/>
              <w:t>Капитальный ремонт сетей системы водоотведения протяженностью 0,620 км.(2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55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КНС-1.</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36"/>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сетей системы водоотведения протяженностью 0,620 км.(3этап)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1274"/>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реконструкции сетей системы водоотведения п.Имбинский протяженностью 1,35 км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83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сетей системы водоотведения протяженностью 0,620 км.(4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110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на реконструкцию аэротенка-смесителя (КОС-700)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852"/>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сетей системы водоотведения протяженностью 0,620 км.(5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97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сетей системы водоотведения протяженностью 0,620 км.(6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2029</w:t>
            </w:r>
          </w:p>
        </w:tc>
      </w:tr>
      <w:tr w:rsidR="004307BA" w:rsidTr="00C20B5A">
        <w:trPr>
          <w:trHeight w:val="1276"/>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Разработка ПСД и выполнение СМР по строительству дизельной электростанции для резервного электроснабжения КОС и КНС, с прохождением государственной экспертизой ПСД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2029</w:t>
            </w:r>
          </w:p>
        </w:tc>
      </w:tr>
      <w:tr w:rsidR="004307BA" w:rsidTr="00C20B5A">
        <w:trPr>
          <w:trHeight w:val="841"/>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сетей системы водоотведения протяженностью 0,620 км.(7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2030</w:t>
            </w:r>
          </w:p>
        </w:tc>
      </w:tr>
      <w:tr w:rsidR="004307BA" w:rsidTr="00C20B5A">
        <w:trPr>
          <w:trHeight w:val="82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1,0км (1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12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1,0км (2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69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1,0км (3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78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1,0км (4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704"/>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1,0км (5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773"/>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lastRenderedPageBreak/>
              <w:t>Капитальный ремонт тепловых сетей с прокладкой в непроходных каналах, 1,0км (6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2029</w:t>
            </w:r>
          </w:p>
        </w:tc>
      </w:tr>
      <w:tr w:rsidR="004307BA" w:rsidTr="00C20B5A">
        <w:trPr>
          <w:trHeight w:val="85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1,0км (7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2030</w:t>
            </w:r>
          </w:p>
        </w:tc>
      </w:tr>
      <w:tr w:rsidR="004307BA" w:rsidTr="00C20B5A">
        <w:trPr>
          <w:trHeight w:val="98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до жилых домов № 3, 5, 2, 4, 6, 6а, 6б по ул. Ленина от ВК9 до ВК6, д. 150, 256м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94"/>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до жилых домов №1, 3, 5, 2, 4, 6, 6а, 6б по ул. Ленина от ВК9 до ВК6,   д 32мм, 400м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8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до жилых домов №7, 9, 11, 13, 15, 8, 10, 12, 14, 16 по ул. Ленина от ВК6 до ВК4, д150мм, 240м,        д32мм, 250м</w:t>
            </w:r>
          </w:p>
        </w:tc>
        <w:tc>
          <w:tcPr>
            <w:tcW w:w="1701"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1264"/>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Разработка ПСД и выполнение СМР по строительству резервуара чистой воды для хранения противопожарного запаса, с прохождением государственной экспертизой ПСД.</w:t>
            </w:r>
          </w:p>
        </w:tc>
        <w:tc>
          <w:tcPr>
            <w:tcW w:w="1701"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Строительство</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ВК4 до ВК3, д150мм, 95м</w:t>
            </w:r>
          </w:p>
        </w:tc>
        <w:tc>
          <w:tcPr>
            <w:tcW w:w="1701"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9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ВК3 до В2, д150/100мм, 230м</w:t>
            </w:r>
          </w:p>
        </w:tc>
        <w:tc>
          <w:tcPr>
            <w:tcW w:w="1701"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1705"/>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Разработка ПСД и выполнение СМР по строительству дизельной электростанции для резервного электроснабжения водозабора, для обеспечения II категории надежности, с прохождением государственной экспертизы ПСД </w:t>
            </w:r>
          </w:p>
        </w:tc>
        <w:tc>
          <w:tcPr>
            <w:tcW w:w="1701"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9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Сеть водоснабжения от ВК2 до В1, д150/100мм, 230м</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120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720 м (1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2024</w:t>
            </w:r>
          </w:p>
        </w:tc>
      </w:tr>
      <w:tr w:rsidR="004307BA" w:rsidTr="00C20B5A">
        <w:trPr>
          <w:trHeight w:val="84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720 м (2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851"/>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720 м (3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2026</w:t>
            </w:r>
          </w:p>
        </w:tc>
      </w:tr>
      <w:tr w:rsidR="004307BA" w:rsidTr="00C20B5A">
        <w:trPr>
          <w:trHeight w:val="977"/>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Капитальный ремонт тепловых сетей с прокладкой в непроходных каналах, 720 м (4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2027</w:t>
            </w:r>
          </w:p>
        </w:tc>
      </w:tr>
      <w:tr w:rsidR="004307BA" w:rsidTr="00C20B5A">
        <w:trPr>
          <w:trHeight w:val="706"/>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lastRenderedPageBreak/>
              <w:t>Капитальный ремонт тепловых сетей с прокладкой в непроходных каналах, 720 м (5 этап)</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Недокура</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2028</w:t>
            </w:r>
          </w:p>
        </w:tc>
      </w:tr>
      <w:tr w:rsidR="004307BA" w:rsidTr="00C20B5A">
        <w:trPr>
          <w:trHeight w:val="789"/>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 xml:space="preserve">Капитальный ремонт тепловых сетей с прокладкой в непроходных каналах, 413,5 м </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с. Залеево</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2025</w:t>
            </w:r>
          </w:p>
        </w:tc>
      </w:tr>
      <w:tr w:rsidR="004307BA" w:rsidTr="00C20B5A">
        <w:trPr>
          <w:trHeight w:val="970"/>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Приобретение рубительной машины РП-МВ-250 для заготовки основного вида топлива на Котельную п. Имбинский</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Оснащение</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п. Имбинский</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2024</w:t>
            </w:r>
          </w:p>
        </w:tc>
      </w:tr>
      <w:tr w:rsidR="004307BA" w:rsidTr="00C20B5A">
        <w:trPr>
          <w:trHeight w:val="1268"/>
        </w:trPr>
        <w:tc>
          <w:tcPr>
            <w:tcW w:w="4815" w:type="dxa"/>
            <w:tcBorders>
              <w:top w:val="nil"/>
              <w:left w:val="single" w:sz="4" w:space="0" w:color="auto"/>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Строительство (установка) на очистных сооружениях КОС-1700 м3/сут. оборудования для механического обезвоживания осадка сточных вод в г. Кодинск</w:t>
            </w:r>
          </w:p>
        </w:tc>
        <w:tc>
          <w:tcPr>
            <w:tcW w:w="1701"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Капитальный ремонт</w:t>
            </w:r>
          </w:p>
        </w:tc>
        <w:tc>
          <w:tcPr>
            <w:tcW w:w="1548" w:type="dxa"/>
            <w:tcBorders>
              <w:top w:val="nil"/>
              <w:left w:val="nil"/>
              <w:bottom w:val="single" w:sz="4" w:space="0" w:color="auto"/>
              <w:right w:val="single" w:sz="4" w:space="0" w:color="auto"/>
            </w:tcBorders>
            <w:shd w:val="clear" w:color="000000" w:fill="FFFFFF"/>
            <w:noWrap/>
            <w:vAlign w:val="center"/>
            <w:hideMark/>
          </w:tcPr>
          <w:p w:rsidR="004307BA" w:rsidRDefault="004307BA">
            <w:pPr>
              <w:jc w:val="center"/>
              <w:rPr>
                <w:color w:val="000000"/>
                <w:sz w:val="22"/>
                <w:szCs w:val="22"/>
              </w:rPr>
            </w:pPr>
            <w:r>
              <w:rPr>
                <w:color w:val="000000"/>
                <w:sz w:val="22"/>
                <w:szCs w:val="22"/>
              </w:rPr>
              <w:t>г. Кодинск</w:t>
            </w:r>
          </w:p>
        </w:tc>
        <w:tc>
          <w:tcPr>
            <w:tcW w:w="1287" w:type="dxa"/>
            <w:tcBorders>
              <w:top w:val="nil"/>
              <w:left w:val="nil"/>
              <w:bottom w:val="single" w:sz="4" w:space="0" w:color="auto"/>
              <w:right w:val="single" w:sz="4" w:space="0" w:color="auto"/>
            </w:tcBorders>
            <w:shd w:val="clear" w:color="000000" w:fill="FFFFFF"/>
            <w:vAlign w:val="center"/>
            <w:hideMark/>
          </w:tcPr>
          <w:p w:rsidR="004307BA" w:rsidRDefault="004307BA">
            <w:pPr>
              <w:jc w:val="center"/>
              <w:rPr>
                <w:color w:val="000000"/>
                <w:sz w:val="22"/>
                <w:szCs w:val="22"/>
              </w:rPr>
            </w:pPr>
            <w:r>
              <w:rPr>
                <w:color w:val="000000"/>
                <w:sz w:val="22"/>
                <w:szCs w:val="22"/>
              </w:rPr>
              <w:t>2025</w:t>
            </w:r>
          </w:p>
        </w:tc>
      </w:tr>
    </w:tbl>
    <w:p w:rsidR="004307BA" w:rsidRDefault="004307BA" w:rsidP="004307BA">
      <w:pPr>
        <w:pStyle w:val="a2"/>
        <w:numPr>
          <w:ilvl w:val="0"/>
          <w:numId w:val="0"/>
        </w:numPr>
        <w:ind w:firstLine="709"/>
      </w:pPr>
    </w:p>
    <w:p w:rsidR="003D713E" w:rsidRDefault="003D713E">
      <w:pPr>
        <w:pStyle w:val="a7"/>
      </w:pPr>
    </w:p>
    <w:p w:rsidR="00E0568A" w:rsidRDefault="004D5929">
      <w:pPr>
        <w:pStyle w:val="3"/>
      </w:pPr>
      <w:bookmarkStart w:id="421" w:name="_Toc162278319"/>
      <w:r>
        <w:t>В области предупреждения чрезвычайных ситуаций, стихийных бедствий, эпидемий и ликвидации их последствий</w:t>
      </w:r>
      <w:bookmarkEnd w:id="421"/>
    </w:p>
    <w:p w:rsidR="00E0568A" w:rsidRDefault="004D5929">
      <w:pPr>
        <w:pStyle w:val="a7"/>
      </w:pPr>
      <w:r>
        <w:t>В соответствии с Федеральным законом от 06.10.2003 № 131-ФЗ «Об общих принципах организации местного самоуправления в Российской Федерации» создание, содержание и организация деятельности аварийно-спасательных служб и (или) аварийно-спасательных формирований не относится к вопросам местного значения муниципального района. Создание, содержание и организация деятельности аварийно-спасательных служб и (или) аварийно-спасательных формирований на территории муниципальных районов Красноярского края относится к полномочиям органов государственной власти субъекта.</w:t>
      </w:r>
    </w:p>
    <w:p w:rsidR="00E0568A" w:rsidRDefault="004D5929">
      <w:pPr>
        <w:pStyle w:val="a7"/>
      </w:pPr>
      <w:r>
        <w:t xml:space="preserve">Расчетные показатели обеспеченности населения </w:t>
      </w:r>
      <w:r>
        <w:rPr>
          <w:rFonts w:eastAsia="Times New Roman"/>
        </w:rPr>
        <w:t xml:space="preserve">аварийно-спасательных служб и (или) аварийно-спасательных формирований для </w:t>
      </w:r>
      <w:r w:rsidR="00B90B99">
        <w:rPr>
          <w:rFonts w:eastAsia="Times New Roman"/>
        </w:rPr>
        <w:t>Кежемского района не устанавливаются.</w:t>
      </w:r>
    </w:p>
    <w:p w:rsidR="00E0568A" w:rsidRDefault="004D5929">
      <w:pPr>
        <w:pStyle w:val="a7"/>
        <w:rPr>
          <w:rFonts w:cs="Arial"/>
          <w:szCs w:val="20"/>
        </w:rPr>
      </w:pPr>
      <w:r>
        <w:t xml:space="preserve">Расчетные показатели обеспеченности населения объектами местного значения в области предупреждения чрезвычайных ситуаций муниципального характера-аварийно-спасательных служб и (или) аварийно-спасательных формирований установлены с применением нормативно-методического подхода в сочетании с методом экспертной оценки на основании </w:t>
      </w:r>
      <w:r>
        <w:rPr>
          <w:rFonts w:cs="Arial"/>
          <w:szCs w:val="20"/>
        </w:rPr>
        <w:t>приказа Минэкономразвития России от 15.02.2021 № 71 «Об утверждении методических рекомендаций по подготовке нормативов градостроительного проектирования».</w:t>
      </w:r>
    </w:p>
    <w:p w:rsidR="00E0568A" w:rsidRDefault="004D5929">
      <w:pPr>
        <w:pStyle w:val="a7"/>
        <w:rPr>
          <w:rFonts w:eastAsia="Times New Roman"/>
        </w:rPr>
      </w:pPr>
      <w:r>
        <w:t xml:space="preserve">Расчетный </w:t>
      </w:r>
      <w:r>
        <w:rPr>
          <w:rFonts w:eastAsia="Times New Roman"/>
        </w:rPr>
        <w:t>показатель территориальной доступности аварийно-спасательных служб и (или) аварийно-спасательных формирований не устанавливается.</w:t>
      </w:r>
    </w:p>
    <w:p w:rsidR="00E0568A" w:rsidRDefault="00E0568A">
      <w:pPr>
        <w:pStyle w:val="a7"/>
        <w:spacing w:before="0" w:after="0"/>
        <w:rPr>
          <w:rFonts w:eastAsia="Times New Roman"/>
        </w:rPr>
      </w:pPr>
    </w:p>
    <w:p w:rsidR="00E0568A" w:rsidRDefault="004D5929">
      <w:pPr>
        <w:pStyle w:val="3"/>
        <w:jc w:val="both"/>
      </w:pPr>
      <w:bookmarkStart w:id="422" w:name="_Toc162278320"/>
      <w:bookmarkStart w:id="423" w:name="_Toc85461037"/>
      <w:bookmarkStart w:id="424" w:name="_Toc85466914"/>
      <w:bookmarkStart w:id="425" w:name="_Toc86154234"/>
      <w:bookmarkStart w:id="426" w:name="_Toc88828815"/>
      <w:bookmarkStart w:id="427" w:name="_Toc88833644"/>
      <w:bookmarkStart w:id="428" w:name="_Toc89098533"/>
      <w:bookmarkStart w:id="429" w:name="_Toc89247699"/>
      <w:bookmarkStart w:id="430" w:name="_Toc89254585"/>
      <w:bookmarkStart w:id="431" w:name="_Toc89355368"/>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r>
        <w:t>В области организации ритуальных услуг и содержания мест захоронения</w:t>
      </w:r>
      <w:bookmarkEnd w:id="422"/>
    </w:p>
    <w:p w:rsidR="00E0568A" w:rsidRDefault="004D5929">
      <w:pPr>
        <w:pStyle w:val="a7"/>
      </w:pPr>
      <w:r>
        <w:t>Значение расчетного показателя обеспеченности кладбищами традиционного захоронения установлено в соответствии с Приложением Д СП 42.13330.2016.</w:t>
      </w:r>
    </w:p>
    <w:p w:rsidR="00E0568A" w:rsidRDefault="004D5929" w:rsidP="00DE4738">
      <w:pPr>
        <w:pStyle w:val="a7"/>
      </w:pPr>
      <w:r>
        <w:t>Значение расчетного показателя обеспеченности населения бюро похоронного обслуживания установлено методом экспертной оценки – 1 объект на муниципальное образование.</w:t>
      </w:r>
    </w:p>
    <w:p w:rsidR="00E0568A" w:rsidRDefault="004D5929">
      <w:pPr>
        <w:pStyle w:val="12"/>
        <w:numPr>
          <w:ilvl w:val="0"/>
          <w:numId w:val="17"/>
        </w:numPr>
        <w:tabs>
          <w:tab w:val="clear" w:pos="851"/>
          <w:tab w:val="left" w:pos="993"/>
        </w:tabs>
        <w:ind w:left="0" w:firstLine="709"/>
        <w:jc w:val="both"/>
        <w:rPr>
          <w:sz w:val="26"/>
          <w:szCs w:val="26"/>
        </w:rPr>
      </w:pPr>
      <w:bookmarkStart w:id="432" w:name="_Toc162278321"/>
      <w:r>
        <w:rPr>
          <w:sz w:val="26"/>
          <w:szCs w:val="26"/>
        </w:rPr>
        <w:lastRenderedPageBreak/>
        <w:t>ПРАВИЛА И ОБЛАСТЬ ПРИМЕНЕНИЯ РАСЧЕТНЫХ ПОКАЗАТЕЛЕЙ</w:t>
      </w:r>
      <w:bookmarkEnd w:id="245"/>
      <w:bookmarkEnd w:id="246"/>
      <w:bookmarkEnd w:id="247"/>
      <w:bookmarkEnd w:id="248"/>
      <w:bookmarkEnd w:id="249"/>
      <w:bookmarkEnd w:id="250"/>
      <w:bookmarkEnd w:id="251"/>
      <w:bookmarkEnd w:id="252"/>
      <w:bookmarkEnd w:id="253"/>
      <w:bookmarkEnd w:id="254"/>
      <w:bookmarkEnd w:id="255"/>
      <w:bookmarkEnd w:id="423"/>
      <w:bookmarkEnd w:id="424"/>
      <w:bookmarkEnd w:id="425"/>
      <w:bookmarkEnd w:id="426"/>
      <w:bookmarkEnd w:id="427"/>
      <w:bookmarkEnd w:id="428"/>
      <w:bookmarkEnd w:id="429"/>
      <w:bookmarkEnd w:id="430"/>
      <w:bookmarkEnd w:id="431"/>
      <w:bookmarkEnd w:id="432"/>
    </w:p>
    <w:p w:rsidR="00E0568A" w:rsidRDefault="004D5929">
      <w:pPr>
        <w:pStyle w:val="a7"/>
      </w:pPr>
      <w:bookmarkStart w:id="433" w:name="_Toc6500542"/>
      <w:bookmarkStart w:id="434" w:name="_Toc6567871"/>
      <w:bookmarkStart w:id="435" w:name="_Toc6569476"/>
      <w:bookmarkStart w:id="436" w:name="_Toc6578708"/>
      <w:bookmarkStart w:id="437" w:name="_Toc6667200"/>
      <w:bookmarkStart w:id="438" w:name="_Toc6672913"/>
      <w:bookmarkStart w:id="439" w:name="_Toc10738663"/>
      <w:bookmarkStart w:id="440" w:name="_Toc10740030"/>
      <w:bookmarkStart w:id="441" w:name="_Toc81901164"/>
      <w:bookmarkStart w:id="442" w:name="_Toc40626767"/>
      <w:r>
        <w:t>Действие МНГП распространяется на всю территорию муниципального образования.</w:t>
      </w:r>
    </w:p>
    <w:p w:rsidR="00E0568A" w:rsidRDefault="004D5929">
      <w:pPr>
        <w:pStyle w:val="a7"/>
      </w:pPr>
      <w:r>
        <w:t>МНГП обязательны для всех субъектов градостроительной деятельности на территории муниципального района независимо от их организационно-правовой формы.</w:t>
      </w:r>
    </w:p>
    <w:p w:rsidR="00E0568A" w:rsidRDefault="004D5929">
      <w:pPr>
        <w:pStyle w:val="a7"/>
      </w:pPr>
      <w:r>
        <w:t>МНГП распространяются на вновь разрабатываемую градостроительную и иную документацию, а также проекты внесения изменений в такую документацию.</w:t>
      </w:r>
    </w:p>
    <w:p w:rsidR="00E0568A" w:rsidRDefault="004D5929">
      <w:pPr>
        <w:pStyle w:val="a7"/>
      </w:pPr>
      <w: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таких объектов для населения, установленные МНГП, применяются в соответствии с настоящим разделом.</w:t>
      </w:r>
    </w:p>
    <w:p w:rsidR="00E0568A" w:rsidRPr="002C2D46" w:rsidRDefault="004D5929">
      <w:pPr>
        <w:pStyle w:val="a7"/>
      </w:pPr>
      <w:r w:rsidRPr="002C2D46">
        <w:t>Расчетные показатели применяются при разработке следующей градостроительной документации (</w:t>
      </w:r>
      <w:r w:rsidR="00B20A7B">
        <w:fldChar w:fldCharType="begin"/>
      </w:r>
      <w:r w:rsidR="00B20A7B">
        <w:instrText xml:space="preserve"> REF _Ref138616446 \h  \* MERGEFORMAT </w:instrText>
      </w:r>
      <w:r w:rsidR="00B20A7B">
        <w:fldChar w:fldCharType="separate"/>
      </w:r>
      <w:r w:rsidR="004E7724">
        <w:t>Таблица 23</w:t>
      </w:r>
      <w:r w:rsidR="00B20A7B">
        <w:fldChar w:fldCharType="end"/>
      </w:r>
      <w:r w:rsidR="002C2D46" w:rsidRPr="002C2D46">
        <w:t xml:space="preserve"> и 24</w:t>
      </w:r>
      <w:r w:rsidRPr="002C2D46">
        <w:t>):</w:t>
      </w:r>
    </w:p>
    <w:p w:rsidR="00E0568A" w:rsidRPr="002C2D46" w:rsidRDefault="004D5929">
      <w:pPr>
        <w:pStyle w:val="a2"/>
      </w:pPr>
      <w:r w:rsidRPr="002C2D46">
        <w:t>при разработке схемы территориального планирования муниципального района расчетные показатели применяются для определения характеристик и местоположения объектов местного значения муниципального района.</w:t>
      </w:r>
      <w:r w:rsidR="002C2D46" w:rsidRPr="002C2D46">
        <w:t xml:space="preserve"> При разработке генерального плана поселения для определения метаположения и параметров функциональных зон, характеристик и местоположения объектов местного значения района и поселения.</w:t>
      </w:r>
    </w:p>
    <w:p w:rsidR="00E0568A" w:rsidRPr="002C2D46" w:rsidRDefault="004D5929">
      <w:pPr>
        <w:pStyle w:val="a2"/>
      </w:pPr>
      <w:r w:rsidRPr="002C2D46">
        <w:t>при разработке документации по планировке территории для определения характеристик планируемого развития территории, в том числе плотности и параметров застройки территории, характеристик планируемых к размещению объектов капитального строительства, размеров земельных участков;</w:t>
      </w:r>
    </w:p>
    <w:p w:rsidR="00E0568A" w:rsidRPr="002C2D46" w:rsidRDefault="004D5929">
      <w:pPr>
        <w:pStyle w:val="aff3"/>
        <w:numPr>
          <w:ilvl w:val="0"/>
          <w:numId w:val="25"/>
        </w:numPr>
        <w:spacing w:line="240" w:lineRule="auto"/>
        <w:ind w:left="0" w:firstLine="709"/>
      </w:pPr>
      <w:r w:rsidRPr="002C2D46">
        <w:t>при разработке правил землепользования и застройки для установления предельных размеров земельных участков в градостроительных регламентах, а также в случае, если в правилах землепользования и застройки определены территории, в границах которых запланирована деятельность по комплексному развитию, – для определения расчетных показателей минимально допустимого уровня обеспеченности территории объектами коммунальной, транспортной, социальной инфраструктур и расчетных показателей максимально допустимого уровня территориальной доступности указанных объектов для населения.</w:t>
      </w:r>
    </w:p>
    <w:p w:rsidR="00E0568A" w:rsidRDefault="004D5929">
      <w:pPr>
        <w:pStyle w:val="a7"/>
      </w:pPr>
      <w:r>
        <w:t>МНГП применяются при выдаче разрешения на строительство для проведения проверки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rsidR="00E0568A" w:rsidRDefault="004D5929">
      <w:pPr>
        <w:pStyle w:val="a7"/>
      </w:pPr>
      <w:r>
        <w:t>МНГП применяются при выдаче разрешения на отклонение от предельных параметров разрешенного строительства, реконструкции объектов капитального строительства для подготовки комиссией по подготовке проекта правил землепользования и застройки рекомендаций о предоставлении такого разрешения или об отказе в его предоставлении.</w:t>
      </w:r>
    </w:p>
    <w:p w:rsidR="00E0568A" w:rsidRDefault="004D5929">
      <w:pPr>
        <w:pStyle w:val="a7"/>
      </w:pPr>
      <w:r>
        <w:t>МНГП применяются при разработке правил благоустройства территории для установления норм и правил благоустройства, в том числе требований к проектам благоустройства.</w:t>
      </w:r>
    </w:p>
    <w:p w:rsidR="00E0568A" w:rsidRDefault="004D5929">
      <w:pPr>
        <w:pStyle w:val="a7"/>
      </w:pPr>
      <w:r>
        <w:lastRenderedPageBreak/>
        <w:t>МНГП применяются при организации конкурсов на разработку документации архитектурно-строительного проектирования, проектов благоустройства для установления требований к проектным решениям по развитию территории и размещению объектов, содержащихся в конкурсной документации.</w:t>
      </w:r>
    </w:p>
    <w:p w:rsidR="00E0568A" w:rsidRDefault="004D5929">
      <w:pPr>
        <w:pStyle w:val="a7"/>
      </w:pPr>
      <w:r>
        <w:t>МНГП применяются при разработке проектной документации, проектов благоустройства для установления параметров и характеристик территорий, зданий и сооружений.</w:t>
      </w:r>
    </w:p>
    <w:p w:rsidR="00E0568A" w:rsidRDefault="004D5929">
      <w:pPr>
        <w:pStyle w:val="a7"/>
      </w:pPr>
      <w:r>
        <w:t>МНГП применяются при комплексном развитии территории для определения характеристик планируемого развития территории, в том числе параметров застройки территории, видов разрешенного использования и размеров земельных участков в решениях органа местного самоуправления о комплексном развитии, в документации по планировке территории комплексного развития.</w:t>
      </w:r>
    </w:p>
    <w:p w:rsidR="00E0568A" w:rsidRDefault="004D5929">
      <w:pPr>
        <w:pStyle w:val="a7"/>
      </w:pPr>
      <w:r>
        <w:t>МНГП также применяются при принятии иных документов и решений в сфере управления развитием территории.</w:t>
      </w:r>
    </w:p>
    <w:p w:rsidR="00E0568A" w:rsidRDefault="004D5929">
      <w:pPr>
        <w:pStyle w:val="af1"/>
      </w:pPr>
      <w:bookmarkStart w:id="443" w:name="_Ref138616446"/>
      <w:bookmarkStart w:id="444" w:name="_Ref136360262"/>
      <w:bookmarkEnd w:id="433"/>
      <w:bookmarkEnd w:id="434"/>
      <w:bookmarkEnd w:id="435"/>
      <w:bookmarkEnd w:id="436"/>
      <w:bookmarkEnd w:id="437"/>
      <w:bookmarkEnd w:id="438"/>
      <w:bookmarkEnd w:id="439"/>
      <w:bookmarkEnd w:id="440"/>
      <w:bookmarkEnd w:id="441"/>
      <w:bookmarkEnd w:id="442"/>
      <w:r>
        <w:t xml:space="preserve">Таблица </w:t>
      </w:r>
      <w:r w:rsidR="006B7742">
        <w:fldChar w:fldCharType="begin"/>
      </w:r>
      <w:r w:rsidR="00466262">
        <w:instrText xml:space="preserve"> SEQ Таблица \* ARABIC </w:instrText>
      </w:r>
      <w:r w:rsidR="006B7742">
        <w:fldChar w:fldCharType="separate"/>
      </w:r>
      <w:r w:rsidR="004E7724">
        <w:rPr>
          <w:noProof/>
        </w:rPr>
        <w:t>23</w:t>
      </w:r>
      <w:r w:rsidR="006B7742">
        <w:rPr>
          <w:noProof/>
        </w:rPr>
        <w:fldChar w:fldCharType="end"/>
      </w:r>
      <w:bookmarkEnd w:id="443"/>
      <w:r>
        <w:t xml:space="preserve"> – Перечень расчетных показателей для объектов местного значения муниципального района и объектов иного значения, применяемых при подготовке документов территориального планирования, документов градостроительного зонирования и документации по планировке территории</w:t>
      </w:r>
      <w:bookmarkEnd w:id="444"/>
    </w:p>
    <w:tbl>
      <w:tblPr>
        <w:tblStyle w:val="TableGridReport1"/>
        <w:tblW w:w="9464" w:type="dxa"/>
        <w:tblLayout w:type="fixed"/>
        <w:tblLook w:val="04A0" w:firstRow="1" w:lastRow="0" w:firstColumn="1" w:lastColumn="0" w:noHBand="0" w:noVBand="1"/>
      </w:tblPr>
      <w:tblGrid>
        <w:gridCol w:w="720"/>
        <w:gridCol w:w="3534"/>
        <w:gridCol w:w="3108"/>
        <w:gridCol w:w="707"/>
        <w:gridCol w:w="735"/>
        <w:gridCol w:w="660"/>
      </w:tblGrid>
      <w:tr w:rsidR="00E0568A">
        <w:trPr>
          <w:tblHeader/>
        </w:trPr>
        <w:tc>
          <w:tcPr>
            <w:tcW w:w="720" w:type="dxa"/>
            <w:vAlign w:val="center"/>
          </w:tcPr>
          <w:p w:rsidR="00E0568A" w:rsidRDefault="004D5929">
            <w:pPr>
              <w:ind w:left="0" w:firstLine="0"/>
              <w:jc w:val="center"/>
              <w:rPr>
                <w:rFonts w:eastAsia="Times New Roman"/>
                <w:b/>
                <w:sz w:val="20"/>
                <w:szCs w:val="20"/>
                <w:lang w:eastAsia="ru-RU"/>
              </w:rPr>
            </w:pPr>
            <w:r>
              <w:rPr>
                <w:rFonts w:eastAsia="Times New Roman"/>
                <w:b/>
                <w:sz w:val="20"/>
                <w:szCs w:val="20"/>
                <w:lang w:eastAsia="ru-RU"/>
              </w:rPr>
              <w:t>№ п/п</w:t>
            </w:r>
          </w:p>
        </w:tc>
        <w:tc>
          <w:tcPr>
            <w:tcW w:w="3534" w:type="dxa"/>
            <w:vAlign w:val="center"/>
          </w:tcPr>
          <w:p w:rsidR="00E0568A" w:rsidRDefault="004D5929">
            <w:pPr>
              <w:ind w:left="0" w:firstLine="0"/>
              <w:jc w:val="center"/>
              <w:rPr>
                <w:rFonts w:eastAsia="Times New Roman"/>
                <w:b/>
                <w:sz w:val="20"/>
                <w:szCs w:val="20"/>
                <w:lang w:eastAsia="ru-RU"/>
              </w:rPr>
            </w:pPr>
            <w:r>
              <w:rPr>
                <w:rFonts w:eastAsia="Times New Roman"/>
                <w:b/>
                <w:sz w:val="20"/>
                <w:szCs w:val="20"/>
                <w:lang w:eastAsia="ru-RU"/>
              </w:rPr>
              <w:t>Наименование вида объекта</w:t>
            </w:r>
          </w:p>
        </w:tc>
        <w:tc>
          <w:tcPr>
            <w:tcW w:w="3108" w:type="dxa"/>
            <w:vAlign w:val="center"/>
          </w:tcPr>
          <w:p w:rsidR="00E0568A" w:rsidRDefault="004D5929">
            <w:pPr>
              <w:ind w:left="0" w:firstLine="0"/>
              <w:jc w:val="center"/>
              <w:rPr>
                <w:rFonts w:eastAsia="Times New Roman"/>
                <w:b/>
                <w:sz w:val="20"/>
                <w:szCs w:val="20"/>
                <w:lang w:eastAsia="ru-RU"/>
              </w:rPr>
            </w:pPr>
            <w:r>
              <w:rPr>
                <w:rFonts w:eastAsia="Times New Roman"/>
                <w:b/>
                <w:sz w:val="20"/>
                <w:szCs w:val="20"/>
                <w:lang w:eastAsia="ru-RU"/>
              </w:rPr>
              <w:t>Наименование расчетных показателей</w:t>
            </w:r>
          </w:p>
        </w:tc>
        <w:tc>
          <w:tcPr>
            <w:tcW w:w="707" w:type="dxa"/>
            <w:vAlign w:val="center"/>
          </w:tcPr>
          <w:p w:rsidR="00E0568A" w:rsidRDefault="004D5929">
            <w:pPr>
              <w:ind w:left="0" w:firstLine="0"/>
              <w:jc w:val="center"/>
              <w:rPr>
                <w:rFonts w:eastAsia="Times New Roman"/>
                <w:b/>
                <w:sz w:val="20"/>
                <w:szCs w:val="20"/>
                <w:lang w:eastAsia="ru-RU"/>
              </w:rPr>
            </w:pPr>
            <w:r>
              <w:rPr>
                <w:rFonts w:eastAsia="Times New Roman"/>
                <w:b/>
                <w:sz w:val="20"/>
                <w:szCs w:val="20"/>
                <w:lang w:eastAsia="ru-RU"/>
              </w:rPr>
              <w:t>СТП</w:t>
            </w:r>
          </w:p>
        </w:tc>
        <w:tc>
          <w:tcPr>
            <w:tcW w:w="735" w:type="dxa"/>
            <w:vAlign w:val="center"/>
          </w:tcPr>
          <w:p w:rsidR="00E0568A" w:rsidRDefault="004D5929">
            <w:pPr>
              <w:ind w:left="1372" w:right="-57" w:hanging="1429"/>
              <w:jc w:val="center"/>
              <w:rPr>
                <w:rFonts w:eastAsia="Times New Roman"/>
                <w:b/>
                <w:sz w:val="20"/>
                <w:szCs w:val="20"/>
                <w:lang w:eastAsia="ru-RU"/>
              </w:rPr>
            </w:pPr>
            <w:r>
              <w:rPr>
                <w:rFonts w:eastAsia="Times New Roman"/>
                <w:b/>
                <w:sz w:val="20"/>
                <w:szCs w:val="20"/>
                <w:lang w:eastAsia="ru-RU"/>
              </w:rPr>
              <w:t>ДППТ</w:t>
            </w:r>
          </w:p>
        </w:tc>
        <w:tc>
          <w:tcPr>
            <w:tcW w:w="660" w:type="dxa"/>
            <w:vAlign w:val="center"/>
          </w:tcPr>
          <w:p w:rsidR="00E0568A" w:rsidRDefault="004D5929">
            <w:pPr>
              <w:ind w:left="1372" w:right="-57" w:hanging="1429"/>
              <w:jc w:val="center"/>
              <w:rPr>
                <w:rFonts w:eastAsia="Times New Roman"/>
                <w:b/>
                <w:sz w:val="20"/>
                <w:szCs w:val="20"/>
                <w:lang w:eastAsia="ru-RU"/>
              </w:rPr>
            </w:pPr>
            <w:r>
              <w:rPr>
                <w:rFonts w:eastAsia="Times New Roman"/>
                <w:b/>
                <w:sz w:val="20"/>
                <w:szCs w:val="20"/>
                <w:lang w:eastAsia="ru-RU"/>
              </w:rPr>
              <w:t>ПЗЗ</w:t>
            </w:r>
          </w:p>
        </w:tc>
      </w:tr>
      <w:tr w:rsidR="00E0568A">
        <w:tc>
          <w:tcPr>
            <w:tcW w:w="720" w:type="dxa"/>
            <w:vAlign w:val="center"/>
          </w:tcPr>
          <w:p w:rsidR="00E0568A" w:rsidRDefault="00E0568A">
            <w:pPr>
              <w:ind w:hanging="1429"/>
              <w:jc w:val="center"/>
              <w:rPr>
                <w:b/>
                <w:sz w:val="20"/>
                <w:szCs w:val="20"/>
              </w:rPr>
            </w:pPr>
          </w:p>
        </w:tc>
        <w:tc>
          <w:tcPr>
            <w:tcW w:w="8744" w:type="dxa"/>
            <w:gridSpan w:val="5"/>
            <w:vAlign w:val="center"/>
          </w:tcPr>
          <w:p w:rsidR="00E0568A" w:rsidRDefault="004D5929">
            <w:pPr>
              <w:ind w:left="0" w:firstLine="0"/>
              <w:jc w:val="left"/>
              <w:rPr>
                <w:b/>
                <w:sz w:val="20"/>
                <w:szCs w:val="20"/>
              </w:rPr>
            </w:pPr>
            <w:r>
              <w:rPr>
                <w:rFonts w:eastAsia="Times New Roman"/>
                <w:b/>
                <w:sz w:val="20"/>
                <w:szCs w:val="20"/>
                <w:lang w:eastAsia="ru-RU"/>
              </w:rPr>
              <w:t>РАСЧЕТНЫЕ ПОКАЗАТЕЛИ ДЛЯ ОБЪЕКТОВ МЕСТНОГО ЗНАЧЕНИЯ МУНИЦИПАЛЬНОГО РАЙОНА</w:t>
            </w:r>
          </w:p>
        </w:tc>
      </w:tr>
      <w:tr w:rsidR="00E0568A">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t>1</w:t>
            </w:r>
          </w:p>
        </w:tc>
        <w:tc>
          <w:tcPr>
            <w:tcW w:w="8744" w:type="dxa"/>
            <w:gridSpan w:val="5"/>
            <w:vAlign w:val="center"/>
          </w:tcPr>
          <w:p w:rsidR="00E0568A" w:rsidRDefault="004D5929">
            <w:pPr>
              <w:tabs>
                <w:tab w:val="left" w:pos="3165"/>
                <w:tab w:val="center" w:pos="4245"/>
              </w:tabs>
              <w:ind w:left="0" w:firstLine="0"/>
              <w:rPr>
                <w:b/>
                <w:sz w:val="20"/>
                <w:szCs w:val="20"/>
              </w:rPr>
            </w:pPr>
            <w:r>
              <w:rPr>
                <w:rFonts w:eastAsia="Times New Roman"/>
                <w:b/>
                <w:sz w:val="20"/>
                <w:szCs w:val="20"/>
                <w:lang w:eastAsia="ru-RU"/>
              </w:rPr>
              <w:t>В области образования</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1.1</w:t>
            </w:r>
          </w:p>
        </w:tc>
        <w:tc>
          <w:tcPr>
            <w:tcW w:w="3534" w:type="dxa"/>
            <w:vMerge w:val="restart"/>
            <w:vAlign w:val="center"/>
          </w:tcPr>
          <w:p w:rsidR="00E0568A" w:rsidRDefault="004D5929">
            <w:pPr>
              <w:ind w:left="0" w:firstLine="0"/>
              <w:jc w:val="left"/>
              <w:rPr>
                <w:rFonts w:eastAsia="Times New Roman"/>
                <w:sz w:val="20"/>
                <w:szCs w:val="20"/>
                <w:lang w:eastAsia="ru-RU"/>
              </w:rPr>
            </w:pPr>
            <w:r>
              <w:rPr>
                <w:rFonts w:eastAsia="Times New Roman"/>
                <w:sz w:val="20"/>
                <w:lang w:eastAsia="ru-RU"/>
              </w:rPr>
              <w:t>Дошкольные образовательные организации</w:t>
            </w:r>
          </w:p>
        </w:tc>
        <w:tc>
          <w:tcPr>
            <w:tcW w:w="3108" w:type="dxa"/>
            <w:vAlign w:val="center"/>
          </w:tcPr>
          <w:p w:rsidR="00E0568A" w:rsidRDefault="004D5929">
            <w:pPr>
              <w:ind w:left="33" w:hanging="6"/>
              <w:jc w:val="left"/>
              <w:rPr>
                <w:rFonts w:eastAsia="Calibri"/>
                <w:sz w:val="20"/>
                <w:szCs w:val="20"/>
              </w:rPr>
            </w:pPr>
            <w:r>
              <w:rPr>
                <w:rFonts w:eastAsia="Calibri"/>
                <w:sz w:val="20"/>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0" w:firstLine="0"/>
              <w:jc w:val="left"/>
              <w:rPr>
                <w:rFonts w:eastAsia="Times New Roman"/>
                <w:sz w:val="20"/>
                <w:szCs w:val="20"/>
                <w:lang w:eastAsia="ru-RU"/>
              </w:rPr>
            </w:pPr>
          </w:p>
        </w:tc>
        <w:tc>
          <w:tcPr>
            <w:tcW w:w="3108" w:type="dxa"/>
            <w:vAlign w:val="center"/>
          </w:tcPr>
          <w:p w:rsidR="00E0568A" w:rsidRDefault="004D5929">
            <w:pPr>
              <w:widowControl w:val="0"/>
              <w:ind w:left="33" w:hanging="6"/>
              <w:jc w:val="left"/>
              <w:rPr>
                <w:rFonts w:eastAsia="Times New Roman"/>
                <w:sz w:val="20"/>
              </w:rPr>
            </w:pPr>
            <w:r>
              <w:rPr>
                <w:rFonts w:eastAsia="Times New Roman"/>
                <w:sz w:val="20"/>
              </w:rPr>
              <w:t>Размер</w:t>
            </w:r>
            <w:r>
              <w:rPr>
                <w:rFonts w:eastAsia="Calibri"/>
                <w:sz w:val="20"/>
              </w:rPr>
              <w:t xml:space="preserve"> земельного участка</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0" w:firstLine="0"/>
              <w:jc w:val="left"/>
              <w:rPr>
                <w:rFonts w:eastAsia="Times New Roman"/>
                <w:sz w:val="20"/>
                <w:szCs w:val="20"/>
                <w:lang w:eastAsia="ru-RU"/>
              </w:rPr>
            </w:pPr>
          </w:p>
        </w:tc>
        <w:tc>
          <w:tcPr>
            <w:tcW w:w="3108" w:type="dxa"/>
            <w:vAlign w:val="center"/>
          </w:tcPr>
          <w:p w:rsidR="00E0568A" w:rsidRDefault="004D5929">
            <w:pPr>
              <w:ind w:left="33" w:hanging="6"/>
              <w:jc w:val="left"/>
              <w:rPr>
                <w:rFonts w:eastAsia="Times New Roman"/>
                <w:sz w:val="20"/>
                <w:szCs w:val="20"/>
                <w:lang w:eastAsia="ru-RU"/>
              </w:rPr>
            </w:pPr>
            <w:r>
              <w:rPr>
                <w:rFonts w:eastAsia="Times New Roman"/>
                <w:sz w:val="20"/>
                <w:lang w:eastAsia="ru-RU"/>
              </w:rPr>
              <w:t>Территориальная доступность</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1.2</w:t>
            </w:r>
          </w:p>
        </w:tc>
        <w:tc>
          <w:tcPr>
            <w:tcW w:w="3534" w:type="dxa"/>
            <w:vMerge w:val="restart"/>
            <w:vAlign w:val="center"/>
          </w:tcPr>
          <w:p w:rsidR="00E0568A" w:rsidRDefault="004D5929">
            <w:pPr>
              <w:ind w:left="0" w:firstLine="0"/>
              <w:jc w:val="left"/>
              <w:rPr>
                <w:rFonts w:eastAsia="Times New Roman"/>
                <w:sz w:val="20"/>
                <w:szCs w:val="20"/>
                <w:lang w:eastAsia="ru-RU"/>
              </w:rPr>
            </w:pPr>
            <w:r>
              <w:rPr>
                <w:rFonts w:eastAsia="Times New Roman"/>
                <w:sz w:val="20"/>
                <w:lang w:eastAsia="ru-RU"/>
              </w:rPr>
              <w:t>Общеобразовательные организации</w:t>
            </w:r>
          </w:p>
        </w:tc>
        <w:tc>
          <w:tcPr>
            <w:tcW w:w="3108" w:type="dxa"/>
            <w:vAlign w:val="center"/>
          </w:tcPr>
          <w:p w:rsidR="00E0568A" w:rsidRDefault="004D5929">
            <w:pPr>
              <w:ind w:left="33" w:hanging="6"/>
              <w:jc w:val="left"/>
              <w:rPr>
                <w:rFonts w:eastAsia="Calibri"/>
                <w:sz w:val="20"/>
                <w:szCs w:val="20"/>
              </w:rPr>
            </w:pPr>
            <w:r>
              <w:rPr>
                <w:rFonts w:eastAsia="Times New Roman"/>
                <w:sz w:val="20"/>
                <w:lang w:eastAsia="ru-RU"/>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0" w:firstLine="0"/>
              <w:jc w:val="left"/>
              <w:rPr>
                <w:rFonts w:eastAsia="Times New Roman"/>
                <w:sz w:val="20"/>
                <w:szCs w:val="20"/>
                <w:lang w:eastAsia="ru-RU"/>
              </w:rPr>
            </w:pPr>
          </w:p>
        </w:tc>
        <w:tc>
          <w:tcPr>
            <w:tcW w:w="3108" w:type="dxa"/>
            <w:vAlign w:val="center"/>
          </w:tcPr>
          <w:p w:rsidR="00E0568A" w:rsidRDefault="004D5929">
            <w:pPr>
              <w:widowControl w:val="0"/>
              <w:ind w:left="33" w:hanging="6"/>
              <w:jc w:val="left"/>
              <w:rPr>
                <w:rFonts w:eastAsia="Times New Roman"/>
                <w:sz w:val="20"/>
              </w:rPr>
            </w:pPr>
            <w:r>
              <w:rPr>
                <w:rFonts w:eastAsia="Times New Roman"/>
                <w:sz w:val="20"/>
              </w:rPr>
              <w:t>Размер</w:t>
            </w:r>
            <w:r>
              <w:rPr>
                <w:rFonts w:eastAsia="Calibri"/>
                <w:sz w:val="20"/>
              </w:rPr>
              <w:t xml:space="preserve"> земельного участка</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0" w:firstLine="0"/>
              <w:jc w:val="left"/>
              <w:rPr>
                <w:rFonts w:eastAsia="Times New Roman"/>
                <w:sz w:val="20"/>
                <w:szCs w:val="20"/>
                <w:lang w:eastAsia="ru-RU"/>
              </w:rPr>
            </w:pPr>
          </w:p>
        </w:tc>
        <w:tc>
          <w:tcPr>
            <w:tcW w:w="3108" w:type="dxa"/>
            <w:vAlign w:val="center"/>
          </w:tcPr>
          <w:p w:rsidR="00E0568A" w:rsidRDefault="004D5929">
            <w:pPr>
              <w:ind w:left="33" w:hanging="6"/>
              <w:jc w:val="left"/>
              <w:rPr>
                <w:rFonts w:eastAsia="Times New Roman"/>
                <w:sz w:val="20"/>
                <w:szCs w:val="20"/>
                <w:lang w:eastAsia="ru-RU"/>
              </w:rPr>
            </w:pPr>
            <w:r>
              <w:rPr>
                <w:rFonts w:eastAsia="Times New Roman"/>
                <w:sz w:val="20"/>
                <w:lang w:eastAsia="ru-RU"/>
              </w:rPr>
              <w:t>Территориальная доступность</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1.3</w:t>
            </w:r>
          </w:p>
        </w:tc>
        <w:tc>
          <w:tcPr>
            <w:tcW w:w="3534" w:type="dxa"/>
            <w:vMerge w:val="restart"/>
            <w:vAlign w:val="center"/>
          </w:tcPr>
          <w:p w:rsidR="00E0568A" w:rsidRDefault="004D5929">
            <w:pPr>
              <w:ind w:left="0" w:firstLine="0"/>
              <w:jc w:val="left"/>
              <w:rPr>
                <w:rFonts w:eastAsia="Times New Roman"/>
                <w:sz w:val="20"/>
                <w:szCs w:val="20"/>
                <w:lang w:eastAsia="ru-RU"/>
              </w:rPr>
            </w:pPr>
            <w:r>
              <w:rPr>
                <w:rFonts w:eastAsia="Times New Roman"/>
                <w:sz w:val="20"/>
                <w:lang w:eastAsia="ru-RU"/>
              </w:rPr>
              <w:t>Организации дополнительного образования</w:t>
            </w:r>
          </w:p>
        </w:tc>
        <w:tc>
          <w:tcPr>
            <w:tcW w:w="3108" w:type="dxa"/>
            <w:vAlign w:val="center"/>
          </w:tcPr>
          <w:p w:rsidR="00E0568A" w:rsidRDefault="004D5929">
            <w:pPr>
              <w:ind w:left="33" w:hanging="6"/>
              <w:jc w:val="left"/>
              <w:rPr>
                <w:rFonts w:eastAsia="Calibri"/>
                <w:sz w:val="20"/>
              </w:rPr>
            </w:pPr>
            <w:r>
              <w:rPr>
                <w:rFonts w:eastAsia="Times New Roman"/>
                <w:sz w:val="20"/>
                <w:lang w:eastAsia="ru-RU"/>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rPr>
          <w:trHeight w:val="130"/>
        </w:trPr>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67"/>
              <w:jc w:val="left"/>
              <w:rPr>
                <w:rFonts w:eastAsia="Times New Roman"/>
                <w:sz w:val="20"/>
                <w:szCs w:val="20"/>
                <w:lang w:eastAsia="ru-RU"/>
              </w:rPr>
            </w:pPr>
          </w:p>
        </w:tc>
        <w:tc>
          <w:tcPr>
            <w:tcW w:w="3108" w:type="dxa"/>
            <w:vAlign w:val="center"/>
          </w:tcPr>
          <w:p w:rsidR="00E0568A" w:rsidRDefault="004D5929">
            <w:pPr>
              <w:widowControl w:val="0"/>
              <w:ind w:left="33" w:hanging="6"/>
              <w:jc w:val="left"/>
              <w:rPr>
                <w:rFonts w:eastAsia="Times New Roman"/>
                <w:sz w:val="20"/>
              </w:rPr>
            </w:pPr>
            <w:r>
              <w:rPr>
                <w:rFonts w:eastAsia="Times New Roman"/>
                <w:sz w:val="20"/>
              </w:rPr>
              <w:t>Размер земельного участка</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rPr>
          <w:trHeight w:val="130"/>
        </w:trPr>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67"/>
              <w:jc w:val="left"/>
              <w:rPr>
                <w:rFonts w:eastAsia="Times New Roman"/>
                <w:sz w:val="20"/>
                <w:szCs w:val="20"/>
                <w:lang w:eastAsia="ru-RU"/>
              </w:rPr>
            </w:pPr>
          </w:p>
        </w:tc>
        <w:tc>
          <w:tcPr>
            <w:tcW w:w="3108" w:type="dxa"/>
            <w:vAlign w:val="center"/>
          </w:tcPr>
          <w:p w:rsidR="00E0568A" w:rsidRDefault="004D5929">
            <w:pPr>
              <w:ind w:left="33" w:hanging="6"/>
              <w:jc w:val="left"/>
              <w:rPr>
                <w:rFonts w:eastAsia="Calibri"/>
                <w:sz w:val="20"/>
              </w:rPr>
            </w:pPr>
            <w:r>
              <w:rPr>
                <w:rFonts w:eastAsia="Calibri"/>
                <w:sz w:val="20"/>
              </w:rPr>
              <w:t>Территориальная доступность</w:t>
            </w:r>
          </w:p>
        </w:tc>
        <w:tc>
          <w:tcPr>
            <w:tcW w:w="707" w:type="dxa"/>
            <w:vAlign w:val="center"/>
          </w:tcPr>
          <w:p w:rsidR="00E0568A" w:rsidRDefault="004D5929">
            <w:pPr>
              <w:ind w:hanging="1429"/>
              <w:jc w:val="left"/>
              <w:rPr>
                <w:rFonts w:eastAsia="Times New Roman"/>
                <w:sz w:val="20"/>
                <w:szCs w:val="20"/>
                <w:lang w:eastAsia="ru-RU"/>
              </w:rPr>
            </w:pPr>
            <w:r>
              <w:rPr>
                <w:sz w:val="20"/>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1.4</w:t>
            </w:r>
          </w:p>
        </w:tc>
        <w:tc>
          <w:tcPr>
            <w:tcW w:w="3534" w:type="dxa"/>
            <w:vAlign w:val="center"/>
          </w:tcPr>
          <w:p w:rsidR="00E0568A" w:rsidRDefault="004D5929">
            <w:pPr>
              <w:ind w:left="-36" w:firstLine="0"/>
              <w:jc w:val="left"/>
              <w:rPr>
                <w:rFonts w:eastAsia="Times New Roman"/>
                <w:sz w:val="20"/>
                <w:szCs w:val="20"/>
                <w:lang w:eastAsia="ru-RU"/>
              </w:rPr>
            </w:pPr>
            <w:r>
              <w:rPr>
                <w:rFonts w:eastAsia="Times New Roman"/>
                <w:sz w:val="20"/>
                <w:lang w:eastAsia="ru-RU"/>
              </w:rPr>
              <w:t>Центры психолого-педагогической, медицинской и социальной помощи</w:t>
            </w:r>
          </w:p>
        </w:tc>
        <w:tc>
          <w:tcPr>
            <w:tcW w:w="3108" w:type="dxa"/>
            <w:vAlign w:val="center"/>
          </w:tcPr>
          <w:p w:rsidR="00E0568A" w:rsidRDefault="004D5929">
            <w:pPr>
              <w:ind w:left="33" w:hanging="6"/>
              <w:jc w:val="left"/>
              <w:rPr>
                <w:rFonts w:eastAsia="Calibri"/>
                <w:sz w:val="20"/>
              </w:rPr>
            </w:pPr>
            <w:r>
              <w:rPr>
                <w:rFonts w:eastAsia="Calibri"/>
                <w:sz w:val="20"/>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t>2</w:t>
            </w:r>
          </w:p>
        </w:tc>
        <w:tc>
          <w:tcPr>
            <w:tcW w:w="8744" w:type="dxa"/>
            <w:gridSpan w:val="5"/>
            <w:vAlign w:val="center"/>
          </w:tcPr>
          <w:p w:rsidR="00E0568A" w:rsidRDefault="004D5929">
            <w:pPr>
              <w:ind w:left="0" w:firstLine="0"/>
              <w:rPr>
                <w:b/>
                <w:sz w:val="20"/>
                <w:szCs w:val="20"/>
              </w:rPr>
            </w:pPr>
            <w:r>
              <w:rPr>
                <w:rFonts w:eastAsia="Times New Roman"/>
                <w:b/>
                <w:sz w:val="20"/>
                <w:szCs w:val="20"/>
                <w:lang w:eastAsia="ru-RU"/>
              </w:rPr>
              <w:t>В области физической культуры и массового спорта</w:t>
            </w:r>
          </w:p>
        </w:tc>
      </w:tr>
      <w:tr w:rsidR="00E0568A">
        <w:tc>
          <w:tcPr>
            <w:tcW w:w="72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2.1</w:t>
            </w:r>
          </w:p>
        </w:tc>
        <w:tc>
          <w:tcPr>
            <w:tcW w:w="3534"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Спортивные сооружения</w:t>
            </w:r>
          </w:p>
        </w:tc>
        <w:tc>
          <w:tcPr>
            <w:tcW w:w="3108" w:type="dxa"/>
            <w:vAlign w:val="center"/>
          </w:tcPr>
          <w:p w:rsidR="00E0568A" w:rsidRDefault="004D5929">
            <w:pPr>
              <w:ind w:left="0" w:firstLine="0"/>
              <w:jc w:val="left"/>
              <w:rPr>
                <w:rFonts w:eastAsia="Times New Roman"/>
                <w:sz w:val="20"/>
                <w:szCs w:val="20"/>
                <w:lang w:eastAsia="ru-RU"/>
              </w:rPr>
            </w:pPr>
            <w:r>
              <w:rPr>
                <w:sz w:val="20"/>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restart"/>
            <w:vAlign w:val="center"/>
          </w:tcPr>
          <w:p w:rsidR="00E0568A" w:rsidRDefault="004D5929">
            <w:pPr>
              <w:ind w:hanging="1429"/>
              <w:jc w:val="center"/>
              <w:rPr>
                <w:sz w:val="20"/>
                <w:szCs w:val="20"/>
              </w:rPr>
            </w:pPr>
            <w:r>
              <w:rPr>
                <w:rFonts w:eastAsia="Times New Roman"/>
                <w:sz w:val="20"/>
                <w:szCs w:val="20"/>
                <w:lang w:eastAsia="ru-RU"/>
              </w:rPr>
              <w:t>2.2</w:t>
            </w:r>
          </w:p>
        </w:tc>
        <w:tc>
          <w:tcPr>
            <w:tcW w:w="3534" w:type="dxa"/>
            <w:vMerge w:val="restart"/>
            <w:vAlign w:val="center"/>
          </w:tcPr>
          <w:p w:rsidR="00E0568A" w:rsidRDefault="004D5929">
            <w:pPr>
              <w:ind w:left="0" w:firstLine="0"/>
              <w:jc w:val="left"/>
              <w:rPr>
                <w:sz w:val="20"/>
              </w:rPr>
            </w:pPr>
            <w:r>
              <w:rPr>
                <w:sz w:val="20"/>
              </w:rPr>
              <w:t>Плавательные бассейны (крытые и открытые общего пользования)</w:t>
            </w:r>
          </w:p>
        </w:tc>
        <w:tc>
          <w:tcPr>
            <w:tcW w:w="3108" w:type="dxa"/>
            <w:vAlign w:val="center"/>
          </w:tcPr>
          <w:p w:rsidR="00E0568A" w:rsidRDefault="004D5929">
            <w:pPr>
              <w:ind w:left="0" w:firstLine="0"/>
              <w:rPr>
                <w:sz w:val="20"/>
              </w:rPr>
            </w:pPr>
            <w:r>
              <w:rPr>
                <w:sz w:val="20"/>
              </w:rPr>
              <w:t>Уровень обеспеченности</w:t>
            </w:r>
          </w:p>
        </w:tc>
        <w:tc>
          <w:tcPr>
            <w:tcW w:w="707" w:type="dxa"/>
            <w:vAlign w:val="center"/>
          </w:tcPr>
          <w:p w:rsidR="00E0568A" w:rsidRDefault="004D5929">
            <w:pPr>
              <w:ind w:hanging="1429"/>
              <w:rPr>
                <w:sz w:val="20"/>
                <w:szCs w:val="20"/>
              </w:rPr>
            </w:pPr>
            <w:r>
              <w:rPr>
                <w:rFonts w:eastAsia="Times New Roman"/>
                <w:sz w:val="20"/>
                <w:szCs w:val="20"/>
                <w:lang w:eastAsia="ru-RU"/>
              </w:rPr>
              <w:t>+</w:t>
            </w:r>
          </w:p>
        </w:tc>
        <w:tc>
          <w:tcPr>
            <w:tcW w:w="735" w:type="dxa"/>
            <w:vAlign w:val="center"/>
          </w:tcPr>
          <w:p w:rsidR="00E0568A" w:rsidRDefault="004D5929">
            <w:pPr>
              <w:ind w:hanging="1429"/>
              <w:rPr>
                <w:sz w:val="20"/>
                <w:szCs w:val="20"/>
              </w:rPr>
            </w:pPr>
            <w:r>
              <w:rPr>
                <w:rFonts w:eastAsia="Times New Roman"/>
                <w:sz w:val="20"/>
                <w:szCs w:val="20"/>
                <w:lang w:eastAsia="ru-RU"/>
              </w:rPr>
              <w:t>+</w:t>
            </w:r>
          </w:p>
        </w:tc>
        <w:tc>
          <w:tcPr>
            <w:tcW w:w="660" w:type="dxa"/>
            <w:vAlign w:val="center"/>
          </w:tcPr>
          <w:p w:rsidR="00E0568A" w:rsidRDefault="004D5929">
            <w:pPr>
              <w:ind w:hanging="1429"/>
              <w:rPr>
                <w:sz w:val="20"/>
                <w:szCs w:val="20"/>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0" w:firstLine="0"/>
              <w:jc w:val="left"/>
              <w:rPr>
                <w:rFonts w:eastAsia="Times New Roman"/>
                <w:sz w:val="20"/>
                <w:szCs w:val="20"/>
                <w:lang w:eastAsia="ru-RU"/>
              </w:rPr>
            </w:pPr>
          </w:p>
        </w:tc>
        <w:tc>
          <w:tcPr>
            <w:tcW w:w="3108" w:type="dxa"/>
            <w:vAlign w:val="center"/>
          </w:tcPr>
          <w:p w:rsidR="00E0568A" w:rsidRDefault="004D5929">
            <w:pPr>
              <w:ind w:left="0" w:firstLine="0"/>
              <w:jc w:val="left"/>
              <w:rPr>
                <w:rFonts w:eastAsia="Times New Roman"/>
                <w:sz w:val="20"/>
                <w:szCs w:val="20"/>
                <w:lang w:eastAsia="ru-RU"/>
              </w:rPr>
            </w:pPr>
            <w:r>
              <w:rPr>
                <w:sz w:val="20"/>
              </w:rPr>
              <w:t>Территориальная доступность</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2.3</w:t>
            </w:r>
          </w:p>
        </w:tc>
        <w:tc>
          <w:tcPr>
            <w:tcW w:w="3534" w:type="dxa"/>
            <w:vMerge w:val="restart"/>
            <w:vAlign w:val="center"/>
          </w:tcPr>
          <w:p w:rsidR="00E0568A" w:rsidRDefault="004D5929">
            <w:pPr>
              <w:ind w:left="0" w:firstLine="0"/>
              <w:jc w:val="left"/>
              <w:rPr>
                <w:rFonts w:eastAsia="Times New Roman"/>
                <w:sz w:val="20"/>
                <w:szCs w:val="20"/>
                <w:lang w:eastAsia="ru-RU"/>
              </w:rPr>
            </w:pPr>
            <w:r>
              <w:rPr>
                <w:sz w:val="20"/>
              </w:rPr>
              <w:t>Плоскостные спортивные сооружения (в том числе спортивные (игровые) площадки; спортивные поля, включая футбольные поля)</w:t>
            </w:r>
          </w:p>
        </w:tc>
        <w:tc>
          <w:tcPr>
            <w:tcW w:w="3108" w:type="dxa"/>
            <w:vAlign w:val="center"/>
          </w:tcPr>
          <w:p w:rsidR="00E0568A" w:rsidRDefault="004D5929">
            <w:pPr>
              <w:ind w:left="0" w:firstLine="0"/>
              <w:jc w:val="left"/>
              <w:rPr>
                <w:rFonts w:eastAsia="Times New Roman"/>
                <w:sz w:val="20"/>
                <w:szCs w:val="20"/>
                <w:lang w:eastAsia="ru-RU"/>
              </w:rPr>
            </w:pPr>
            <w:r>
              <w:rPr>
                <w:sz w:val="20"/>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rPr>
                <w:sz w:val="20"/>
              </w:rPr>
            </w:pPr>
          </w:p>
        </w:tc>
        <w:tc>
          <w:tcPr>
            <w:tcW w:w="3108" w:type="dxa"/>
            <w:vAlign w:val="center"/>
          </w:tcPr>
          <w:p w:rsidR="00E0568A" w:rsidRDefault="004D5929">
            <w:pPr>
              <w:ind w:left="0" w:firstLine="0"/>
              <w:rPr>
                <w:sz w:val="20"/>
              </w:rPr>
            </w:pPr>
            <w:r>
              <w:rPr>
                <w:sz w:val="20"/>
              </w:rPr>
              <w:t>Территориальная доступность</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2.4</w:t>
            </w:r>
          </w:p>
        </w:tc>
        <w:tc>
          <w:tcPr>
            <w:tcW w:w="3534" w:type="dxa"/>
            <w:vMerge w:val="restart"/>
            <w:vAlign w:val="center"/>
          </w:tcPr>
          <w:p w:rsidR="00E0568A" w:rsidRDefault="004D5929">
            <w:pPr>
              <w:ind w:left="0" w:firstLine="0"/>
              <w:jc w:val="left"/>
              <w:rPr>
                <w:sz w:val="20"/>
              </w:rPr>
            </w:pPr>
            <w:r>
              <w:rPr>
                <w:sz w:val="20"/>
              </w:rPr>
              <w:t>Спортивные залы</w:t>
            </w:r>
          </w:p>
        </w:tc>
        <w:tc>
          <w:tcPr>
            <w:tcW w:w="3108" w:type="dxa"/>
            <w:vAlign w:val="center"/>
          </w:tcPr>
          <w:p w:rsidR="00E0568A" w:rsidRDefault="004D5929">
            <w:pPr>
              <w:ind w:left="0" w:firstLine="0"/>
              <w:rPr>
                <w:sz w:val="20"/>
              </w:rPr>
            </w:pPr>
            <w:r>
              <w:rPr>
                <w:sz w:val="20"/>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0" w:firstLine="0"/>
              <w:jc w:val="left"/>
              <w:rPr>
                <w:sz w:val="20"/>
              </w:rPr>
            </w:pPr>
          </w:p>
        </w:tc>
        <w:tc>
          <w:tcPr>
            <w:tcW w:w="3108" w:type="dxa"/>
            <w:vAlign w:val="center"/>
          </w:tcPr>
          <w:p w:rsidR="00E0568A" w:rsidRDefault="004D5929">
            <w:pPr>
              <w:ind w:left="0" w:firstLine="0"/>
              <w:rPr>
                <w:sz w:val="20"/>
              </w:rPr>
            </w:pPr>
            <w:r>
              <w:rPr>
                <w:sz w:val="20"/>
              </w:rPr>
              <w:t>Территориальная доступность</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2.5</w:t>
            </w:r>
          </w:p>
        </w:tc>
        <w:tc>
          <w:tcPr>
            <w:tcW w:w="3534" w:type="dxa"/>
            <w:vAlign w:val="center"/>
          </w:tcPr>
          <w:p w:rsidR="00E0568A" w:rsidRDefault="004D5929">
            <w:pPr>
              <w:ind w:left="0" w:firstLine="0"/>
              <w:jc w:val="left"/>
              <w:rPr>
                <w:sz w:val="20"/>
              </w:rPr>
            </w:pPr>
            <w:r>
              <w:rPr>
                <w:sz w:val="20"/>
              </w:rPr>
              <w:t>Лыжные базы</w:t>
            </w:r>
          </w:p>
        </w:tc>
        <w:tc>
          <w:tcPr>
            <w:tcW w:w="3108" w:type="dxa"/>
            <w:vAlign w:val="center"/>
          </w:tcPr>
          <w:p w:rsidR="00E0568A" w:rsidRDefault="004D5929">
            <w:pPr>
              <w:ind w:left="0" w:firstLine="0"/>
              <w:rPr>
                <w:sz w:val="20"/>
              </w:rPr>
            </w:pPr>
            <w:r>
              <w:rPr>
                <w:sz w:val="20"/>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2.6</w:t>
            </w:r>
          </w:p>
        </w:tc>
        <w:tc>
          <w:tcPr>
            <w:tcW w:w="3534" w:type="dxa"/>
            <w:vAlign w:val="center"/>
          </w:tcPr>
          <w:p w:rsidR="00E0568A" w:rsidRDefault="004D5929">
            <w:pPr>
              <w:ind w:left="0" w:firstLine="0"/>
              <w:rPr>
                <w:sz w:val="20"/>
              </w:rPr>
            </w:pPr>
            <w:r>
              <w:rPr>
                <w:sz w:val="20"/>
              </w:rPr>
              <w:t>Сооружения для стрелковых видов спорта (в том числе тир, стрельбище, стенд)</w:t>
            </w:r>
          </w:p>
        </w:tc>
        <w:tc>
          <w:tcPr>
            <w:tcW w:w="3108" w:type="dxa"/>
            <w:vAlign w:val="center"/>
          </w:tcPr>
          <w:p w:rsidR="00E0568A" w:rsidRDefault="004D5929">
            <w:pPr>
              <w:ind w:left="0" w:firstLine="0"/>
              <w:rPr>
                <w:sz w:val="20"/>
              </w:rPr>
            </w:pPr>
            <w:r>
              <w:rPr>
                <w:sz w:val="20"/>
              </w:rPr>
              <w:t>Уровень обеспеченности</w:t>
            </w:r>
          </w:p>
        </w:tc>
        <w:tc>
          <w:tcPr>
            <w:tcW w:w="707" w:type="dxa"/>
            <w:vAlign w:val="center"/>
          </w:tcPr>
          <w:p w:rsidR="00E0568A" w:rsidRDefault="004D5929">
            <w:pPr>
              <w:ind w:left="0" w:firstLine="0"/>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left="0" w:firstLine="0"/>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left="0" w:firstLine="0"/>
              <w:rPr>
                <w:rFonts w:eastAsia="Times New Roman"/>
                <w:sz w:val="20"/>
                <w:szCs w:val="20"/>
                <w:lang w:eastAsia="ru-RU"/>
              </w:rPr>
            </w:pPr>
            <w:r>
              <w:rPr>
                <w:rFonts w:eastAsia="Times New Roman"/>
                <w:sz w:val="20"/>
                <w:szCs w:val="20"/>
                <w:lang w:eastAsia="ru-RU"/>
              </w:rPr>
              <w:t>–</w:t>
            </w:r>
          </w:p>
        </w:tc>
      </w:tr>
      <w:tr w:rsidR="00E0568A">
        <w:tc>
          <w:tcPr>
            <w:tcW w:w="72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2.7</w:t>
            </w:r>
          </w:p>
        </w:tc>
        <w:tc>
          <w:tcPr>
            <w:tcW w:w="3534" w:type="dxa"/>
            <w:vAlign w:val="center"/>
          </w:tcPr>
          <w:p w:rsidR="00E0568A" w:rsidRDefault="004D5929">
            <w:pPr>
              <w:ind w:left="0" w:firstLine="0"/>
              <w:jc w:val="left"/>
              <w:rPr>
                <w:sz w:val="20"/>
              </w:rPr>
            </w:pPr>
            <w:r>
              <w:rPr>
                <w:sz w:val="20"/>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3108" w:type="dxa"/>
            <w:vAlign w:val="center"/>
          </w:tcPr>
          <w:p w:rsidR="00E0568A" w:rsidRDefault="004D5929">
            <w:pPr>
              <w:ind w:left="0" w:firstLine="0"/>
              <w:rPr>
                <w:sz w:val="20"/>
              </w:rPr>
            </w:pPr>
            <w:r>
              <w:rPr>
                <w:sz w:val="20"/>
              </w:rPr>
              <w:t>Уровень обеспеченности</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t>3</w:t>
            </w:r>
          </w:p>
        </w:tc>
        <w:tc>
          <w:tcPr>
            <w:tcW w:w="8744" w:type="dxa"/>
            <w:gridSpan w:val="5"/>
            <w:vAlign w:val="center"/>
          </w:tcPr>
          <w:p w:rsidR="00E0568A" w:rsidRDefault="004D5929">
            <w:pPr>
              <w:ind w:left="0" w:firstLine="0"/>
              <w:jc w:val="left"/>
              <w:rPr>
                <w:b/>
                <w:sz w:val="20"/>
                <w:szCs w:val="20"/>
              </w:rPr>
            </w:pPr>
            <w:r>
              <w:rPr>
                <w:rFonts w:eastAsia="Times New Roman"/>
                <w:b/>
                <w:sz w:val="20"/>
                <w:szCs w:val="20"/>
                <w:lang w:eastAsia="ru-RU"/>
              </w:rPr>
              <w:t>В области молодежной политики</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3.1</w:t>
            </w:r>
          </w:p>
        </w:tc>
        <w:tc>
          <w:tcPr>
            <w:tcW w:w="3534" w:type="dxa"/>
            <w:vMerge w:val="restart"/>
            <w:vAlign w:val="center"/>
          </w:tcPr>
          <w:p w:rsidR="00E0568A" w:rsidRDefault="004D5929">
            <w:pPr>
              <w:ind w:left="0" w:firstLine="0"/>
              <w:jc w:val="left"/>
              <w:rPr>
                <w:rFonts w:eastAsia="Times New Roman"/>
                <w:sz w:val="20"/>
                <w:szCs w:val="20"/>
                <w:lang w:eastAsia="ru-RU"/>
              </w:rPr>
            </w:pPr>
            <w:r>
              <w:rPr>
                <w:sz w:val="20"/>
                <w:szCs w:val="20"/>
              </w:rPr>
              <w:t xml:space="preserve">Учреждения по работе с детьми и молодежью (дом молодежи, </w:t>
            </w:r>
            <w:r>
              <w:rPr>
                <w:sz w:val="20"/>
                <w:szCs w:val="20"/>
              </w:rPr>
              <w:lastRenderedPageBreak/>
              <w:t>молодежный центр, молодежный клуб и иные учреждения, предоставляющие социальные услуги молодежи)</w:t>
            </w:r>
          </w:p>
        </w:tc>
        <w:tc>
          <w:tcPr>
            <w:tcW w:w="3108" w:type="dxa"/>
            <w:vAlign w:val="center"/>
          </w:tcPr>
          <w:p w:rsidR="00E0568A" w:rsidRDefault="004D5929">
            <w:pPr>
              <w:widowControl w:val="0"/>
              <w:ind w:left="-2" w:firstLine="2"/>
              <w:jc w:val="left"/>
              <w:rPr>
                <w:rFonts w:eastAsia="Times New Roman"/>
                <w:sz w:val="20"/>
                <w:szCs w:val="20"/>
                <w:lang w:eastAsia="ru-RU"/>
              </w:rPr>
            </w:pPr>
            <w:r>
              <w:rPr>
                <w:sz w:val="20"/>
                <w:szCs w:val="20"/>
              </w:rPr>
              <w:lastRenderedPageBreak/>
              <w:t>Уровень обеспеченности</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67"/>
              <w:jc w:val="left"/>
              <w:rPr>
                <w:rFonts w:eastAsia="Times New Roman"/>
                <w:sz w:val="20"/>
                <w:szCs w:val="20"/>
                <w:lang w:eastAsia="ru-RU"/>
              </w:rPr>
            </w:pPr>
          </w:p>
        </w:tc>
        <w:tc>
          <w:tcPr>
            <w:tcW w:w="3108" w:type="dxa"/>
            <w:vAlign w:val="center"/>
          </w:tcPr>
          <w:p w:rsidR="00E0568A" w:rsidRDefault="004D5929">
            <w:pPr>
              <w:widowControl w:val="0"/>
              <w:ind w:left="-2" w:firstLine="2"/>
              <w:jc w:val="left"/>
              <w:rPr>
                <w:rFonts w:eastAsia="Times New Roman"/>
                <w:sz w:val="20"/>
                <w:szCs w:val="20"/>
                <w:lang w:eastAsia="ru-RU"/>
              </w:rPr>
            </w:pPr>
            <w:r>
              <w:rPr>
                <w:sz w:val="20"/>
                <w:szCs w:val="20"/>
              </w:rPr>
              <w:t>Размер земельного участка</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67"/>
              <w:jc w:val="left"/>
              <w:rPr>
                <w:rFonts w:eastAsia="Times New Roman"/>
                <w:sz w:val="20"/>
                <w:szCs w:val="20"/>
                <w:lang w:eastAsia="ru-RU"/>
              </w:rPr>
            </w:pPr>
          </w:p>
        </w:tc>
        <w:tc>
          <w:tcPr>
            <w:tcW w:w="3108" w:type="dxa"/>
            <w:vAlign w:val="center"/>
          </w:tcPr>
          <w:p w:rsidR="00E0568A" w:rsidRDefault="004D5929">
            <w:pPr>
              <w:widowControl w:val="0"/>
              <w:ind w:left="-2" w:firstLine="2"/>
              <w:jc w:val="left"/>
              <w:rPr>
                <w:rFonts w:eastAsia="Times New Roman"/>
                <w:sz w:val="20"/>
                <w:szCs w:val="20"/>
                <w:lang w:eastAsia="ru-RU"/>
              </w:rPr>
            </w:pPr>
            <w:r>
              <w:rPr>
                <w:sz w:val="20"/>
              </w:rPr>
              <w:t>Территориальная доступность</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rPr>
          <w:trHeight w:val="102"/>
        </w:trPr>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lastRenderedPageBreak/>
              <w:t>4</w:t>
            </w:r>
          </w:p>
        </w:tc>
        <w:tc>
          <w:tcPr>
            <w:tcW w:w="8744" w:type="dxa"/>
            <w:gridSpan w:val="5"/>
            <w:vAlign w:val="center"/>
          </w:tcPr>
          <w:p w:rsidR="00E0568A" w:rsidRDefault="004D5929">
            <w:pPr>
              <w:ind w:left="0" w:firstLine="0"/>
              <w:rPr>
                <w:b/>
                <w:sz w:val="20"/>
                <w:szCs w:val="20"/>
              </w:rPr>
            </w:pPr>
            <w:r>
              <w:rPr>
                <w:rFonts w:eastAsia="Times New Roman"/>
                <w:b/>
                <w:sz w:val="20"/>
                <w:szCs w:val="20"/>
                <w:lang w:eastAsia="ru-RU"/>
              </w:rPr>
              <w:t>В области архивного дела</w:t>
            </w:r>
          </w:p>
        </w:tc>
      </w:tr>
      <w:tr w:rsidR="00E0568A">
        <w:trPr>
          <w:trHeight w:val="102"/>
        </w:trPr>
        <w:tc>
          <w:tcPr>
            <w:tcW w:w="72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4.1</w:t>
            </w:r>
          </w:p>
        </w:tc>
        <w:tc>
          <w:tcPr>
            <w:tcW w:w="3534" w:type="dxa"/>
            <w:vAlign w:val="center"/>
          </w:tcPr>
          <w:p w:rsidR="00E0568A" w:rsidRDefault="004D5929">
            <w:pPr>
              <w:ind w:left="-67" w:firstLine="67"/>
              <w:jc w:val="left"/>
              <w:rPr>
                <w:rFonts w:eastAsia="Times New Roman"/>
                <w:sz w:val="20"/>
                <w:lang w:eastAsia="ru-RU"/>
              </w:rPr>
            </w:pPr>
            <w:r>
              <w:rPr>
                <w:rFonts w:eastAsia="Times New Roman"/>
                <w:sz w:val="20"/>
                <w:lang w:eastAsia="ru-RU"/>
              </w:rPr>
              <w:t>Архивы</w:t>
            </w:r>
          </w:p>
        </w:tc>
        <w:tc>
          <w:tcPr>
            <w:tcW w:w="3108" w:type="dxa"/>
            <w:vAlign w:val="center"/>
          </w:tcPr>
          <w:p w:rsidR="00E0568A" w:rsidRDefault="004D5929">
            <w:pPr>
              <w:ind w:left="0" w:firstLine="0"/>
              <w:jc w:val="left"/>
              <w:rPr>
                <w:sz w:val="20"/>
                <w:szCs w:val="20"/>
              </w:rPr>
            </w:pPr>
            <w:r>
              <w:rPr>
                <w:sz w:val="20"/>
                <w:szCs w:val="20"/>
              </w:rPr>
              <w:t>Уровень обеспеченности</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val="en-US" w:eastAsia="ru-RU"/>
              </w:rPr>
            </w:pPr>
            <w:r>
              <w:rPr>
                <w:rFonts w:eastAsia="Times New Roman"/>
                <w:sz w:val="20"/>
                <w:szCs w:val="20"/>
                <w:lang w:val="en-US" w:eastAsia="ru-RU"/>
              </w:rPr>
              <w:t>–</w:t>
            </w:r>
          </w:p>
        </w:tc>
        <w:tc>
          <w:tcPr>
            <w:tcW w:w="660" w:type="dxa"/>
            <w:vAlign w:val="center"/>
          </w:tcPr>
          <w:p w:rsidR="00E0568A" w:rsidRDefault="004D5929">
            <w:pPr>
              <w:ind w:hanging="1429"/>
              <w:jc w:val="center"/>
              <w:rPr>
                <w:rFonts w:eastAsia="Times New Roman"/>
                <w:sz w:val="20"/>
                <w:szCs w:val="20"/>
                <w:lang w:val="en-US" w:eastAsia="ru-RU"/>
              </w:rPr>
            </w:pPr>
            <w:r>
              <w:rPr>
                <w:rFonts w:eastAsia="Times New Roman"/>
                <w:sz w:val="20"/>
                <w:szCs w:val="20"/>
                <w:lang w:val="en-US" w:eastAsia="ru-RU"/>
              </w:rPr>
              <w:t>–</w:t>
            </w:r>
          </w:p>
        </w:tc>
      </w:tr>
      <w:tr w:rsidR="00E0568A">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t>5</w:t>
            </w:r>
          </w:p>
        </w:tc>
        <w:tc>
          <w:tcPr>
            <w:tcW w:w="8744" w:type="dxa"/>
            <w:gridSpan w:val="5"/>
            <w:vAlign w:val="center"/>
          </w:tcPr>
          <w:p w:rsidR="00E0568A" w:rsidRDefault="004D5929">
            <w:pPr>
              <w:ind w:left="0" w:firstLine="0"/>
              <w:rPr>
                <w:b/>
                <w:sz w:val="20"/>
                <w:szCs w:val="20"/>
              </w:rPr>
            </w:pPr>
            <w:r>
              <w:rPr>
                <w:rFonts w:eastAsia="Times New Roman"/>
                <w:b/>
                <w:sz w:val="20"/>
                <w:szCs w:val="20"/>
                <w:lang w:eastAsia="ru-RU"/>
              </w:rPr>
              <w:t>В области культуры и искусства</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5.1</w:t>
            </w:r>
          </w:p>
        </w:tc>
        <w:tc>
          <w:tcPr>
            <w:tcW w:w="3534" w:type="dxa"/>
            <w:vMerge w:val="restart"/>
            <w:vAlign w:val="center"/>
          </w:tcPr>
          <w:p w:rsidR="00E0568A" w:rsidRDefault="004D5929">
            <w:pPr>
              <w:ind w:left="-36" w:firstLine="0"/>
              <w:jc w:val="left"/>
              <w:rPr>
                <w:rFonts w:eastAsia="Times New Roman"/>
                <w:sz w:val="20"/>
                <w:szCs w:val="20"/>
                <w:lang w:eastAsia="ru-RU"/>
              </w:rPr>
            </w:pPr>
            <w:r>
              <w:rPr>
                <w:rFonts w:eastAsia="Times New Roman"/>
                <w:sz w:val="20"/>
                <w:szCs w:val="20"/>
                <w:lang w:eastAsia="ru-RU"/>
              </w:rPr>
              <w:t>Общедоступные библиотеки</w:t>
            </w:r>
          </w:p>
        </w:tc>
        <w:tc>
          <w:tcPr>
            <w:tcW w:w="3108" w:type="dxa"/>
            <w:vAlign w:val="center"/>
          </w:tcPr>
          <w:p w:rsidR="00E0568A" w:rsidRDefault="004D5929">
            <w:pPr>
              <w:widowControl w:val="0"/>
              <w:ind w:left="-2" w:firstLine="2"/>
              <w:jc w:val="left"/>
              <w:rPr>
                <w:rFonts w:eastAsia="Times New Roman"/>
                <w:sz w:val="20"/>
                <w:szCs w:val="20"/>
                <w:lang w:eastAsia="ru-RU"/>
              </w:rPr>
            </w:pPr>
            <w:r>
              <w:rPr>
                <w:sz w:val="20"/>
              </w:rPr>
              <w:t>Уровень обеспеченности</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36" w:firstLine="0"/>
              <w:jc w:val="left"/>
              <w:rPr>
                <w:rFonts w:eastAsia="Times New Roman"/>
                <w:sz w:val="20"/>
                <w:szCs w:val="20"/>
                <w:lang w:eastAsia="ru-RU"/>
              </w:rPr>
            </w:pPr>
          </w:p>
        </w:tc>
        <w:tc>
          <w:tcPr>
            <w:tcW w:w="3108" w:type="dxa"/>
            <w:vAlign w:val="center"/>
          </w:tcPr>
          <w:p w:rsidR="00E0568A" w:rsidRDefault="004D5929">
            <w:pPr>
              <w:widowControl w:val="0"/>
              <w:ind w:left="-2" w:firstLine="2"/>
              <w:jc w:val="left"/>
              <w:rPr>
                <w:sz w:val="20"/>
              </w:rPr>
            </w:pPr>
            <w:r>
              <w:rPr>
                <w:rFonts w:eastAsia="Times New Roman"/>
                <w:sz w:val="20"/>
                <w:szCs w:val="20"/>
                <w:lang w:eastAsia="ru-RU"/>
              </w:rPr>
              <w:t xml:space="preserve">Размер земельного участка </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36" w:firstLine="0"/>
              <w:jc w:val="left"/>
              <w:rPr>
                <w:rFonts w:eastAsia="Times New Roman"/>
                <w:sz w:val="20"/>
                <w:szCs w:val="20"/>
                <w:lang w:eastAsia="ru-RU"/>
              </w:rPr>
            </w:pPr>
          </w:p>
        </w:tc>
        <w:tc>
          <w:tcPr>
            <w:tcW w:w="3108" w:type="dxa"/>
            <w:vAlign w:val="center"/>
          </w:tcPr>
          <w:p w:rsidR="00E0568A" w:rsidRDefault="004D5929">
            <w:pPr>
              <w:widowControl w:val="0"/>
              <w:ind w:left="-2" w:firstLine="2"/>
              <w:jc w:val="left"/>
              <w:rPr>
                <w:sz w:val="20"/>
              </w:rPr>
            </w:pPr>
            <w:r>
              <w:rPr>
                <w:sz w:val="20"/>
              </w:rPr>
              <w:t>Территориальная доступность</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5.2</w:t>
            </w:r>
          </w:p>
        </w:tc>
        <w:tc>
          <w:tcPr>
            <w:tcW w:w="3534" w:type="dxa"/>
            <w:vMerge w:val="restart"/>
            <w:vAlign w:val="center"/>
          </w:tcPr>
          <w:p w:rsidR="00E0568A" w:rsidRDefault="004D5929">
            <w:pPr>
              <w:ind w:left="-36" w:firstLine="0"/>
              <w:jc w:val="left"/>
              <w:rPr>
                <w:rFonts w:eastAsia="Times New Roman"/>
                <w:sz w:val="20"/>
                <w:szCs w:val="20"/>
                <w:lang w:eastAsia="ru-RU"/>
              </w:rPr>
            </w:pPr>
            <w:r>
              <w:rPr>
                <w:rFonts w:eastAsia="Times New Roman"/>
                <w:sz w:val="20"/>
                <w:szCs w:val="20"/>
                <w:lang w:eastAsia="ru-RU"/>
              </w:rPr>
              <w:t>Детские библиотеки</w:t>
            </w:r>
          </w:p>
        </w:tc>
        <w:tc>
          <w:tcPr>
            <w:tcW w:w="3108" w:type="dxa"/>
            <w:vAlign w:val="center"/>
          </w:tcPr>
          <w:p w:rsidR="00E0568A" w:rsidRDefault="004D5929">
            <w:pPr>
              <w:widowControl w:val="0"/>
              <w:ind w:left="-2" w:firstLine="2"/>
              <w:jc w:val="left"/>
              <w:rPr>
                <w:rFonts w:eastAsia="Times New Roman"/>
                <w:sz w:val="20"/>
                <w:szCs w:val="20"/>
                <w:lang w:eastAsia="ru-RU"/>
              </w:rPr>
            </w:pPr>
            <w:r>
              <w:rPr>
                <w:sz w:val="20"/>
              </w:rPr>
              <w:t>Уровень обеспеченности</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36" w:firstLine="0"/>
              <w:jc w:val="left"/>
              <w:rPr>
                <w:rFonts w:eastAsia="Times New Roman"/>
                <w:sz w:val="20"/>
                <w:szCs w:val="20"/>
                <w:lang w:eastAsia="ru-RU"/>
              </w:rPr>
            </w:pPr>
          </w:p>
        </w:tc>
        <w:tc>
          <w:tcPr>
            <w:tcW w:w="3108" w:type="dxa"/>
            <w:vAlign w:val="center"/>
          </w:tcPr>
          <w:p w:rsidR="00E0568A" w:rsidRDefault="004D5929">
            <w:pPr>
              <w:widowControl w:val="0"/>
              <w:ind w:left="-2" w:firstLine="2"/>
              <w:jc w:val="left"/>
              <w:rPr>
                <w:sz w:val="20"/>
              </w:rPr>
            </w:pPr>
            <w:r>
              <w:rPr>
                <w:rFonts w:eastAsia="Times New Roman"/>
                <w:sz w:val="20"/>
                <w:szCs w:val="20"/>
                <w:lang w:eastAsia="ru-RU"/>
              </w:rPr>
              <w:t>Размер земельного участка</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5.3</w:t>
            </w:r>
          </w:p>
        </w:tc>
        <w:tc>
          <w:tcPr>
            <w:tcW w:w="3534" w:type="dxa"/>
            <w:vMerge w:val="restart"/>
            <w:vAlign w:val="center"/>
          </w:tcPr>
          <w:p w:rsidR="00E0568A" w:rsidRDefault="004D5929">
            <w:pPr>
              <w:ind w:left="-36" w:firstLine="0"/>
              <w:jc w:val="left"/>
              <w:rPr>
                <w:rFonts w:eastAsia="Times New Roman"/>
                <w:sz w:val="20"/>
                <w:szCs w:val="20"/>
                <w:lang w:eastAsia="ru-RU"/>
              </w:rPr>
            </w:pPr>
            <w:r>
              <w:rPr>
                <w:rFonts w:eastAsia="Times New Roman"/>
                <w:sz w:val="20"/>
                <w:szCs w:val="20"/>
                <w:lang w:eastAsia="ru-RU"/>
              </w:rPr>
              <w:t>Объект культурно-досугового (клубного) типа</w:t>
            </w:r>
          </w:p>
        </w:tc>
        <w:tc>
          <w:tcPr>
            <w:tcW w:w="3108" w:type="dxa"/>
            <w:vAlign w:val="center"/>
          </w:tcPr>
          <w:p w:rsidR="00E0568A" w:rsidRDefault="004D5929">
            <w:pPr>
              <w:widowControl w:val="0"/>
              <w:ind w:left="-2" w:firstLine="2"/>
              <w:jc w:val="left"/>
              <w:rPr>
                <w:rFonts w:eastAsia="Times New Roman"/>
                <w:sz w:val="20"/>
                <w:szCs w:val="20"/>
                <w:lang w:eastAsia="ru-RU"/>
              </w:rPr>
            </w:pPr>
            <w:r>
              <w:rPr>
                <w:rFonts w:eastAsia="Times New Roman"/>
                <w:sz w:val="20"/>
                <w:szCs w:val="20"/>
                <w:lang w:eastAsia="ru-RU"/>
              </w:rPr>
              <w:t>Уровень обеспеченности</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rPr>
          <w:trHeight w:val="196"/>
        </w:trPr>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36" w:firstLine="0"/>
              <w:jc w:val="left"/>
              <w:rPr>
                <w:rFonts w:eastAsia="Times New Roman"/>
                <w:sz w:val="20"/>
                <w:szCs w:val="20"/>
                <w:lang w:eastAsia="ru-RU"/>
              </w:rPr>
            </w:pPr>
          </w:p>
        </w:tc>
        <w:tc>
          <w:tcPr>
            <w:tcW w:w="3108" w:type="dxa"/>
            <w:vAlign w:val="center"/>
          </w:tcPr>
          <w:p w:rsidR="00E0568A" w:rsidRDefault="004D5929">
            <w:pPr>
              <w:widowControl w:val="0"/>
              <w:ind w:left="-2" w:firstLine="2"/>
              <w:jc w:val="left"/>
              <w:rPr>
                <w:rFonts w:eastAsia="Times New Roman"/>
                <w:sz w:val="20"/>
                <w:szCs w:val="20"/>
                <w:lang w:eastAsia="ru-RU"/>
              </w:rPr>
            </w:pPr>
            <w:r>
              <w:rPr>
                <w:sz w:val="20"/>
              </w:rPr>
              <w:t>Территориальная доступность</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c>
          <w:tcPr>
            <w:tcW w:w="720" w:type="dxa"/>
            <w:vAlign w:val="center"/>
          </w:tcPr>
          <w:p w:rsidR="00E0568A" w:rsidRDefault="004D5929">
            <w:pPr>
              <w:ind w:hanging="1429"/>
              <w:jc w:val="center"/>
              <w:rPr>
                <w:sz w:val="20"/>
                <w:szCs w:val="20"/>
              </w:rPr>
            </w:pPr>
            <w:r>
              <w:rPr>
                <w:sz w:val="20"/>
                <w:szCs w:val="20"/>
              </w:rPr>
              <w:t>5.4</w:t>
            </w:r>
          </w:p>
        </w:tc>
        <w:tc>
          <w:tcPr>
            <w:tcW w:w="3534" w:type="dxa"/>
            <w:vAlign w:val="center"/>
          </w:tcPr>
          <w:p w:rsidR="00E0568A" w:rsidRDefault="004D5929">
            <w:pPr>
              <w:ind w:left="-36" w:firstLine="25"/>
              <w:rPr>
                <w:sz w:val="20"/>
                <w:szCs w:val="20"/>
              </w:rPr>
            </w:pPr>
            <w:r>
              <w:rPr>
                <w:sz w:val="20"/>
                <w:szCs w:val="20"/>
              </w:rPr>
              <w:t>Центры культурного развития</w:t>
            </w:r>
          </w:p>
        </w:tc>
        <w:tc>
          <w:tcPr>
            <w:tcW w:w="3108" w:type="dxa"/>
            <w:vAlign w:val="center"/>
          </w:tcPr>
          <w:p w:rsidR="00E0568A" w:rsidRDefault="004D5929">
            <w:pPr>
              <w:widowControl w:val="0"/>
              <w:ind w:left="-2" w:firstLine="2"/>
              <w:rPr>
                <w:sz w:val="20"/>
                <w:szCs w:val="20"/>
              </w:rPr>
            </w:pPr>
            <w:r>
              <w:rPr>
                <w:rFonts w:eastAsia="Times New Roman"/>
                <w:sz w:val="20"/>
                <w:szCs w:val="20"/>
                <w:lang w:eastAsia="ru-RU"/>
              </w:rPr>
              <w:t>Уровень обеспеченности</w:t>
            </w:r>
          </w:p>
        </w:tc>
        <w:tc>
          <w:tcPr>
            <w:tcW w:w="707" w:type="dxa"/>
            <w:vAlign w:val="center"/>
          </w:tcPr>
          <w:p w:rsidR="00E0568A" w:rsidRDefault="004D5929">
            <w:pPr>
              <w:ind w:hanging="1429"/>
              <w:jc w:val="center"/>
              <w:rPr>
                <w:sz w:val="20"/>
                <w:szCs w:val="20"/>
              </w:rPr>
            </w:pPr>
            <w:r>
              <w:rPr>
                <w:sz w:val="20"/>
                <w:szCs w:val="20"/>
              </w:rPr>
              <w:t>+</w:t>
            </w:r>
          </w:p>
        </w:tc>
        <w:tc>
          <w:tcPr>
            <w:tcW w:w="735" w:type="dxa"/>
            <w:vAlign w:val="center"/>
          </w:tcPr>
          <w:p w:rsidR="00E0568A" w:rsidRDefault="004D5929">
            <w:pPr>
              <w:ind w:hanging="1429"/>
              <w:jc w:val="center"/>
              <w:rPr>
                <w:sz w:val="20"/>
                <w:szCs w:val="20"/>
              </w:rPr>
            </w:pPr>
            <w:r>
              <w:rPr>
                <w:sz w:val="20"/>
                <w:szCs w:val="20"/>
              </w:rPr>
              <w:t>–</w:t>
            </w:r>
          </w:p>
        </w:tc>
        <w:tc>
          <w:tcPr>
            <w:tcW w:w="660" w:type="dxa"/>
            <w:vAlign w:val="center"/>
          </w:tcPr>
          <w:p w:rsidR="00E0568A" w:rsidRDefault="004D5929">
            <w:pPr>
              <w:ind w:hanging="1429"/>
              <w:jc w:val="center"/>
              <w:rPr>
                <w:sz w:val="20"/>
                <w:szCs w:val="20"/>
              </w:rPr>
            </w:pPr>
            <w:r>
              <w:rPr>
                <w:sz w:val="20"/>
                <w:szCs w:val="20"/>
              </w:rPr>
              <w:t>–</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5.5</w:t>
            </w:r>
          </w:p>
        </w:tc>
        <w:tc>
          <w:tcPr>
            <w:tcW w:w="3534" w:type="dxa"/>
            <w:vMerge w:val="restart"/>
            <w:vAlign w:val="center"/>
          </w:tcPr>
          <w:p w:rsidR="00E0568A" w:rsidRDefault="004D5929">
            <w:pPr>
              <w:ind w:left="-36" w:firstLine="0"/>
              <w:jc w:val="left"/>
              <w:rPr>
                <w:rFonts w:eastAsia="Times New Roman"/>
                <w:sz w:val="20"/>
                <w:szCs w:val="20"/>
                <w:lang w:eastAsia="ru-RU"/>
              </w:rPr>
            </w:pPr>
            <w:r>
              <w:rPr>
                <w:rFonts w:eastAsia="Times New Roman"/>
                <w:sz w:val="20"/>
                <w:szCs w:val="20"/>
                <w:lang w:eastAsia="ru-RU"/>
              </w:rPr>
              <w:t>Музеи</w:t>
            </w:r>
          </w:p>
        </w:tc>
        <w:tc>
          <w:tcPr>
            <w:tcW w:w="3108" w:type="dxa"/>
            <w:vAlign w:val="center"/>
          </w:tcPr>
          <w:p w:rsidR="00E0568A" w:rsidRDefault="004D5929">
            <w:pPr>
              <w:widowControl w:val="0"/>
              <w:ind w:left="-2" w:firstLine="2"/>
              <w:jc w:val="left"/>
              <w:rPr>
                <w:rFonts w:eastAsia="Times New Roman"/>
                <w:sz w:val="20"/>
                <w:szCs w:val="20"/>
                <w:lang w:eastAsia="ru-RU"/>
              </w:rPr>
            </w:pPr>
            <w:r>
              <w:rPr>
                <w:rFonts w:eastAsia="Times New Roman"/>
                <w:sz w:val="20"/>
                <w:szCs w:val="20"/>
                <w:lang w:eastAsia="ru-RU"/>
              </w:rPr>
              <w:t xml:space="preserve">Уровень обеспеченности </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rPr>
          <w:trHeight w:val="156"/>
        </w:trPr>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36" w:firstLine="0"/>
              <w:jc w:val="left"/>
              <w:rPr>
                <w:rFonts w:eastAsia="Times New Roman"/>
                <w:sz w:val="20"/>
                <w:szCs w:val="20"/>
                <w:lang w:eastAsia="ru-RU"/>
              </w:rPr>
            </w:pPr>
          </w:p>
        </w:tc>
        <w:tc>
          <w:tcPr>
            <w:tcW w:w="3108" w:type="dxa"/>
            <w:vAlign w:val="center"/>
          </w:tcPr>
          <w:p w:rsidR="00E0568A" w:rsidRDefault="004D5929">
            <w:pPr>
              <w:widowControl w:val="0"/>
              <w:ind w:left="-2" w:firstLine="2"/>
              <w:jc w:val="left"/>
              <w:rPr>
                <w:rFonts w:eastAsia="Times New Roman"/>
                <w:sz w:val="20"/>
                <w:szCs w:val="20"/>
                <w:lang w:eastAsia="ru-RU"/>
              </w:rPr>
            </w:pPr>
            <w:r>
              <w:rPr>
                <w:rFonts w:eastAsia="Times New Roman"/>
                <w:sz w:val="20"/>
                <w:szCs w:val="20"/>
                <w:lang w:eastAsia="ru-RU"/>
              </w:rPr>
              <w:t>Размер земельного участка</w:t>
            </w:r>
          </w:p>
        </w:tc>
        <w:tc>
          <w:tcPr>
            <w:tcW w:w="707"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w:t>
            </w:r>
          </w:p>
        </w:tc>
      </w:tr>
      <w:tr w:rsidR="00E0568A">
        <w:trPr>
          <w:trHeight w:val="102"/>
        </w:trPr>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t>6</w:t>
            </w:r>
          </w:p>
        </w:tc>
        <w:tc>
          <w:tcPr>
            <w:tcW w:w="8744" w:type="dxa"/>
            <w:gridSpan w:val="5"/>
            <w:vAlign w:val="center"/>
          </w:tcPr>
          <w:p w:rsidR="00E0568A" w:rsidRDefault="004D5929">
            <w:pPr>
              <w:ind w:left="0" w:firstLine="0"/>
              <w:rPr>
                <w:b/>
                <w:sz w:val="20"/>
                <w:szCs w:val="20"/>
                <w:lang w:val="en-US"/>
              </w:rPr>
            </w:pPr>
            <w:r>
              <w:rPr>
                <w:rFonts w:eastAsia="Times New Roman"/>
                <w:b/>
                <w:sz w:val="20"/>
                <w:szCs w:val="20"/>
                <w:lang w:eastAsia="ru-RU"/>
              </w:rPr>
              <w:t>В области охраны правопорядка</w:t>
            </w:r>
          </w:p>
        </w:tc>
      </w:tr>
      <w:tr w:rsidR="00E0568A">
        <w:trPr>
          <w:trHeight w:val="102"/>
        </w:trPr>
        <w:tc>
          <w:tcPr>
            <w:tcW w:w="720" w:type="dxa"/>
            <w:vMerge w:val="restart"/>
            <w:vAlign w:val="center"/>
          </w:tcPr>
          <w:p w:rsidR="00E0568A" w:rsidRDefault="004D5929">
            <w:pPr>
              <w:ind w:left="0" w:firstLine="0"/>
              <w:jc w:val="center"/>
              <w:rPr>
                <w:rFonts w:eastAsia="Times New Roman"/>
                <w:sz w:val="20"/>
                <w:szCs w:val="20"/>
                <w:lang w:eastAsia="ru-RU"/>
              </w:rPr>
            </w:pPr>
            <w:r>
              <w:rPr>
                <w:rFonts w:eastAsia="Times New Roman"/>
                <w:sz w:val="20"/>
                <w:szCs w:val="20"/>
                <w:lang w:eastAsia="ru-RU"/>
              </w:rPr>
              <w:t>6.1</w:t>
            </w:r>
          </w:p>
        </w:tc>
        <w:tc>
          <w:tcPr>
            <w:tcW w:w="3534" w:type="dxa"/>
            <w:vMerge w:val="restart"/>
            <w:vAlign w:val="center"/>
          </w:tcPr>
          <w:p w:rsidR="00E0568A" w:rsidRDefault="004D5929">
            <w:pPr>
              <w:ind w:left="0" w:firstLine="0"/>
              <w:jc w:val="left"/>
              <w:rPr>
                <w:rFonts w:eastAsia="Times New Roman"/>
                <w:sz w:val="20"/>
                <w:lang w:eastAsia="ru-RU"/>
              </w:rPr>
            </w:pPr>
            <w:r>
              <w:rPr>
                <w:rFonts w:eastAsia="Times New Roman"/>
                <w:sz w:val="20"/>
                <w:lang w:eastAsia="ru-RU"/>
              </w:rPr>
              <w:t>Участковые пункты полиции</w:t>
            </w:r>
          </w:p>
        </w:tc>
        <w:tc>
          <w:tcPr>
            <w:tcW w:w="3108" w:type="dxa"/>
            <w:vAlign w:val="center"/>
          </w:tcPr>
          <w:p w:rsidR="00E0568A" w:rsidRDefault="004D5929">
            <w:pPr>
              <w:ind w:left="0" w:firstLine="0"/>
              <w:jc w:val="left"/>
              <w:rPr>
                <w:rFonts w:eastAsia="Times New Roman"/>
                <w:sz w:val="20"/>
                <w:lang w:eastAsia="ru-RU"/>
              </w:rPr>
            </w:pPr>
            <w:r>
              <w:rPr>
                <w:sz w:val="20"/>
                <w:szCs w:val="20"/>
              </w:rPr>
              <w:t>Уровень обеспеченности</w:t>
            </w:r>
          </w:p>
        </w:tc>
        <w:tc>
          <w:tcPr>
            <w:tcW w:w="707"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w:t>
            </w:r>
          </w:p>
        </w:tc>
      </w:tr>
      <w:tr w:rsidR="00E0568A">
        <w:trPr>
          <w:trHeight w:val="102"/>
        </w:trPr>
        <w:tc>
          <w:tcPr>
            <w:tcW w:w="720" w:type="dxa"/>
            <w:vMerge/>
            <w:vAlign w:val="center"/>
          </w:tcPr>
          <w:p w:rsidR="00E0568A" w:rsidRDefault="00E0568A">
            <w:pPr>
              <w:jc w:val="center"/>
              <w:rPr>
                <w:rFonts w:eastAsia="Times New Roman"/>
                <w:sz w:val="20"/>
                <w:szCs w:val="20"/>
                <w:lang w:eastAsia="ru-RU"/>
              </w:rPr>
            </w:pPr>
          </w:p>
        </w:tc>
        <w:tc>
          <w:tcPr>
            <w:tcW w:w="3534" w:type="dxa"/>
            <w:vMerge/>
            <w:vAlign w:val="center"/>
          </w:tcPr>
          <w:p w:rsidR="00E0568A" w:rsidRDefault="00E0568A">
            <w:pPr>
              <w:jc w:val="left"/>
              <w:rPr>
                <w:rFonts w:eastAsia="Times New Roman"/>
                <w:sz w:val="20"/>
                <w:lang w:eastAsia="ru-RU"/>
              </w:rPr>
            </w:pPr>
          </w:p>
        </w:tc>
        <w:tc>
          <w:tcPr>
            <w:tcW w:w="3108" w:type="dxa"/>
            <w:vAlign w:val="center"/>
          </w:tcPr>
          <w:p w:rsidR="00E0568A" w:rsidRDefault="004D5929">
            <w:pPr>
              <w:ind w:left="0" w:firstLine="0"/>
              <w:jc w:val="left"/>
              <w:rPr>
                <w:rFonts w:eastAsia="Times New Roman"/>
                <w:sz w:val="20"/>
                <w:lang w:eastAsia="ru-RU"/>
              </w:rPr>
            </w:pPr>
            <w:r>
              <w:rPr>
                <w:sz w:val="20"/>
              </w:rPr>
              <w:t>Территориальная доступность</w:t>
            </w:r>
          </w:p>
        </w:tc>
        <w:tc>
          <w:tcPr>
            <w:tcW w:w="707"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w:t>
            </w:r>
          </w:p>
        </w:tc>
      </w:tr>
      <w:tr w:rsidR="00E0568A">
        <w:trPr>
          <w:trHeight w:val="102"/>
        </w:trPr>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t>7</w:t>
            </w:r>
          </w:p>
        </w:tc>
        <w:tc>
          <w:tcPr>
            <w:tcW w:w="8744" w:type="dxa"/>
            <w:gridSpan w:val="5"/>
            <w:vAlign w:val="center"/>
          </w:tcPr>
          <w:p w:rsidR="00E0568A" w:rsidRDefault="004D5929">
            <w:pPr>
              <w:ind w:left="0" w:firstLine="0"/>
              <w:rPr>
                <w:sz w:val="20"/>
                <w:szCs w:val="20"/>
              </w:rPr>
            </w:pPr>
            <w:r>
              <w:rPr>
                <w:rFonts w:eastAsia="Times New Roman"/>
                <w:b/>
                <w:sz w:val="20"/>
                <w:szCs w:val="20"/>
                <w:lang w:eastAsia="ru-RU"/>
              </w:rPr>
              <w:t>В области жилищного строительства</w:t>
            </w:r>
          </w:p>
        </w:tc>
      </w:tr>
      <w:tr w:rsidR="00E0568A">
        <w:trPr>
          <w:trHeight w:val="102"/>
        </w:trPr>
        <w:tc>
          <w:tcPr>
            <w:tcW w:w="720" w:type="dxa"/>
            <w:vMerge w:val="restart"/>
          </w:tcPr>
          <w:p w:rsidR="00E0568A" w:rsidRDefault="004D5929">
            <w:pPr>
              <w:ind w:hanging="1429"/>
              <w:jc w:val="center"/>
              <w:rPr>
                <w:rFonts w:eastAsia="Times New Roman"/>
                <w:sz w:val="20"/>
                <w:szCs w:val="20"/>
                <w:lang w:eastAsia="ru-RU"/>
              </w:rPr>
            </w:pPr>
            <w:r>
              <w:rPr>
                <w:rFonts w:eastAsia="Times New Roman"/>
                <w:sz w:val="20"/>
                <w:szCs w:val="20"/>
                <w:lang w:eastAsia="ru-RU"/>
              </w:rPr>
              <w:t>7.1</w:t>
            </w:r>
          </w:p>
        </w:tc>
        <w:tc>
          <w:tcPr>
            <w:tcW w:w="3534" w:type="dxa"/>
            <w:vMerge w:val="restart"/>
          </w:tcPr>
          <w:p w:rsidR="00E0568A" w:rsidRDefault="004D5929">
            <w:pPr>
              <w:ind w:left="0" w:firstLine="0"/>
              <w:jc w:val="left"/>
              <w:rPr>
                <w:rFonts w:eastAsia="Times New Roman"/>
                <w:sz w:val="20"/>
                <w:lang w:eastAsia="ru-RU"/>
              </w:rPr>
            </w:pPr>
            <w:r>
              <w:rPr>
                <w:rFonts w:eastAsia="Times New Roman"/>
                <w:sz w:val="20"/>
                <w:lang w:eastAsia="ru-RU"/>
              </w:rPr>
              <w:t>Объекты жилищного строительства</w:t>
            </w:r>
          </w:p>
          <w:p w:rsidR="00E0568A" w:rsidRDefault="00E0568A">
            <w:pPr>
              <w:ind w:left="0"/>
              <w:jc w:val="left"/>
              <w:rPr>
                <w:rFonts w:eastAsia="Times New Roman"/>
                <w:sz w:val="20"/>
                <w:lang w:eastAsia="ru-RU"/>
              </w:rPr>
            </w:pPr>
          </w:p>
        </w:tc>
        <w:tc>
          <w:tcPr>
            <w:tcW w:w="3108" w:type="dxa"/>
            <w:vAlign w:val="center"/>
          </w:tcPr>
          <w:p w:rsidR="00E0568A" w:rsidRDefault="004D5929">
            <w:pPr>
              <w:ind w:left="0" w:firstLine="0"/>
              <w:jc w:val="left"/>
              <w:rPr>
                <w:rFonts w:eastAsia="Times New Roman"/>
                <w:sz w:val="20"/>
                <w:lang w:eastAsia="ru-RU"/>
              </w:rPr>
            </w:pPr>
            <w:r>
              <w:rPr>
                <w:sz w:val="20"/>
                <w:szCs w:val="20"/>
              </w:rPr>
              <w:t>Минимальный размер земельного участка в зависимости от характера освоения территории, кв. м на 100 кв. м общей площади жилого здания</w:t>
            </w:r>
          </w:p>
        </w:tc>
        <w:tc>
          <w:tcPr>
            <w:tcW w:w="707" w:type="dxa"/>
            <w:vAlign w:val="center"/>
          </w:tcPr>
          <w:p w:rsidR="00E0568A" w:rsidRDefault="004D5929">
            <w:pPr>
              <w:ind w:left="0" w:firstLine="0"/>
              <w:jc w:val="left"/>
              <w:rPr>
                <w:rFonts w:eastAsia="Times New Roman"/>
                <w:sz w:val="20"/>
                <w:lang w:eastAsia="ru-RU"/>
              </w:rPr>
            </w:pPr>
            <w:r>
              <w:rPr>
                <w:rFonts w:eastAsia="Times New Roman"/>
                <w:sz w:val="20"/>
                <w:lang w:eastAsia="ru-RU"/>
              </w:rPr>
              <w:t>–</w:t>
            </w:r>
          </w:p>
        </w:tc>
        <w:tc>
          <w:tcPr>
            <w:tcW w:w="735" w:type="dxa"/>
            <w:vAlign w:val="center"/>
          </w:tcPr>
          <w:p w:rsidR="00E0568A" w:rsidRDefault="004D5929">
            <w:pPr>
              <w:ind w:left="0" w:firstLine="0"/>
              <w:jc w:val="left"/>
              <w:rPr>
                <w:rFonts w:eastAsia="Times New Roman"/>
                <w:sz w:val="20"/>
                <w:lang w:eastAsia="ru-RU"/>
              </w:rPr>
            </w:pPr>
            <w:r>
              <w:rPr>
                <w:rFonts w:eastAsia="Times New Roman"/>
                <w:sz w:val="20"/>
                <w:szCs w:val="20"/>
                <w:lang w:eastAsia="ru-RU"/>
              </w:rPr>
              <w:t>+</w:t>
            </w:r>
          </w:p>
        </w:tc>
        <w:tc>
          <w:tcPr>
            <w:tcW w:w="660" w:type="dxa"/>
            <w:vAlign w:val="center"/>
          </w:tcPr>
          <w:p w:rsidR="00E0568A" w:rsidRDefault="004D5929">
            <w:pPr>
              <w:ind w:left="0" w:firstLine="0"/>
              <w:jc w:val="left"/>
              <w:rPr>
                <w:rFonts w:eastAsia="Times New Roman"/>
                <w:sz w:val="20"/>
                <w:lang w:eastAsia="ru-RU"/>
              </w:rPr>
            </w:pPr>
            <w:r>
              <w:rPr>
                <w:rFonts w:eastAsia="Times New Roman"/>
                <w:sz w:val="20"/>
                <w:lang w:eastAsia="ru-RU"/>
              </w:rPr>
              <w:t>–</w:t>
            </w:r>
          </w:p>
        </w:tc>
      </w:tr>
      <w:tr w:rsidR="00E0568A">
        <w:trPr>
          <w:trHeight w:val="102"/>
        </w:trPr>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0"/>
              <w:jc w:val="left"/>
              <w:rPr>
                <w:rFonts w:eastAsia="Times New Roman"/>
                <w:sz w:val="20"/>
                <w:lang w:eastAsia="ru-RU"/>
              </w:rPr>
            </w:pPr>
          </w:p>
        </w:tc>
        <w:tc>
          <w:tcPr>
            <w:tcW w:w="3108" w:type="dxa"/>
            <w:vAlign w:val="center"/>
          </w:tcPr>
          <w:p w:rsidR="00E0568A" w:rsidRDefault="004D5929">
            <w:pPr>
              <w:ind w:left="0" w:firstLine="0"/>
              <w:jc w:val="left"/>
              <w:rPr>
                <w:rFonts w:eastAsia="Times New Roman"/>
                <w:sz w:val="20"/>
                <w:lang w:eastAsia="ru-RU"/>
              </w:rPr>
            </w:pPr>
            <w:r>
              <w:rPr>
                <w:sz w:val="20"/>
                <w:szCs w:val="20"/>
              </w:rPr>
              <w:t>Плотность населения элемента планировочной структуры</w:t>
            </w:r>
          </w:p>
        </w:tc>
        <w:tc>
          <w:tcPr>
            <w:tcW w:w="707" w:type="dxa"/>
            <w:vAlign w:val="center"/>
          </w:tcPr>
          <w:p w:rsidR="00E0568A" w:rsidRDefault="004D5929">
            <w:pPr>
              <w:ind w:left="0" w:firstLine="0"/>
              <w:jc w:val="left"/>
              <w:rPr>
                <w:rFonts w:eastAsia="Times New Roman"/>
                <w:sz w:val="20"/>
                <w:lang w:eastAsia="ru-RU"/>
              </w:rPr>
            </w:pPr>
            <w:r>
              <w:rPr>
                <w:rFonts w:eastAsia="Times New Roman"/>
                <w:sz w:val="20"/>
                <w:lang w:eastAsia="ru-RU"/>
              </w:rPr>
              <w:t>–</w:t>
            </w:r>
          </w:p>
        </w:tc>
        <w:tc>
          <w:tcPr>
            <w:tcW w:w="735" w:type="dxa"/>
            <w:vAlign w:val="center"/>
          </w:tcPr>
          <w:p w:rsidR="00E0568A" w:rsidRDefault="004D5929">
            <w:pPr>
              <w:ind w:left="0" w:firstLine="0"/>
              <w:jc w:val="left"/>
              <w:rPr>
                <w:rFonts w:eastAsia="Times New Roman"/>
                <w:sz w:val="20"/>
                <w:lang w:eastAsia="ru-RU"/>
              </w:rPr>
            </w:pPr>
            <w:r>
              <w:rPr>
                <w:rFonts w:eastAsia="Times New Roman"/>
                <w:sz w:val="20"/>
                <w:szCs w:val="20"/>
                <w:lang w:eastAsia="ru-RU"/>
              </w:rPr>
              <w:t>+</w:t>
            </w:r>
          </w:p>
        </w:tc>
        <w:tc>
          <w:tcPr>
            <w:tcW w:w="660" w:type="dxa"/>
            <w:vAlign w:val="center"/>
          </w:tcPr>
          <w:p w:rsidR="00E0568A" w:rsidRDefault="004D5929">
            <w:pPr>
              <w:ind w:left="0" w:firstLine="0"/>
              <w:jc w:val="left"/>
              <w:rPr>
                <w:rFonts w:eastAsia="Times New Roman"/>
                <w:sz w:val="20"/>
                <w:lang w:eastAsia="ru-RU"/>
              </w:rPr>
            </w:pPr>
            <w:r>
              <w:rPr>
                <w:rFonts w:eastAsia="Times New Roman"/>
                <w:sz w:val="20"/>
                <w:lang w:eastAsia="ru-RU"/>
              </w:rPr>
              <w:t>–</w:t>
            </w:r>
          </w:p>
        </w:tc>
      </w:tr>
      <w:tr w:rsidR="00E0568A">
        <w:trPr>
          <w:trHeight w:val="102"/>
        </w:trPr>
        <w:tc>
          <w:tcPr>
            <w:tcW w:w="720" w:type="dxa"/>
            <w:vAlign w:val="center"/>
          </w:tcPr>
          <w:p w:rsidR="00E0568A" w:rsidRDefault="004D5929">
            <w:pPr>
              <w:ind w:hanging="1429"/>
              <w:jc w:val="center"/>
              <w:rPr>
                <w:sz w:val="20"/>
                <w:szCs w:val="20"/>
              </w:rPr>
            </w:pPr>
            <w:r>
              <w:rPr>
                <w:sz w:val="20"/>
                <w:szCs w:val="20"/>
              </w:rPr>
              <w:t>8</w:t>
            </w:r>
          </w:p>
        </w:tc>
        <w:tc>
          <w:tcPr>
            <w:tcW w:w="8744" w:type="dxa"/>
            <w:gridSpan w:val="5"/>
            <w:vAlign w:val="center"/>
          </w:tcPr>
          <w:p w:rsidR="00E0568A" w:rsidRDefault="004D5929">
            <w:pPr>
              <w:ind w:left="0" w:firstLine="0"/>
              <w:rPr>
                <w:b/>
                <w:sz w:val="20"/>
                <w:szCs w:val="20"/>
              </w:rPr>
            </w:pPr>
            <w:r>
              <w:rPr>
                <w:b/>
                <w:sz w:val="20"/>
                <w:szCs w:val="20"/>
              </w:rPr>
              <w:t>В области благоустройства и массового отдыха</w:t>
            </w:r>
          </w:p>
        </w:tc>
      </w:tr>
      <w:tr w:rsidR="00E0568A">
        <w:trPr>
          <w:trHeight w:val="102"/>
        </w:trPr>
        <w:tc>
          <w:tcPr>
            <w:tcW w:w="720" w:type="dxa"/>
            <w:vAlign w:val="center"/>
          </w:tcPr>
          <w:p w:rsidR="00E0568A" w:rsidRDefault="004D5929">
            <w:pPr>
              <w:ind w:left="0" w:firstLine="0"/>
              <w:jc w:val="left"/>
              <w:rPr>
                <w:sz w:val="20"/>
                <w:szCs w:val="20"/>
              </w:rPr>
            </w:pPr>
            <w:r>
              <w:rPr>
                <w:sz w:val="20"/>
                <w:szCs w:val="20"/>
              </w:rPr>
              <w:t>8.1</w:t>
            </w:r>
          </w:p>
        </w:tc>
        <w:tc>
          <w:tcPr>
            <w:tcW w:w="3534" w:type="dxa"/>
            <w:vAlign w:val="center"/>
          </w:tcPr>
          <w:p w:rsidR="00E0568A" w:rsidRDefault="004D5929">
            <w:pPr>
              <w:ind w:left="0" w:firstLine="0"/>
              <w:jc w:val="left"/>
              <w:rPr>
                <w:sz w:val="20"/>
                <w:szCs w:val="20"/>
              </w:rPr>
            </w:pPr>
            <w:r>
              <w:rPr>
                <w:sz w:val="20"/>
                <w:szCs w:val="20"/>
              </w:rPr>
              <w:t>Озелененные территории общего пользования</w:t>
            </w:r>
          </w:p>
        </w:tc>
        <w:tc>
          <w:tcPr>
            <w:tcW w:w="3108" w:type="dxa"/>
          </w:tcPr>
          <w:p w:rsidR="00E0568A" w:rsidRDefault="004D5929">
            <w:pPr>
              <w:ind w:left="0" w:firstLine="0"/>
              <w:jc w:val="left"/>
              <w:rPr>
                <w:sz w:val="20"/>
                <w:szCs w:val="20"/>
              </w:rPr>
            </w:pPr>
            <w:r>
              <w:rPr>
                <w:sz w:val="20"/>
                <w:szCs w:val="20"/>
              </w:rPr>
              <w:t>Уровень обеспеченности</w:t>
            </w:r>
          </w:p>
        </w:tc>
        <w:tc>
          <w:tcPr>
            <w:tcW w:w="707" w:type="dxa"/>
            <w:vAlign w:val="center"/>
          </w:tcPr>
          <w:p w:rsidR="00E0568A" w:rsidRDefault="004D5929">
            <w:pPr>
              <w:ind w:left="0" w:firstLine="0"/>
              <w:jc w:val="left"/>
              <w:rPr>
                <w:sz w:val="20"/>
                <w:szCs w:val="20"/>
              </w:rPr>
            </w:pPr>
            <w:r>
              <w:rPr>
                <w:sz w:val="20"/>
                <w:szCs w:val="20"/>
              </w:rPr>
              <w:t>+</w:t>
            </w:r>
          </w:p>
        </w:tc>
        <w:tc>
          <w:tcPr>
            <w:tcW w:w="735" w:type="dxa"/>
            <w:vAlign w:val="center"/>
          </w:tcPr>
          <w:p w:rsidR="00E0568A" w:rsidRDefault="004D5929">
            <w:pPr>
              <w:ind w:left="0" w:firstLine="0"/>
              <w:jc w:val="left"/>
              <w:rPr>
                <w:sz w:val="20"/>
                <w:szCs w:val="20"/>
              </w:rPr>
            </w:pPr>
            <w:r>
              <w:rPr>
                <w:sz w:val="20"/>
                <w:szCs w:val="20"/>
              </w:rPr>
              <w:t>+</w:t>
            </w:r>
          </w:p>
        </w:tc>
        <w:tc>
          <w:tcPr>
            <w:tcW w:w="660" w:type="dxa"/>
            <w:vAlign w:val="center"/>
          </w:tcPr>
          <w:p w:rsidR="00E0568A" w:rsidRDefault="004D5929">
            <w:pPr>
              <w:ind w:left="0" w:firstLine="0"/>
              <w:jc w:val="left"/>
              <w:rPr>
                <w:sz w:val="20"/>
                <w:szCs w:val="20"/>
              </w:rPr>
            </w:pPr>
            <w:r>
              <w:rPr>
                <w:sz w:val="20"/>
                <w:szCs w:val="20"/>
              </w:rPr>
              <w:t>+</w:t>
            </w:r>
          </w:p>
        </w:tc>
      </w:tr>
      <w:tr w:rsidR="00E0568A">
        <w:trPr>
          <w:trHeight w:val="102"/>
        </w:trPr>
        <w:tc>
          <w:tcPr>
            <w:tcW w:w="720" w:type="dxa"/>
            <w:vMerge w:val="restart"/>
            <w:vAlign w:val="center"/>
          </w:tcPr>
          <w:p w:rsidR="00E0568A" w:rsidRDefault="004D5929">
            <w:pPr>
              <w:ind w:left="0" w:firstLine="0"/>
              <w:jc w:val="left"/>
              <w:rPr>
                <w:sz w:val="20"/>
                <w:szCs w:val="20"/>
              </w:rPr>
            </w:pPr>
            <w:r>
              <w:rPr>
                <w:sz w:val="20"/>
                <w:szCs w:val="20"/>
              </w:rPr>
              <w:t>8.2</w:t>
            </w:r>
          </w:p>
        </w:tc>
        <w:tc>
          <w:tcPr>
            <w:tcW w:w="3534" w:type="dxa"/>
            <w:vMerge w:val="restart"/>
            <w:vAlign w:val="center"/>
          </w:tcPr>
          <w:p w:rsidR="00E0568A" w:rsidRDefault="004D5929">
            <w:pPr>
              <w:ind w:left="0" w:firstLine="0"/>
              <w:jc w:val="left"/>
              <w:rPr>
                <w:sz w:val="20"/>
                <w:szCs w:val="20"/>
              </w:rPr>
            </w:pPr>
            <w:r>
              <w:rPr>
                <w:sz w:val="20"/>
                <w:szCs w:val="20"/>
              </w:rPr>
              <w:t>Площадки отдыха населения</w:t>
            </w:r>
          </w:p>
        </w:tc>
        <w:tc>
          <w:tcPr>
            <w:tcW w:w="3108" w:type="dxa"/>
            <w:vAlign w:val="center"/>
          </w:tcPr>
          <w:p w:rsidR="00E0568A" w:rsidRDefault="004D5929">
            <w:pPr>
              <w:ind w:left="0" w:firstLine="0"/>
              <w:jc w:val="left"/>
              <w:rPr>
                <w:sz w:val="20"/>
                <w:szCs w:val="20"/>
              </w:rPr>
            </w:pPr>
            <w:r>
              <w:rPr>
                <w:sz w:val="20"/>
                <w:szCs w:val="20"/>
              </w:rPr>
              <w:t>Размер земельного участка</w:t>
            </w:r>
          </w:p>
        </w:tc>
        <w:tc>
          <w:tcPr>
            <w:tcW w:w="707" w:type="dxa"/>
            <w:vAlign w:val="center"/>
          </w:tcPr>
          <w:p w:rsidR="00E0568A" w:rsidRDefault="004D5929">
            <w:pPr>
              <w:ind w:left="0" w:firstLine="0"/>
              <w:jc w:val="left"/>
              <w:rPr>
                <w:sz w:val="20"/>
                <w:szCs w:val="20"/>
              </w:rPr>
            </w:pPr>
            <w:r>
              <w:rPr>
                <w:sz w:val="20"/>
                <w:szCs w:val="20"/>
              </w:rPr>
              <w:t>+</w:t>
            </w:r>
          </w:p>
        </w:tc>
        <w:tc>
          <w:tcPr>
            <w:tcW w:w="735" w:type="dxa"/>
            <w:vAlign w:val="center"/>
          </w:tcPr>
          <w:p w:rsidR="00E0568A" w:rsidRDefault="004D5929">
            <w:pPr>
              <w:ind w:left="0" w:firstLine="0"/>
              <w:jc w:val="left"/>
              <w:rPr>
                <w:sz w:val="20"/>
                <w:szCs w:val="20"/>
              </w:rPr>
            </w:pPr>
            <w:r>
              <w:rPr>
                <w:sz w:val="20"/>
                <w:szCs w:val="20"/>
              </w:rPr>
              <w:t>+</w:t>
            </w:r>
          </w:p>
        </w:tc>
        <w:tc>
          <w:tcPr>
            <w:tcW w:w="660" w:type="dxa"/>
            <w:vAlign w:val="center"/>
          </w:tcPr>
          <w:p w:rsidR="00E0568A" w:rsidRDefault="004D5929">
            <w:pPr>
              <w:ind w:left="0" w:firstLine="0"/>
              <w:jc w:val="left"/>
              <w:rPr>
                <w:sz w:val="20"/>
                <w:szCs w:val="20"/>
              </w:rPr>
            </w:pPr>
            <w:r>
              <w:rPr>
                <w:sz w:val="20"/>
                <w:szCs w:val="20"/>
              </w:rPr>
              <w:t>+</w:t>
            </w:r>
          </w:p>
        </w:tc>
      </w:tr>
      <w:tr w:rsidR="00E0568A">
        <w:trPr>
          <w:trHeight w:val="102"/>
        </w:trPr>
        <w:tc>
          <w:tcPr>
            <w:tcW w:w="720" w:type="dxa"/>
            <w:vMerge/>
            <w:vAlign w:val="center"/>
          </w:tcPr>
          <w:p w:rsidR="00E0568A" w:rsidRDefault="00E0568A">
            <w:pPr>
              <w:rPr>
                <w:sz w:val="20"/>
                <w:szCs w:val="20"/>
              </w:rPr>
            </w:pPr>
          </w:p>
        </w:tc>
        <w:tc>
          <w:tcPr>
            <w:tcW w:w="3534" w:type="dxa"/>
            <w:vMerge/>
            <w:vAlign w:val="center"/>
          </w:tcPr>
          <w:p w:rsidR="00E0568A" w:rsidRDefault="00E0568A">
            <w:pPr>
              <w:rPr>
                <w:sz w:val="20"/>
                <w:szCs w:val="20"/>
              </w:rPr>
            </w:pPr>
          </w:p>
        </w:tc>
        <w:tc>
          <w:tcPr>
            <w:tcW w:w="3108" w:type="dxa"/>
            <w:vAlign w:val="center"/>
          </w:tcPr>
          <w:p w:rsidR="00E0568A" w:rsidRDefault="004D5929">
            <w:pPr>
              <w:ind w:left="0" w:firstLine="0"/>
              <w:jc w:val="left"/>
              <w:rPr>
                <w:sz w:val="20"/>
                <w:szCs w:val="20"/>
              </w:rPr>
            </w:pPr>
            <w:r>
              <w:rPr>
                <w:sz w:val="20"/>
                <w:szCs w:val="20"/>
              </w:rPr>
              <w:t>Территориальная доступность</w:t>
            </w:r>
          </w:p>
        </w:tc>
        <w:tc>
          <w:tcPr>
            <w:tcW w:w="707" w:type="dxa"/>
            <w:vAlign w:val="center"/>
          </w:tcPr>
          <w:p w:rsidR="00E0568A" w:rsidRDefault="004D5929">
            <w:pPr>
              <w:ind w:left="0" w:firstLine="0"/>
              <w:jc w:val="left"/>
              <w:rPr>
                <w:sz w:val="20"/>
                <w:szCs w:val="20"/>
              </w:rPr>
            </w:pPr>
            <w:r>
              <w:rPr>
                <w:sz w:val="20"/>
                <w:szCs w:val="20"/>
              </w:rPr>
              <w:t>+</w:t>
            </w:r>
          </w:p>
        </w:tc>
        <w:tc>
          <w:tcPr>
            <w:tcW w:w="735" w:type="dxa"/>
            <w:vAlign w:val="center"/>
          </w:tcPr>
          <w:p w:rsidR="00E0568A" w:rsidRDefault="004D5929">
            <w:pPr>
              <w:ind w:left="0" w:firstLine="0"/>
              <w:jc w:val="left"/>
              <w:rPr>
                <w:sz w:val="20"/>
                <w:szCs w:val="20"/>
              </w:rPr>
            </w:pPr>
            <w:r>
              <w:rPr>
                <w:sz w:val="20"/>
                <w:szCs w:val="20"/>
              </w:rPr>
              <w:t>+</w:t>
            </w:r>
          </w:p>
        </w:tc>
        <w:tc>
          <w:tcPr>
            <w:tcW w:w="660" w:type="dxa"/>
            <w:vAlign w:val="center"/>
          </w:tcPr>
          <w:p w:rsidR="00E0568A" w:rsidRDefault="004D5929">
            <w:pPr>
              <w:ind w:left="0" w:firstLine="0"/>
              <w:jc w:val="left"/>
              <w:rPr>
                <w:sz w:val="20"/>
                <w:szCs w:val="20"/>
              </w:rPr>
            </w:pPr>
            <w:r>
              <w:rPr>
                <w:sz w:val="20"/>
                <w:szCs w:val="20"/>
              </w:rPr>
              <w:t>–</w:t>
            </w:r>
          </w:p>
        </w:tc>
      </w:tr>
      <w:tr w:rsidR="00E0568A">
        <w:trPr>
          <w:trHeight w:val="102"/>
        </w:trPr>
        <w:tc>
          <w:tcPr>
            <w:tcW w:w="720" w:type="dxa"/>
            <w:vMerge w:val="restart"/>
            <w:vAlign w:val="center"/>
          </w:tcPr>
          <w:p w:rsidR="00E0568A" w:rsidRDefault="004D5929">
            <w:pPr>
              <w:ind w:left="0" w:firstLine="0"/>
              <w:jc w:val="left"/>
              <w:rPr>
                <w:sz w:val="20"/>
                <w:szCs w:val="20"/>
              </w:rPr>
            </w:pPr>
            <w:r>
              <w:rPr>
                <w:sz w:val="20"/>
                <w:szCs w:val="20"/>
              </w:rPr>
              <w:t>8.3</w:t>
            </w:r>
          </w:p>
        </w:tc>
        <w:tc>
          <w:tcPr>
            <w:tcW w:w="3534" w:type="dxa"/>
            <w:vMerge w:val="restart"/>
            <w:vAlign w:val="center"/>
          </w:tcPr>
          <w:p w:rsidR="00E0568A" w:rsidRDefault="004D5929">
            <w:pPr>
              <w:ind w:left="0" w:firstLine="0"/>
              <w:jc w:val="left"/>
              <w:rPr>
                <w:sz w:val="20"/>
                <w:szCs w:val="20"/>
              </w:rPr>
            </w:pPr>
            <w:r>
              <w:rPr>
                <w:sz w:val="20"/>
                <w:szCs w:val="20"/>
              </w:rPr>
              <w:t>Детские игровые площадки</w:t>
            </w:r>
          </w:p>
        </w:tc>
        <w:tc>
          <w:tcPr>
            <w:tcW w:w="3108" w:type="dxa"/>
            <w:vAlign w:val="center"/>
          </w:tcPr>
          <w:p w:rsidR="00E0568A" w:rsidRDefault="004D5929">
            <w:pPr>
              <w:ind w:left="0" w:firstLine="0"/>
              <w:jc w:val="left"/>
              <w:rPr>
                <w:sz w:val="20"/>
                <w:szCs w:val="20"/>
              </w:rPr>
            </w:pPr>
            <w:r>
              <w:rPr>
                <w:sz w:val="20"/>
                <w:szCs w:val="20"/>
              </w:rPr>
              <w:t>Уровень обеспеченности</w:t>
            </w:r>
          </w:p>
        </w:tc>
        <w:tc>
          <w:tcPr>
            <w:tcW w:w="707" w:type="dxa"/>
            <w:vAlign w:val="center"/>
          </w:tcPr>
          <w:p w:rsidR="00E0568A" w:rsidRDefault="004D5929">
            <w:pPr>
              <w:ind w:left="0" w:firstLine="0"/>
              <w:jc w:val="left"/>
              <w:rPr>
                <w:sz w:val="20"/>
                <w:szCs w:val="20"/>
              </w:rPr>
            </w:pPr>
            <w:r>
              <w:rPr>
                <w:sz w:val="20"/>
                <w:szCs w:val="20"/>
              </w:rPr>
              <w:t>+</w:t>
            </w:r>
          </w:p>
        </w:tc>
        <w:tc>
          <w:tcPr>
            <w:tcW w:w="735" w:type="dxa"/>
            <w:vAlign w:val="center"/>
          </w:tcPr>
          <w:p w:rsidR="00E0568A" w:rsidRDefault="004D5929">
            <w:pPr>
              <w:ind w:left="0" w:firstLine="0"/>
              <w:jc w:val="left"/>
              <w:rPr>
                <w:sz w:val="20"/>
                <w:szCs w:val="20"/>
              </w:rPr>
            </w:pPr>
            <w:r>
              <w:rPr>
                <w:sz w:val="20"/>
                <w:szCs w:val="20"/>
              </w:rPr>
              <w:t>+</w:t>
            </w:r>
          </w:p>
        </w:tc>
        <w:tc>
          <w:tcPr>
            <w:tcW w:w="660" w:type="dxa"/>
            <w:vAlign w:val="center"/>
          </w:tcPr>
          <w:p w:rsidR="00E0568A" w:rsidRDefault="004D5929">
            <w:pPr>
              <w:ind w:left="0" w:firstLine="0"/>
              <w:jc w:val="left"/>
              <w:rPr>
                <w:sz w:val="20"/>
                <w:szCs w:val="20"/>
              </w:rPr>
            </w:pPr>
            <w:r>
              <w:rPr>
                <w:sz w:val="20"/>
                <w:szCs w:val="20"/>
              </w:rPr>
              <w:t>+</w:t>
            </w:r>
          </w:p>
        </w:tc>
      </w:tr>
      <w:tr w:rsidR="00E0568A">
        <w:trPr>
          <w:trHeight w:val="102"/>
        </w:trPr>
        <w:tc>
          <w:tcPr>
            <w:tcW w:w="720" w:type="dxa"/>
            <w:vMerge/>
            <w:vAlign w:val="center"/>
          </w:tcPr>
          <w:p w:rsidR="00E0568A" w:rsidRDefault="00E0568A">
            <w:pPr>
              <w:rPr>
                <w:sz w:val="20"/>
                <w:szCs w:val="20"/>
              </w:rPr>
            </w:pPr>
          </w:p>
        </w:tc>
        <w:tc>
          <w:tcPr>
            <w:tcW w:w="3534" w:type="dxa"/>
            <w:vMerge/>
            <w:vAlign w:val="center"/>
          </w:tcPr>
          <w:p w:rsidR="00E0568A" w:rsidRDefault="00E0568A">
            <w:pPr>
              <w:rPr>
                <w:sz w:val="20"/>
                <w:szCs w:val="20"/>
              </w:rPr>
            </w:pPr>
          </w:p>
        </w:tc>
        <w:tc>
          <w:tcPr>
            <w:tcW w:w="3108" w:type="dxa"/>
            <w:vAlign w:val="center"/>
          </w:tcPr>
          <w:p w:rsidR="00E0568A" w:rsidRDefault="004D5929">
            <w:pPr>
              <w:ind w:left="0" w:firstLine="0"/>
              <w:jc w:val="left"/>
              <w:rPr>
                <w:sz w:val="20"/>
                <w:szCs w:val="20"/>
              </w:rPr>
            </w:pPr>
            <w:r>
              <w:rPr>
                <w:sz w:val="20"/>
                <w:szCs w:val="20"/>
              </w:rPr>
              <w:t>Территориальная доступность</w:t>
            </w:r>
          </w:p>
        </w:tc>
        <w:tc>
          <w:tcPr>
            <w:tcW w:w="707" w:type="dxa"/>
            <w:vAlign w:val="center"/>
          </w:tcPr>
          <w:p w:rsidR="00E0568A" w:rsidRDefault="004D5929">
            <w:pPr>
              <w:ind w:left="0" w:firstLine="0"/>
              <w:jc w:val="left"/>
              <w:rPr>
                <w:sz w:val="20"/>
                <w:szCs w:val="20"/>
              </w:rPr>
            </w:pPr>
            <w:r>
              <w:rPr>
                <w:sz w:val="20"/>
                <w:szCs w:val="20"/>
              </w:rPr>
              <w:t>+</w:t>
            </w:r>
          </w:p>
        </w:tc>
        <w:tc>
          <w:tcPr>
            <w:tcW w:w="735" w:type="dxa"/>
            <w:vAlign w:val="center"/>
          </w:tcPr>
          <w:p w:rsidR="00E0568A" w:rsidRDefault="004D5929">
            <w:pPr>
              <w:ind w:left="0" w:firstLine="0"/>
              <w:jc w:val="left"/>
              <w:rPr>
                <w:sz w:val="20"/>
                <w:szCs w:val="20"/>
              </w:rPr>
            </w:pPr>
            <w:r>
              <w:rPr>
                <w:sz w:val="20"/>
                <w:szCs w:val="20"/>
              </w:rPr>
              <w:t>+</w:t>
            </w:r>
          </w:p>
        </w:tc>
        <w:tc>
          <w:tcPr>
            <w:tcW w:w="660" w:type="dxa"/>
            <w:vAlign w:val="center"/>
          </w:tcPr>
          <w:p w:rsidR="00E0568A" w:rsidRDefault="004D5929">
            <w:pPr>
              <w:ind w:left="0" w:firstLine="0"/>
              <w:jc w:val="left"/>
              <w:rPr>
                <w:sz w:val="20"/>
                <w:szCs w:val="20"/>
              </w:rPr>
            </w:pPr>
            <w:r>
              <w:rPr>
                <w:sz w:val="20"/>
                <w:szCs w:val="20"/>
              </w:rPr>
              <w:t>–</w:t>
            </w:r>
          </w:p>
        </w:tc>
      </w:tr>
      <w:tr w:rsidR="00E0568A">
        <w:trPr>
          <w:trHeight w:val="102"/>
        </w:trPr>
        <w:tc>
          <w:tcPr>
            <w:tcW w:w="720" w:type="dxa"/>
            <w:vAlign w:val="center"/>
          </w:tcPr>
          <w:p w:rsidR="00E0568A" w:rsidRDefault="004D5929">
            <w:pPr>
              <w:ind w:hanging="1429"/>
              <w:jc w:val="center"/>
              <w:rPr>
                <w:sz w:val="20"/>
                <w:szCs w:val="20"/>
              </w:rPr>
            </w:pPr>
            <w:r>
              <w:rPr>
                <w:rFonts w:eastAsia="Times New Roman"/>
                <w:b/>
                <w:sz w:val="20"/>
                <w:szCs w:val="20"/>
                <w:lang w:eastAsia="ru-RU"/>
              </w:rPr>
              <w:t>9</w:t>
            </w:r>
          </w:p>
        </w:tc>
        <w:tc>
          <w:tcPr>
            <w:tcW w:w="8744" w:type="dxa"/>
            <w:gridSpan w:val="5"/>
            <w:vAlign w:val="center"/>
          </w:tcPr>
          <w:p w:rsidR="00E0568A" w:rsidRDefault="004D5929">
            <w:pPr>
              <w:ind w:left="0" w:firstLine="0"/>
              <w:rPr>
                <w:sz w:val="20"/>
                <w:szCs w:val="20"/>
              </w:rPr>
            </w:pPr>
            <w:bookmarkStart w:id="445" w:name="_Toc132730222"/>
            <w:r>
              <w:rPr>
                <w:b/>
                <w:sz w:val="20"/>
                <w:szCs w:val="20"/>
                <w:lang w:eastAsia="ru-RU"/>
              </w:rPr>
              <w:t>В области автомобильных дорог местного значения</w:t>
            </w:r>
            <w:bookmarkEnd w:id="445"/>
          </w:p>
        </w:tc>
      </w:tr>
      <w:tr w:rsidR="00E0568A">
        <w:trPr>
          <w:trHeight w:val="102"/>
        </w:trPr>
        <w:tc>
          <w:tcPr>
            <w:tcW w:w="720" w:type="dxa"/>
            <w:vAlign w:val="center"/>
          </w:tcPr>
          <w:p w:rsidR="00E0568A" w:rsidRDefault="004D5929">
            <w:pPr>
              <w:ind w:hanging="1429"/>
              <w:jc w:val="center"/>
              <w:rPr>
                <w:sz w:val="20"/>
                <w:szCs w:val="20"/>
              </w:rPr>
            </w:pPr>
            <w:r>
              <w:rPr>
                <w:sz w:val="20"/>
                <w:szCs w:val="20"/>
              </w:rPr>
              <w:t>9.1</w:t>
            </w:r>
          </w:p>
        </w:tc>
        <w:tc>
          <w:tcPr>
            <w:tcW w:w="3534" w:type="dxa"/>
          </w:tcPr>
          <w:p w:rsidR="00E0568A" w:rsidRDefault="004D5929">
            <w:pPr>
              <w:ind w:left="-67" w:firstLine="31"/>
              <w:jc w:val="left"/>
              <w:rPr>
                <w:sz w:val="20"/>
                <w:szCs w:val="20"/>
              </w:rPr>
            </w:pPr>
            <w:r>
              <w:rPr>
                <w:sz w:val="20"/>
                <w:szCs w:val="20"/>
              </w:rPr>
              <w:t>Автомобильные дороги общего пользования</w:t>
            </w:r>
          </w:p>
        </w:tc>
        <w:tc>
          <w:tcPr>
            <w:tcW w:w="3108" w:type="dxa"/>
          </w:tcPr>
          <w:p w:rsidR="00E0568A" w:rsidRDefault="004D5929">
            <w:pPr>
              <w:ind w:left="-67" w:firstLine="31"/>
              <w:jc w:val="left"/>
              <w:rPr>
                <w:sz w:val="20"/>
                <w:szCs w:val="20"/>
              </w:rPr>
            </w:pPr>
            <w:r>
              <w:rPr>
                <w:sz w:val="20"/>
                <w:szCs w:val="20"/>
              </w:rPr>
              <w:t>Уровень обеспеченности</w:t>
            </w:r>
          </w:p>
        </w:tc>
        <w:tc>
          <w:tcPr>
            <w:tcW w:w="707" w:type="dxa"/>
          </w:tcPr>
          <w:p w:rsidR="00E0568A" w:rsidRDefault="004D5929">
            <w:pPr>
              <w:ind w:left="-67" w:firstLine="31"/>
              <w:jc w:val="left"/>
              <w:rPr>
                <w:sz w:val="20"/>
                <w:szCs w:val="20"/>
              </w:rPr>
            </w:pPr>
            <w:r>
              <w:rPr>
                <w:sz w:val="20"/>
                <w:szCs w:val="20"/>
              </w:rPr>
              <w:t>+</w:t>
            </w:r>
          </w:p>
        </w:tc>
        <w:tc>
          <w:tcPr>
            <w:tcW w:w="735" w:type="dxa"/>
          </w:tcPr>
          <w:p w:rsidR="00E0568A" w:rsidRDefault="004D5929">
            <w:pPr>
              <w:ind w:left="-67" w:firstLine="31"/>
              <w:jc w:val="left"/>
              <w:rPr>
                <w:sz w:val="20"/>
                <w:szCs w:val="20"/>
              </w:rPr>
            </w:pPr>
            <w:r>
              <w:rPr>
                <w:sz w:val="20"/>
                <w:szCs w:val="20"/>
              </w:rPr>
              <w:t>+</w:t>
            </w:r>
          </w:p>
        </w:tc>
        <w:tc>
          <w:tcPr>
            <w:tcW w:w="660" w:type="dxa"/>
          </w:tcPr>
          <w:p w:rsidR="00E0568A" w:rsidRDefault="004D5929">
            <w:pPr>
              <w:ind w:left="-67" w:firstLine="31"/>
              <w:jc w:val="left"/>
              <w:rPr>
                <w:sz w:val="20"/>
                <w:szCs w:val="20"/>
              </w:rPr>
            </w:pPr>
            <w:r>
              <w:rPr>
                <w:sz w:val="20"/>
                <w:szCs w:val="20"/>
              </w:rPr>
              <w:t>–</w:t>
            </w:r>
          </w:p>
        </w:tc>
      </w:tr>
      <w:tr w:rsidR="00E0568A">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t>10</w:t>
            </w:r>
          </w:p>
        </w:tc>
        <w:tc>
          <w:tcPr>
            <w:tcW w:w="8744" w:type="dxa"/>
            <w:gridSpan w:val="5"/>
            <w:vAlign w:val="center"/>
          </w:tcPr>
          <w:p w:rsidR="00E0568A" w:rsidRDefault="004D5929">
            <w:pPr>
              <w:ind w:left="-67" w:firstLine="67"/>
              <w:rPr>
                <w:b/>
                <w:sz w:val="20"/>
                <w:szCs w:val="20"/>
              </w:rPr>
            </w:pPr>
            <w:r>
              <w:rPr>
                <w:rFonts w:eastAsia="Times New Roman"/>
                <w:b/>
                <w:sz w:val="20"/>
                <w:szCs w:val="20"/>
                <w:lang w:eastAsia="ru-RU"/>
              </w:rPr>
              <w:t>В области электро-, тепло-, газо- и водоснабжения населения и водоотведения</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10.1</w:t>
            </w:r>
          </w:p>
        </w:tc>
        <w:tc>
          <w:tcPr>
            <w:tcW w:w="3534" w:type="dxa"/>
            <w:vMerge w:val="restart"/>
            <w:vAlign w:val="center"/>
          </w:tcPr>
          <w:p w:rsidR="00E0568A" w:rsidRDefault="004D5929">
            <w:pPr>
              <w:ind w:left="-36" w:firstLine="0"/>
              <w:jc w:val="left"/>
              <w:rPr>
                <w:rFonts w:eastAsia="Times New Roman"/>
                <w:sz w:val="20"/>
                <w:szCs w:val="20"/>
                <w:lang w:eastAsia="ru-RU"/>
              </w:rPr>
            </w:pPr>
            <w:r>
              <w:rPr>
                <w:rFonts w:eastAsia="Times New Roman"/>
                <w:sz w:val="20"/>
                <w:szCs w:val="20"/>
                <w:lang w:eastAsia="ru-RU"/>
              </w:rPr>
              <w:t>Объекты электроснабжения</w:t>
            </w:r>
          </w:p>
        </w:tc>
        <w:tc>
          <w:tcPr>
            <w:tcW w:w="3108"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Электропотребление</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36" w:firstLine="0"/>
              <w:jc w:val="left"/>
              <w:rPr>
                <w:rFonts w:eastAsia="Times New Roman"/>
                <w:sz w:val="20"/>
                <w:szCs w:val="20"/>
                <w:lang w:eastAsia="ru-RU"/>
              </w:rPr>
            </w:pPr>
          </w:p>
        </w:tc>
        <w:tc>
          <w:tcPr>
            <w:tcW w:w="3108" w:type="dxa"/>
            <w:vAlign w:val="center"/>
          </w:tcPr>
          <w:p w:rsidR="00E0568A" w:rsidRDefault="004D5929">
            <w:pPr>
              <w:ind w:left="0" w:firstLine="0"/>
              <w:jc w:val="left"/>
              <w:rPr>
                <w:rFonts w:eastAsia="Times New Roman"/>
                <w:sz w:val="20"/>
                <w:szCs w:val="20"/>
                <w:lang w:eastAsia="ru-RU"/>
              </w:rPr>
            </w:pPr>
            <w:r>
              <w:rPr>
                <w:sz w:val="20"/>
                <w:szCs w:val="20"/>
              </w:rPr>
              <w:t>Удельная коммунально-бытовая электрическая нагрузка</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restart"/>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10.2</w:t>
            </w:r>
          </w:p>
        </w:tc>
        <w:tc>
          <w:tcPr>
            <w:tcW w:w="3534" w:type="dxa"/>
            <w:vMerge w:val="restart"/>
            <w:vAlign w:val="center"/>
          </w:tcPr>
          <w:p w:rsidR="00E0568A" w:rsidRDefault="004D5929">
            <w:pPr>
              <w:ind w:left="-36" w:firstLine="0"/>
              <w:jc w:val="left"/>
              <w:rPr>
                <w:rFonts w:eastAsia="Times New Roman"/>
                <w:sz w:val="20"/>
                <w:szCs w:val="20"/>
                <w:lang w:eastAsia="ru-RU"/>
              </w:rPr>
            </w:pPr>
            <w:r>
              <w:rPr>
                <w:rFonts w:eastAsia="Times New Roman"/>
                <w:sz w:val="20"/>
                <w:szCs w:val="20"/>
                <w:lang w:eastAsia="ru-RU"/>
              </w:rPr>
              <w:t>Объекты теплоснабжения</w:t>
            </w:r>
          </w:p>
        </w:tc>
        <w:tc>
          <w:tcPr>
            <w:tcW w:w="3108"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Удельные расходы тепла на отопление жилых зданий</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67" w:firstLine="31"/>
              <w:jc w:val="left"/>
              <w:rPr>
                <w:rFonts w:eastAsia="Times New Roman"/>
                <w:sz w:val="20"/>
                <w:szCs w:val="20"/>
                <w:lang w:eastAsia="ru-RU"/>
              </w:rPr>
            </w:pPr>
          </w:p>
        </w:tc>
        <w:tc>
          <w:tcPr>
            <w:tcW w:w="3108" w:type="dxa"/>
            <w:vAlign w:val="center"/>
          </w:tcPr>
          <w:p w:rsidR="00E0568A" w:rsidRDefault="004D5929">
            <w:pPr>
              <w:ind w:left="0" w:firstLine="0"/>
              <w:jc w:val="left"/>
              <w:rPr>
                <w:rFonts w:eastAsia="Times New Roman"/>
                <w:sz w:val="20"/>
                <w:szCs w:val="20"/>
                <w:lang w:eastAsia="ru-RU"/>
              </w:rPr>
            </w:pPr>
            <w:r>
              <w:rPr>
                <w:sz w:val="20"/>
                <w:szCs w:val="20"/>
              </w:rPr>
              <w:t>Удельная величина тепловой энергии на нагрев горячей воды потребителями жилых зданий</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Merge/>
            <w:vAlign w:val="center"/>
          </w:tcPr>
          <w:p w:rsidR="00E0568A" w:rsidRDefault="00E0568A">
            <w:pPr>
              <w:ind w:hanging="1429"/>
              <w:jc w:val="center"/>
              <w:rPr>
                <w:rFonts w:eastAsia="Times New Roman"/>
                <w:sz w:val="20"/>
                <w:szCs w:val="20"/>
                <w:lang w:eastAsia="ru-RU"/>
              </w:rPr>
            </w:pPr>
          </w:p>
        </w:tc>
        <w:tc>
          <w:tcPr>
            <w:tcW w:w="3534" w:type="dxa"/>
            <w:vMerge/>
            <w:vAlign w:val="center"/>
          </w:tcPr>
          <w:p w:rsidR="00E0568A" w:rsidRDefault="00E0568A">
            <w:pPr>
              <w:ind w:left="-67" w:firstLine="31"/>
              <w:jc w:val="left"/>
              <w:rPr>
                <w:rFonts w:eastAsia="Times New Roman"/>
                <w:sz w:val="20"/>
                <w:szCs w:val="20"/>
                <w:lang w:eastAsia="ru-RU"/>
              </w:rPr>
            </w:pPr>
          </w:p>
        </w:tc>
        <w:tc>
          <w:tcPr>
            <w:tcW w:w="3108" w:type="dxa"/>
            <w:vAlign w:val="center"/>
          </w:tcPr>
          <w:p w:rsidR="00E0568A" w:rsidRDefault="004D5929">
            <w:pPr>
              <w:ind w:left="0" w:firstLine="0"/>
              <w:jc w:val="left"/>
              <w:rPr>
                <w:rFonts w:eastAsia="Times New Roman"/>
                <w:sz w:val="20"/>
                <w:szCs w:val="20"/>
                <w:lang w:eastAsia="ru-RU"/>
              </w:rPr>
            </w:pPr>
            <w:r>
              <w:rPr>
                <w:rFonts w:eastAsia="Times New Roman"/>
                <w:sz w:val="20"/>
                <w:szCs w:val="20"/>
                <w:lang w:eastAsia="ru-RU"/>
              </w:rPr>
              <w:t>Удельные расходы тепла на отопление административных зданий</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r w:rsidR="00E0568A">
        <w:tc>
          <w:tcPr>
            <w:tcW w:w="720" w:type="dxa"/>
            <w:vAlign w:val="center"/>
          </w:tcPr>
          <w:p w:rsidR="00E0568A" w:rsidRDefault="004D5929">
            <w:pPr>
              <w:ind w:hanging="1429"/>
              <w:jc w:val="center"/>
              <w:rPr>
                <w:sz w:val="20"/>
                <w:szCs w:val="20"/>
              </w:rPr>
            </w:pPr>
            <w:r>
              <w:rPr>
                <w:sz w:val="20"/>
                <w:szCs w:val="20"/>
              </w:rPr>
              <w:t>10.3</w:t>
            </w:r>
          </w:p>
        </w:tc>
        <w:tc>
          <w:tcPr>
            <w:tcW w:w="3534" w:type="dxa"/>
            <w:vAlign w:val="center"/>
          </w:tcPr>
          <w:p w:rsidR="00E0568A" w:rsidRDefault="004D5929">
            <w:pPr>
              <w:ind w:left="-67" w:firstLine="31"/>
              <w:jc w:val="left"/>
              <w:rPr>
                <w:sz w:val="20"/>
                <w:szCs w:val="20"/>
              </w:rPr>
            </w:pPr>
            <w:r>
              <w:rPr>
                <w:sz w:val="20"/>
                <w:szCs w:val="20"/>
              </w:rPr>
              <w:t>Объекты газоснабжения</w:t>
            </w:r>
          </w:p>
        </w:tc>
        <w:tc>
          <w:tcPr>
            <w:tcW w:w="3108" w:type="dxa"/>
            <w:vAlign w:val="center"/>
          </w:tcPr>
          <w:p w:rsidR="00E0568A" w:rsidRDefault="004D5929">
            <w:pPr>
              <w:ind w:left="0" w:firstLine="0"/>
              <w:jc w:val="left"/>
              <w:rPr>
                <w:sz w:val="20"/>
                <w:szCs w:val="20"/>
              </w:rPr>
            </w:pPr>
            <w:r>
              <w:rPr>
                <w:sz w:val="20"/>
                <w:szCs w:val="20"/>
              </w:rPr>
              <w:t>Удельный расход сжиженного углеводородного газа</w:t>
            </w:r>
          </w:p>
        </w:tc>
        <w:tc>
          <w:tcPr>
            <w:tcW w:w="707" w:type="dxa"/>
            <w:vAlign w:val="center"/>
          </w:tcPr>
          <w:p w:rsidR="00E0568A" w:rsidRDefault="004D5929">
            <w:pPr>
              <w:ind w:hanging="1429"/>
              <w:jc w:val="left"/>
              <w:rPr>
                <w:sz w:val="20"/>
                <w:szCs w:val="20"/>
              </w:rPr>
            </w:pPr>
            <w:r>
              <w:rPr>
                <w:sz w:val="20"/>
                <w:szCs w:val="20"/>
              </w:rPr>
              <w:t>+</w:t>
            </w:r>
          </w:p>
        </w:tc>
        <w:tc>
          <w:tcPr>
            <w:tcW w:w="735" w:type="dxa"/>
            <w:vAlign w:val="center"/>
          </w:tcPr>
          <w:p w:rsidR="00E0568A" w:rsidRDefault="004D5929">
            <w:pPr>
              <w:ind w:hanging="1429"/>
              <w:jc w:val="left"/>
            </w:pPr>
            <w:r>
              <w:rPr>
                <w:rFonts w:eastAsia="Times New Roman"/>
                <w:sz w:val="20"/>
                <w:szCs w:val="20"/>
                <w:lang w:eastAsia="ru-RU"/>
              </w:rPr>
              <w:t>+</w:t>
            </w:r>
          </w:p>
        </w:tc>
        <w:tc>
          <w:tcPr>
            <w:tcW w:w="660" w:type="dxa"/>
            <w:vAlign w:val="center"/>
          </w:tcPr>
          <w:p w:rsidR="00E0568A" w:rsidRDefault="004D5929">
            <w:pPr>
              <w:ind w:hanging="1429"/>
              <w:jc w:val="left"/>
            </w:pPr>
            <w:r>
              <w:rPr>
                <w:rFonts w:eastAsia="Times New Roman"/>
                <w:sz w:val="20"/>
                <w:szCs w:val="20"/>
                <w:lang w:eastAsia="ru-RU"/>
              </w:rPr>
              <w:t>–</w:t>
            </w:r>
          </w:p>
        </w:tc>
      </w:tr>
      <w:tr w:rsidR="00E0568A">
        <w:tc>
          <w:tcPr>
            <w:tcW w:w="720" w:type="dxa"/>
            <w:vAlign w:val="center"/>
          </w:tcPr>
          <w:p w:rsidR="00E0568A" w:rsidRDefault="004D5929">
            <w:pPr>
              <w:ind w:hanging="1429"/>
              <w:jc w:val="center"/>
              <w:rPr>
                <w:sz w:val="20"/>
                <w:szCs w:val="20"/>
              </w:rPr>
            </w:pPr>
            <w:r>
              <w:rPr>
                <w:sz w:val="20"/>
                <w:szCs w:val="20"/>
              </w:rPr>
              <w:t>10.4</w:t>
            </w:r>
          </w:p>
        </w:tc>
        <w:tc>
          <w:tcPr>
            <w:tcW w:w="3534" w:type="dxa"/>
            <w:vAlign w:val="center"/>
          </w:tcPr>
          <w:p w:rsidR="00E0568A" w:rsidRDefault="004D5929">
            <w:pPr>
              <w:ind w:left="-67" w:firstLine="31"/>
              <w:jc w:val="left"/>
              <w:rPr>
                <w:sz w:val="20"/>
                <w:szCs w:val="20"/>
              </w:rPr>
            </w:pPr>
            <w:r>
              <w:rPr>
                <w:sz w:val="20"/>
                <w:szCs w:val="20"/>
              </w:rPr>
              <w:t>Объекты водоснабжения</w:t>
            </w:r>
          </w:p>
        </w:tc>
        <w:tc>
          <w:tcPr>
            <w:tcW w:w="3108" w:type="dxa"/>
            <w:vAlign w:val="center"/>
          </w:tcPr>
          <w:p w:rsidR="00E0568A" w:rsidRDefault="004D5929">
            <w:pPr>
              <w:ind w:left="0" w:firstLine="0"/>
              <w:jc w:val="left"/>
              <w:rPr>
                <w:sz w:val="20"/>
                <w:szCs w:val="20"/>
              </w:rPr>
            </w:pPr>
            <w:r>
              <w:rPr>
                <w:sz w:val="20"/>
                <w:szCs w:val="20"/>
              </w:rPr>
              <w:t>Удельное среднесуточное водопотребление (за год)</w:t>
            </w:r>
          </w:p>
        </w:tc>
        <w:tc>
          <w:tcPr>
            <w:tcW w:w="707" w:type="dxa"/>
            <w:vAlign w:val="center"/>
          </w:tcPr>
          <w:p w:rsidR="00E0568A" w:rsidRDefault="004D5929">
            <w:pPr>
              <w:ind w:hanging="1429"/>
              <w:jc w:val="left"/>
              <w:rPr>
                <w:sz w:val="20"/>
                <w:szCs w:val="20"/>
              </w:rPr>
            </w:pPr>
            <w:r>
              <w:rPr>
                <w:sz w:val="20"/>
                <w:szCs w:val="20"/>
              </w:rPr>
              <w:t>+</w:t>
            </w:r>
          </w:p>
        </w:tc>
        <w:tc>
          <w:tcPr>
            <w:tcW w:w="735" w:type="dxa"/>
            <w:vAlign w:val="center"/>
          </w:tcPr>
          <w:p w:rsidR="00E0568A" w:rsidRDefault="004D5929">
            <w:pPr>
              <w:ind w:hanging="1429"/>
              <w:jc w:val="left"/>
            </w:pPr>
            <w:r>
              <w:rPr>
                <w:rFonts w:eastAsia="Times New Roman"/>
                <w:sz w:val="20"/>
                <w:szCs w:val="20"/>
                <w:lang w:eastAsia="ru-RU"/>
              </w:rPr>
              <w:t>+</w:t>
            </w:r>
          </w:p>
        </w:tc>
        <w:tc>
          <w:tcPr>
            <w:tcW w:w="660" w:type="dxa"/>
            <w:vAlign w:val="center"/>
          </w:tcPr>
          <w:p w:rsidR="00E0568A" w:rsidRDefault="004D5929">
            <w:pPr>
              <w:ind w:hanging="1429"/>
              <w:jc w:val="left"/>
            </w:pPr>
            <w:r>
              <w:rPr>
                <w:rFonts w:eastAsia="Times New Roman"/>
                <w:sz w:val="20"/>
                <w:szCs w:val="20"/>
                <w:lang w:eastAsia="ru-RU"/>
              </w:rPr>
              <w:t>–</w:t>
            </w:r>
          </w:p>
        </w:tc>
      </w:tr>
      <w:tr w:rsidR="00E0568A">
        <w:tc>
          <w:tcPr>
            <w:tcW w:w="720" w:type="dxa"/>
            <w:vAlign w:val="center"/>
          </w:tcPr>
          <w:p w:rsidR="00E0568A" w:rsidRDefault="004D5929">
            <w:pPr>
              <w:ind w:hanging="1429"/>
              <w:jc w:val="center"/>
              <w:rPr>
                <w:sz w:val="20"/>
                <w:szCs w:val="20"/>
              </w:rPr>
            </w:pPr>
            <w:r>
              <w:rPr>
                <w:sz w:val="20"/>
                <w:szCs w:val="20"/>
              </w:rPr>
              <w:t>10.5</w:t>
            </w:r>
          </w:p>
        </w:tc>
        <w:tc>
          <w:tcPr>
            <w:tcW w:w="3534" w:type="dxa"/>
            <w:vAlign w:val="center"/>
          </w:tcPr>
          <w:p w:rsidR="00E0568A" w:rsidRDefault="004D5929">
            <w:pPr>
              <w:ind w:left="-67" w:firstLine="31"/>
              <w:jc w:val="left"/>
              <w:rPr>
                <w:sz w:val="20"/>
                <w:szCs w:val="20"/>
              </w:rPr>
            </w:pPr>
            <w:r>
              <w:rPr>
                <w:sz w:val="20"/>
                <w:szCs w:val="20"/>
              </w:rPr>
              <w:t>Объекты водоотведения</w:t>
            </w:r>
          </w:p>
        </w:tc>
        <w:tc>
          <w:tcPr>
            <w:tcW w:w="3108" w:type="dxa"/>
            <w:vAlign w:val="center"/>
          </w:tcPr>
          <w:p w:rsidR="00E0568A" w:rsidRDefault="004D5929">
            <w:pPr>
              <w:ind w:left="0" w:firstLine="0"/>
              <w:jc w:val="left"/>
              <w:rPr>
                <w:sz w:val="20"/>
                <w:szCs w:val="20"/>
              </w:rPr>
            </w:pPr>
            <w:r>
              <w:rPr>
                <w:sz w:val="20"/>
                <w:szCs w:val="20"/>
              </w:rPr>
              <w:t>Удельное среднесуточное водопотребление (за год)</w:t>
            </w:r>
          </w:p>
        </w:tc>
        <w:tc>
          <w:tcPr>
            <w:tcW w:w="707" w:type="dxa"/>
            <w:vAlign w:val="center"/>
          </w:tcPr>
          <w:p w:rsidR="00E0568A" w:rsidRDefault="004D5929">
            <w:pPr>
              <w:ind w:hanging="1429"/>
              <w:jc w:val="left"/>
              <w:rPr>
                <w:sz w:val="20"/>
                <w:szCs w:val="20"/>
              </w:rPr>
            </w:pPr>
            <w:r>
              <w:rPr>
                <w:sz w:val="20"/>
                <w:szCs w:val="20"/>
              </w:rPr>
              <w:t>+</w:t>
            </w:r>
          </w:p>
        </w:tc>
        <w:tc>
          <w:tcPr>
            <w:tcW w:w="735" w:type="dxa"/>
            <w:vAlign w:val="center"/>
          </w:tcPr>
          <w:p w:rsidR="00E0568A" w:rsidRDefault="004D5929">
            <w:pPr>
              <w:ind w:hanging="1429"/>
              <w:jc w:val="left"/>
            </w:pPr>
            <w:r>
              <w:rPr>
                <w:rFonts w:eastAsia="Times New Roman"/>
                <w:sz w:val="20"/>
                <w:szCs w:val="20"/>
                <w:lang w:eastAsia="ru-RU"/>
              </w:rPr>
              <w:t>+</w:t>
            </w:r>
          </w:p>
        </w:tc>
        <w:tc>
          <w:tcPr>
            <w:tcW w:w="660" w:type="dxa"/>
            <w:vAlign w:val="center"/>
          </w:tcPr>
          <w:p w:rsidR="00E0568A" w:rsidRDefault="004D5929">
            <w:pPr>
              <w:ind w:hanging="1429"/>
              <w:jc w:val="left"/>
            </w:pPr>
            <w:r>
              <w:rPr>
                <w:rFonts w:eastAsia="Times New Roman"/>
                <w:sz w:val="20"/>
                <w:szCs w:val="20"/>
                <w:lang w:eastAsia="ru-RU"/>
              </w:rPr>
              <w:t>–</w:t>
            </w:r>
          </w:p>
        </w:tc>
      </w:tr>
      <w:tr w:rsidR="00E0568A">
        <w:tc>
          <w:tcPr>
            <w:tcW w:w="720" w:type="dxa"/>
            <w:vAlign w:val="center"/>
          </w:tcPr>
          <w:p w:rsidR="00E0568A" w:rsidRDefault="004D5929">
            <w:pPr>
              <w:ind w:left="0" w:firstLine="0"/>
              <w:jc w:val="center"/>
              <w:rPr>
                <w:b/>
                <w:sz w:val="20"/>
                <w:szCs w:val="20"/>
              </w:rPr>
            </w:pPr>
            <w:r>
              <w:rPr>
                <w:b/>
                <w:sz w:val="20"/>
                <w:szCs w:val="20"/>
              </w:rPr>
              <w:t>11</w:t>
            </w:r>
          </w:p>
        </w:tc>
        <w:tc>
          <w:tcPr>
            <w:tcW w:w="8744" w:type="dxa"/>
            <w:gridSpan w:val="5"/>
            <w:vAlign w:val="center"/>
          </w:tcPr>
          <w:p w:rsidR="00E0568A" w:rsidRDefault="004D5929">
            <w:pPr>
              <w:ind w:left="-36" w:firstLine="36"/>
              <w:rPr>
                <w:b/>
                <w:sz w:val="20"/>
                <w:szCs w:val="20"/>
              </w:rPr>
            </w:pPr>
            <w:r>
              <w:rPr>
                <w:rFonts w:eastAsia="Times New Roman"/>
                <w:b/>
                <w:sz w:val="20"/>
                <w:szCs w:val="20"/>
                <w:lang w:eastAsia="ru-RU"/>
              </w:rPr>
              <w:t>В области предупреждения чрезвычайных ситуаций, стихийных бедствий, эпидемий и ликвидации их последствий</w:t>
            </w:r>
          </w:p>
        </w:tc>
      </w:tr>
      <w:tr w:rsidR="00E0568A">
        <w:tc>
          <w:tcPr>
            <w:tcW w:w="720" w:type="dxa"/>
            <w:vAlign w:val="center"/>
          </w:tcPr>
          <w:p w:rsidR="00E0568A" w:rsidRDefault="004D5929">
            <w:pPr>
              <w:ind w:hanging="1429"/>
              <w:jc w:val="center"/>
              <w:rPr>
                <w:sz w:val="20"/>
                <w:szCs w:val="20"/>
              </w:rPr>
            </w:pPr>
            <w:r>
              <w:rPr>
                <w:sz w:val="20"/>
                <w:szCs w:val="20"/>
              </w:rPr>
              <w:t>11.1</w:t>
            </w:r>
          </w:p>
        </w:tc>
        <w:tc>
          <w:tcPr>
            <w:tcW w:w="3534" w:type="dxa"/>
            <w:vAlign w:val="center"/>
          </w:tcPr>
          <w:p w:rsidR="00E0568A" w:rsidRDefault="004D5929">
            <w:pPr>
              <w:ind w:left="0" w:firstLine="0"/>
              <w:jc w:val="left"/>
              <w:rPr>
                <w:sz w:val="20"/>
                <w:szCs w:val="20"/>
              </w:rPr>
            </w:pPr>
            <w:r>
              <w:rPr>
                <w:sz w:val="20"/>
                <w:szCs w:val="20"/>
              </w:rPr>
              <w:t xml:space="preserve">Аварийно-спасательные службы и </w:t>
            </w:r>
            <w:r>
              <w:rPr>
                <w:sz w:val="20"/>
                <w:szCs w:val="20"/>
              </w:rPr>
              <w:lastRenderedPageBreak/>
              <w:t>(или) аварийно-спасательные формирования Таймырского Долгано-Ненецкого и Эвенкийского муниципальных районов</w:t>
            </w:r>
          </w:p>
        </w:tc>
        <w:tc>
          <w:tcPr>
            <w:tcW w:w="3108" w:type="dxa"/>
            <w:vAlign w:val="center"/>
          </w:tcPr>
          <w:p w:rsidR="00E0568A" w:rsidRDefault="004D5929">
            <w:pPr>
              <w:ind w:left="0" w:firstLine="0"/>
              <w:jc w:val="left"/>
              <w:rPr>
                <w:sz w:val="20"/>
                <w:szCs w:val="20"/>
              </w:rPr>
            </w:pPr>
            <w:r>
              <w:rPr>
                <w:sz w:val="20"/>
                <w:szCs w:val="20"/>
              </w:rPr>
              <w:lastRenderedPageBreak/>
              <w:t>Уровень обеспеченности</w:t>
            </w:r>
          </w:p>
        </w:tc>
        <w:tc>
          <w:tcPr>
            <w:tcW w:w="707" w:type="dxa"/>
            <w:vAlign w:val="center"/>
          </w:tcPr>
          <w:p w:rsidR="00E0568A" w:rsidRDefault="004D5929">
            <w:pPr>
              <w:ind w:hanging="1429"/>
              <w:jc w:val="left"/>
              <w:rPr>
                <w:sz w:val="20"/>
                <w:szCs w:val="20"/>
              </w:rPr>
            </w:pPr>
            <w:r>
              <w:rPr>
                <w:sz w:val="20"/>
                <w:szCs w:val="20"/>
              </w:rPr>
              <w:t>+</w:t>
            </w:r>
          </w:p>
        </w:tc>
        <w:tc>
          <w:tcPr>
            <w:tcW w:w="735" w:type="dxa"/>
            <w:vAlign w:val="center"/>
          </w:tcPr>
          <w:p w:rsidR="00E0568A" w:rsidRDefault="004D5929">
            <w:pPr>
              <w:ind w:hanging="1429"/>
              <w:jc w:val="left"/>
            </w:pPr>
            <w:r>
              <w:t>–</w:t>
            </w:r>
          </w:p>
        </w:tc>
        <w:tc>
          <w:tcPr>
            <w:tcW w:w="660" w:type="dxa"/>
            <w:vAlign w:val="center"/>
          </w:tcPr>
          <w:p w:rsidR="00E0568A" w:rsidRDefault="004D5929">
            <w:pPr>
              <w:ind w:hanging="1429"/>
              <w:jc w:val="left"/>
            </w:pPr>
            <w:r>
              <w:t>–</w:t>
            </w:r>
          </w:p>
        </w:tc>
      </w:tr>
      <w:tr w:rsidR="00E0568A">
        <w:tc>
          <w:tcPr>
            <w:tcW w:w="720" w:type="dxa"/>
            <w:vAlign w:val="center"/>
          </w:tcPr>
          <w:p w:rsidR="00E0568A" w:rsidRDefault="004D5929">
            <w:pPr>
              <w:ind w:hanging="1429"/>
              <w:jc w:val="center"/>
              <w:rPr>
                <w:rFonts w:eastAsia="Times New Roman"/>
                <w:b/>
                <w:sz w:val="20"/>
                <w:szCs w:val="20"/>
                <w:lang w:eastAsia="ru-RU"/>
              </w:rPr>
            </w:pPr>
            <w:r>
              <w:rPr>
                <w:rFonts w:eastAsia="Times New Roman"/>
                <w:b/>
                <w:sz w:val="20"/>
                <w:szCs w:val="20"/>
                <w:lang w:eastAsia="ru-RU"/>
              </w:rPr>
              <w:lastRenderedPageBreak/>
              <w:t>12</w:t>
            </w:r>
          </w:p>
        </w:tc>
        <w:tc>
          <w:tcPr>
            <w:tcW w:w="8744" w:type="dxa"/>
            <w:gridSpan w:val="5"/>
            <w:vAlign w:val="center"/>
          </w:tcPr>
          <w:p w:rsidR="00E0568A" w:rsidRDefault="004D5929">
            <w:pPr>
              <w:ind w:left="0" w:firstLine="0"/>
              <w:rPr>
                <w:b/>
                <w:sz w:val="20"/>
                <w:szCs w:val="20"/>
              </w:rPr>
            </w:pPr>
            <w:r>
              <w:rPr>
                <w:rFonts w:eastAsia="Times New Roman"/>
                <w:b/>
                <w:sz w:val="20"/>
                <w:szCs w:val="20"/>
                <w:lang w:eastAsia="ru-RU"/>
              </w:rPr>
              <w:t>В области ритуальных услуг и содержания мест захоронения</w:t>
            </w:r>
          </w:p>
        </w:tc>
      </w:tr>
      <w:tr w:rsidR="00E0568A">
        <w:tc>
          <w:tcPr>
            <w:tcW w:w="72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12.1</w:t>
            </w:r>
          </w:p>
        </w:tc>
        <w:tc>
          <w:tcPr>
            <w:tcW w:w="3534" w:type="dxa"/>
            <w:vAlign w:val="center"/>
          </w:tcPr>
          <w:p w:rsidR="00E0568A" w:rsidRDefault="004D5929">
            <w:pPr>
              <w:ind w:left="0" w:firstLine="0"/>
              <w:jc w:val="left"/>
              <w:rPr>
                <w:sz w:val="20"/>
                <w:szCs w:val="20"/>
              </w:rPr>
            </w:pPr>
            <w:r>
              <w:rPr>
                <w:sz w:val="20"/>
                <w:szCs w:val="20"/>
              </w:rPr>
              <w:t>Кладбища традиционного захоронения</w:t>
            </w:r>
          </w:p>
        </w:tc>
        <w:tc>
          <w:tcPr>
            <w:tcW w:w="3108" w:type="dxa"/>
            <w:vAlign w:val="center"/>
          </w:tcPr>
          <w:p w:rsidR="00E0568A" w:rsidRDefault="004D5929">
            <w:pPr>
              <w:widowControl w:val="0"/>
              <w:ind w:left="0" w:firstLine="0"/>
              <w:jc w:val="left"/>
              <w:rPr>
                <w:rFonts w:eastAsia="Calibri"/>
                <w:sz w:val="20"/>
                <w:szCs w:val="20"/>
                <w:lang w:eastAsia="ru-RU"/>
              </w:rPr>
            </w:pPr>
            <w:r>
              <w:rPr>
                <w:rFonts w:eastAsia="Calibri"/>
                <w:sz w:val="20"/>
                <w:szCs w:val="20"/>
                <w:lang w:eastAsia="ru-RU"/>
              </w:rPr>
              <w:t>Размер земельного участка</w:t>
            </w:r>
          </w:p>
        </w:tc>
        <w:tc>
          <w:tcPr>
            <w:tcW w:w="707" w:type="dxa"/>
            <w:vAlign w:val="center"/>
          </w:tcPr>
          <w:p w:rsidR="00E0568A" w:rsidRDefault="004D5929">
            <w:pPr>
              <w:ind w:left="0" w:firstLine="0"/>
              <w:jc w:val="left"/>
              <w:rPr>
                <w:sz w:val="20"/>
                <w:szCs w:val="20"/>
              </w:rPr>
            </w:pPr>
            <w:r>
              <w:rPr>
                <w:sz w:val="20"/>
                <w:szCs w:val="20"/>
              </w:rPr>
              <w:t>+</w:t>
            </w:r>
          </w:p>
        </w:tc>
        <w:tc>
          <w:tcPr>
            <w:tcW w:w="735" w:type="dxa"/>
            <w:vAlign w:val="center"/>
          </w:tcPr>
          <w:p w:rsidR="00E0568A" w:rsidRDefault="004D5929">
            <w:pPr>
              <w:ind w:left="0" w:firstLine="0"/>
              <w:jc w:val="left"/>
              <w:rPr>
                <w:sz w:val="20"/>
                <w:szCs w:val="20"/>
              </w:rPr>
            </w:pPr>
            <w:r>
              <w:rPr>
                <w:sz w:val="20"/>
                <w:szCs w:val="20"/>
              </w:rPr>
              <w:t>–</w:t>
            </w:r>
          </w:p>
        </w:tc>
        <w:tc>
          <w:tcPr>
            <w:tcW w:w="660" w:type="dxa"/>
            <w:vAlign w:val="center"/>
          </w:tcPr>
          <w:p w:rsidR="00E0568A" w:rsidRDefault="004D5929">
            <w:pPr>
              <w:ind w:left="0" w:firstLine="0"/>
              <w:jc w:val="left"/>
              <w:rPr>
                <w:sz w:val="20"/>
                <w:szCs w:val="20"/>
              </w:rPr>
            </w:pPr>
            <w:r>
              <w:rPr>
                <w:sz w:val="20"/>
                <w:szCs w:val="20"/>
              </w:rPr>
              <w:t>+</w:t>
            </w:r>
          </w:p>
        </w:tc>
      </w:tr>
      <w:tr w:rsidR="00E0568A">
        <w:tc>
          <w:tcPr>
            <w:tcW w:w="720" w:type="dxa"/>
            <w:vAlign w:val="center"/>
          </w:tcPr>
          <w:p w:rsidR="00E0568A" w:rsidRDefault="004D5929">
            <w:pPr>
              <w:ind w:hanging="1429"/>
              <w:jc w:val="center"/>
              <w:rPr>
                <w:rFonts w:eastAsia="Times New Roman"/>
                <w:sz w:val="20"/>
                <w:szCs w:val="20"/>
                <w:lang w:eastAsia="ru-RU"/>
              </w:rPr>
            </w:pPr>
            <w:r>
              <w:rPr>
                <w:rFonts w:eastAsia="Times New Roman"/>
                <w:sz w:val="20"/>
                <w:szCs w:val="20"/>
                <w:lang w:eastAsia="ru-RU"/>
              </w:rPr>
              <w:t>12.2</w:t>
            </w:r>
          </w:p>
        </w:tc>
        <w:tc>
          <w:tcPr>
            <w:tcW w:w="3534" w:type="dxa"/>
            <w:vAlign w:val="center"/>
          </w:tcPr>
          <w:p w:rsidR="00E0568A" w:rsidRDefault="004D5929">
            <w:pPr>
              <w:ind w:left="0" w:firstLine="0"/>
              <w:jc w:val="left"/>
              <w:rPr>
                <w:sz w:val="20"/>
                <w:szCs w:val="20"/>
              </w:rPr>
            </w:pPr>
            <w:r>
              <w:rPr>
                <w:sz w:val="20"/>
                <w:szCs w:val="20"/>
              </w:rPr>
              <w:t>Бюро похоронного обслуживания</w:t>
            </w:r>
          </w:p>
        </w:tc>
        <w:tc>
          <w:tcPr>
            <w:tcW w:w="3108" w:type="dxa"/>
            <w:vAlign w:val="center"/>
          </w:tcPr>
          <w:p w:rsidR="00E0568A" w:rsidRDefault="004D5929">
            <w:pPr>
              <w:ind w:left="0" w:firstLine="0"/>
              <w:jc w:val="left"/>
              <w:rPr>
                <w:sz w:val="20"/>
                <w:szCs w:val="20"/>
              </w:rPr>
            </w:pPr>
            <w:r>
              <w:rPr>
                <w:sz w:val="20"/>
                <w:szCs w:val="20"/>
              </w:rPr>
              <w:t>Уровень обеспеченности</w:t>
            </w:r>
          </w:p>
        </w:tc>
        <w:tc>
          <w:tcPr>
            <w:tcW w:w="707" w:type="dxa"/>
            <w:vAlign w:val="center"/>
          </w:tcPr>
          <w:p w:rsidR="00E0568A" w:rsidRDefault="004D5929">
            <w:pPr>
              <w:ind w:left="0" w:firstLine="0"/>
              <w:jc w:val="left"/>
              <w:rPr>
                <w:sz w:val="20"/>
                <w:szCs w:val="20"/>
              </w:rPr>
            </w:pPr>
            <w:r>
              <w:rPr>
                <w:sz w:val="20"/>
                <w:szCs w:val="20"/>
              </w:rPr>
              <w:t>+</w:t>
            </w:r>
          </w:p>
        </w:tc>
        <w:tc>
          <w:tcPr>
            <w:tcW w:w="735" w:type="dxa"/>
            <w:vAlign w:val="center"/>
          </w:tcPr>
          <w:p w:rsidR="00E0568A" w:rsidRDefault="004D5929">
            <w:pPr>
              <w:ind w:left="0" w:firstLine="0"/>
              <w:jc w:val="left"/>
              <w:rPr>
                <w:sz w:val="20"/>
                <w:szCs w:val="20"/>
              </w:rPr>
            </w:pPr>
            <w:r>
              <w:rPr>
                <w:sz w:val="20"/>
                <w:szCs w:val="20"/>
              </w:rPr>
              <w:t>–</w:t>
            </w:r>
          </w:p>
        </w:tc>
        <w:tc>
          <w:tcPr>
            <w:tcW w:w="660" w:type="dxa"/>
            <w:vAlign w:val="center"/>
          </w:tcPr>
          <w:p w:rsidR="00E0568A" w:rsidRDefault="004D5929">
            <w:pPr>
              <w:ind w:left="0" w:firstLine="0"/>
              <w:jc w:val="left"/>
              <w:rPr>
                <w:sz w:val="20"/>
                <w:szCs w:val="20"/>
              </w:rPr>
            </w:pPr>
            <w:r>
              <w:rPr>
                <w:sz w:val="20"/>
                <w:szCs w:val="20"/>
              </w:rPr>
              <w:t>–</w:t>
            </w:r>
          </w:p>
        </w:tc>
      </w:tr>
      <w:tr w:rsidR="00E0568A">
        <w:tc>
          <w:tcPr>
            <w:tcW w:w="9464" w:type="dxa"/>
            <w:gridSpan w:val="6"/>
            <w:vAlign w:val="center"/>
          </w:tcPr>
          <w:p w:rsidR="00E0568A" w:rsidRDefault="004D5929">
            <w:pPr>
              <w:ind w:hanging="1429"/>
              <w:jc w:val="left"/>
              <w:rPr>
                <w:sz w:val="20"/>
                <w:szCs w:val="20"/>
              </w:rPr>
            </w:pPr>
            <w:r>
              <w:rPr>
                <w:rFonts w:eastAsia="Times New Roman"/>
                <w:b/>
                <w:sz w:val="20"/>
                <w:szCs w:val="20"/>
                <w:lang w:eastAsia="ru-RU"/>
              </w:rPr>
              <w:t>РАСЧЕТНЫЕ ПОКАЗАТЕЛИ ДЛЯ ОБЪЕКТОВ ИНОГО ЗНАЧЕНИЯ</w:t>
            </w:r>
          </w:p>
        </w:tc>
      </w:tr>
      <w:tr w:rsidR="00E0568A">
        <w:trPr>
          <w:trHeight w:val="77"/>
        </w:trPr>
        <w:tc>
          <w:tcPr>
            <w:tcW w:w="720" w:type="dxa"/>
            <w:vAlign w:val="center"/>
          </w:tcPr>
          <w:p w:rsidR="00E0568A" w:rsidRDefault="004D5929">
            <w:pPr>
              <w:ind w:left="0" w:firstLine="0"/>
              <w:jc w:val="left"/>
              <w:rPr>
                <w:rFonts w:eastAsia="Times New Roman"/>
                <w:b/>
                <w:bCs/>
                <w:sz w:val="20"/>
                <w:szCs w:val="20"/>
                <w:lang w:eastAsia="ru-RU"/>
              </w:rPr>
            </w:pPr>
            <w:r>
              <w:rPr>
                <w:rFonts w:eastAsia="Times New Roman"/>
                <w:b/>
                <w:sz w:val="20"/>
                <w:szCs w:val="20"/>
                <w:lang w:eastAsia="ru-RU"/>
              </w:rPr>
              <w:t>13</w:t>
            </w:r>
          </w:p>
        </w:tc>
        <w:tc>
          <w:tcPr>
            <w:tcW w:w="8744" w:type="dxa"/>
            <w:gridSpan w:val="5"/>
            <w:vAlign w:val="center"/>
          </w:tcPr>
          <w:p w:rsidR="00E0568A" w:rsidRDefault="004D5929">
            <w:pPr>
              <w:ind w:left="0" w:firstLine="0"/>
              <w:jc w:val="left"/>
              <w:rPr>
                <w:b/>
                <w:sz w:val="20"/>
                <w:szCs w:val="20"/>
              </w:rPr>
            </w:pPr>
            <w:r>
              <w:rPr>
                <w:b/>
                <w:sz w:val="20"/>
                <w:szCs w:val="20"/>
                <w:lang w:eastAsia="ru-RU"/>
              </w:rPr>
              <w:t>В области хранения индивидуального транспорта</w:t>
            </w:r>
          </w:p>
        </w:tc>
      </w:tr>
      <w:tr w:rsidR="00E0568A">
        <w:tc>
          <w:tcPr>
            <w:tcW w:w="72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13.1</w:t>
            </w:r>
          </w:p>
        </w:tc>
        <w:tc>
          <w:tcPr>
            <w:tcW w:w="3534" w:type="dxa"/>
            <w:vAlign w:val="center"/>
          </w:tcPr>
          <w:p w:rsidR="00E0568A" w:rsidRDefault="004D5929">
            <w:pPr>
              <w:ind w:left="0" w:firstLine="0"/>
              <w:jc w:val="left"/>
              <w:rPr>
                <w:sz w:val="20"/>
                <w:szCs w:val="20"/>
              </w:rPr>
            </w:pPr>
            <w:r>
              <w:rPr>
                <w:sz w:val="20"/>
                <w:szCs w:val="20"/>
              </w:rPr>
              <w:t>Места постоянного хранения индивидуального автотранспорта при размещении многоквартирного дома, места временного хранения легковых автомобилей у объектов обслуживания и объектов производственного и коммунального назначения</w:t>
            </w:r>
          </w:p>
        </w:tc>
        <w:tc>
          <w:tcPr>
            <w:tcW w:w="3108" w:type="dxa"/>
            <w:vAlign w:val="center"/>
          </w:tcPr>
          <w:p w:rsidR="00E0568A" w:rsidRDefault="004D5929">
            <w:pPr>
              <w:ind w:left="307" w:firstLine="0"/>
              <w:jc w:val="left"/>
              <w:rPr>
                <w:rFonts w:eastAsia="Times New Roman"/>
                <w:sz w:val="20"/>
                <w:szCs w:val="20"/>
                <w:lang w:eastAsia="ru-RU"/>
              </w:rPr>
            </w:pPr>
            <w:r>
              <w:rPr>
                <w:rFonts w:eastAsia="Calibri"/>
                <w:sz w:val="20"/>
                <w:szCs w:val="20"/>
                <w:lang w:eastAsia="ru-RU"/>
              </w:rPr>
              <w:t>Уровень обеспеченности, общая обеспеченность местами постоянного хранения для многоквартирного дома, мест</w:t>
            </w:r>
          </w:p>
        </w:tc>
        <w:tc>
          <w:tcPr>
            <w:tcW w:w="707"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735"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c>
          <w:tcPr>
            <w:tcW w:w="660" w:type="dxa"/>
            <w:vAlign w:val="center"/>
          </w:tcPr>
          <w:p w:rsidR="00E0568A" w:rsidRDefault="004D5929">
            <w:pPr>
              <w:ind w:hanging="1429"/>
              <w:jc w:val="left"/>
              <w:rPr>
                <w:rFonts w:eastAsia="Times New Roman"/>
                <w:sz w:val="20"/>
                <w:szCs w:val="20"/>
                <w:lang w:eastAsia="ru-RU"/>
              </w:rPr>
            </w:pPr>
            <w:r>
              <w:rPr>
                <w:rFonts w:eastAsia="Times New Roman"/>
                <w:sz w:val="20"/>
                <w:szCs w:val="20"/>
                <w:lang w:eastAsia="ru-RU"/>
              </w:rPr>
              <w:t>+</w:t>
            </w:r>
          </w:p>
        </w:tc>
      </w:tr>
    </w:tbl>
    <w:p w:rsidR="00E0568A" w:rsidRDefault="00E0568A">
      <w:pPr>
        <w:pStyle w:val="a7"/>
      </w:pPr>
    </w:p>
    <w:p w:rsidR="00B55FCD" w:rsidRPr="006B2640" w:rsidRDefault="00B55FCD" w:rsidP="00B55FCD">
      <w:pPr>
        <w:pStyle w:val="affffffff7"/>
        <w:jc w:val="both"/>
      </w:pPr>
      <w:bookmarkStart w:id="446" w:name="_Ref138674409"/>
      <w:r w:rsidRPr="006B2640">
        <w:t xml:space="preserve">Таблица </w:t>
      </w:r>
      <w:bookmarkEnd w:id="446"/>
      <w:r>
        <w:rPr>
          <w:noProof/>
        </w:rPr>
        <w:t>24</w:t>
      </w:r>
      <w:r w:rsidRPr="006B2640">
        <w:t xml:space="preserve"> – Перечень расчетных показателей для объектов местного значения поселения и объектов иного значения, применяемых при подготовке документов территориального планирования, документов градостроительного зонирования и документации по планировке территории</w:t>
      </w:r>
    </w:p>
    <w:p w:rsidR="00B55FCD" w:rsidRDefault="00B55FCD">
      <w:pPr>
        <w:pStyle w:val="a7"/>
      </w:pPr>
    </w:p>
    <w:tbl>
      <w:tblPr>
        <w:tblStyle w:val="TableGridReport1"/>
        <w:tblW w:w="9135" w:type="dxa"/>
        <w:jc w:val="center"/>
        <w:tblLayout w:type="fixed"/>
        <w:tblLook w:val="04A0" w:firstRow="1" w:lastRow="0" w:firstColumn="1" w:lastColumn="0" w:noHBand="0" w:noVBand="1"/>
      </w:tblPr>
      <w:tblGrid>
        <w:gridCol w:w="941"/>
        <w:gridCol w:w="3127"/>
        <w:gridCol w:w="3110"/>
        <w:gridCol w:w="619"/>
        <w:gridCol w:w="686"/>
        <w:gridCol w:w="652"/>
      </w:tblGrid>
      <w:tr w:rsidR="00B55FCD" w:rsidRPr="006B2640" w:rsidTr="00824291">
        <w:trPr>
          <w:tblHeader/>
          <w:jc w:val="center"/>
        </w:trPr>
        <w:tc>
          <w:tcPr>
            <w:tcW w:w="941" w:type="dxa"/>
            <w:vAlign w:val="center"/>
          </w:tcPr>
          <w:p w:rsidR="00B55FCD" w:rsidRPr="006B2640" w:rsidRDefault="00B55FCD" w:rsidP="00824291">
            <w:pPr>
              <w:suppressAutoHyphens/>
              <w:autoSpaceDE w:val="0"/>
              <w:autoSpaceDN w:val="0"/>
              <w:ind w:left="0" w:firstLine="0"/>
              <w:jc w:val="center"/>
              <w:rPr>
                <w:rFonts w:eastAsia="Times New Roman"/>
                <w:b/>
                <w:sz w:val="20"/>
                <w:szCs w:val="20"/>
                <w:lang w:eastAsia="ru-RU"/>
              </w:rPr>
            </w:pPr>
            <w:r w:rsidRPr="006B2640">
              <w:rPr>
                <w:rFonts w:eastAsia="Times New Roman"/>
                <w:b/>
                <w:sz w:val="20"/>
                <w:szCs w:val="20"/>
                <w:lang w:eastAsia="ru-RU"/>
              </w:rPr>
              <w:t>№ п/п</w:t>
            </w:r>
          </w:p>
        </w:tc>
        <w:tc>
          <w:tcPr>
            <w:tcW w:w="3127" w:type="dxa"/>
            <w:vAlign w:val="center"/>
          </w:tcPr>
          <w:p w:rsidR="00B55FCD" w:rsidRPr="006B2640" w:rsidRDefault="00B55FCD" w:rsidP="00824291">
            <w:pPr>
              <w:suppressAutoHyphens/>
              <w:autoSpaceDE w:val="0"/>
              <w:autoSpaceDN w:val="0"/>
              <w:ind w:left="0" w:firstLine="0"/>
              <w:jc w:val="center"/>
              <w:rPr>
                <w:rFonts w:eastAsia="Times New Roman"/>
                <w:b/>
                <w:sz w:val="20"/>
                <w:szCs w:val="20"/>
                <w:lang w:eastAsia="ru-RU"/>
              </w:rPr>
            </w:pPr>
            <w:r w:rsidRPr="006B2640">
              <w:rPr>
                <w:rFonts w:eastAsia="Times New Roman"/>
                <w:b/>
                <w:sz w:val="20"/>
                <w:szCs w:val="20"/>
                <w:lang w:eastAsia="ru-RU"/>
              </w:rPr>
              <w:t>Наименование вида объекта</w:t>
            </w:r>
          </w:p>
        </w:tc>
        <w:tc>
          <w:tcPr>
            <w:tcW w:w="3110" w:type="dxa"/>
            <w:vAlign w:val="center"/>
          </w:tcPr>
          <w:p w:rsidR="00B55FCD" w:rsidRPr="006B2640" w:rsidRDefault="00B55FCD" w:rsidP="00824291">
            <w:pPr>
              <w:suppressAutoHyphens/>
              <w:autoSpaceDE w:val="0"/>
              <w:autoSpaceDN w:val="0"/>
              <w:ind w:left="0" w:firstLine="0"/>
              <w:jc w:val="center"/>
              <w:rPr>
                <w:rFonts w:eastAsia="Times New Roman"/>
                <w:b/>
                <w:sz w:val="20"/>
                <w:szCs w:val="20"/>
                <w:lang w:eastAsia="ru-RU"/>
              </w:rPr>
            </w:pPr>
            <w:r w:rsidRPr="006B2640">
              <w:rPr>
                <w:rFonts w:eastAsia="Times New Roman"/>
                <w:b/>
                <w:sz w:val="20"/>
                <w:szCs w:val="20"/>
                <w:lang w:eastAsia="ru-RU"/>
              </w:rPr>
              <w:t>Наименование расчетных показателей</w:t>
            </w:r>
          </w:p>
        </w:tc>
        <w:tc>
          <w:tcPr>
            <w:tcW w:w="619" w:type="dxa"/>
            <w:vAlign w:val="center"/>
          </w:tcPr>
          <w:p w:rsidR="00B55FCD" w:rsidRPr="006B2640" w:rsidRDefault="00B55FCD" w:rsidP="00824291">
            <w:pPr>
              <w:suppressAutoHyphens/>
              <w:autoSpaceDE w:val="0"/>
              <w:autoSpaceDN w:val="0"/>
              <w:ind w:left="0" w:firstLine="0"/>
              <w:jc w:val="center"/>
              <w:rPr>
                <w:rFonts w:eastAsia="Times New Roman"/>
                <w:b/>
                <w:sz w:val="20"/>
                <w:szCs w:val="20"/>
                <w:lang w:eastAsia="ru-RU"/>
              </w:rPr>
            </w:pPr>
            <w:r w:rsidRPr="006B2640">
              <w:rPr>
                <w:rFonts w:eastAsia="Times New Roman"/>
                <w:b/>
                <w:sz w:val="20"/>
                <w:szCs w:val="20"/>
                <w:lang w:eastAsia="ru-RU"/>
              </w:rPr>
              <w:t>ГП</w:t>
            </w:r>
          </w:p>
        </w:tc>
        <w:tc>
          <w:tcPr>
            <w:tcW w:w="686" w:type="dxa"/>
            <w:vAlign w:val="center"/>
          </w:tcPr>
          <w:p w:rsidR="00B55FCD" w:rsidRPr="006B2640" w:rsidRDefault="00B55FCD" w:rsidP="00824291">
            <w:pPr>
              <w:suppressAutoHyphens/>
              <w:autoSpaceDE w:val="0"/>
              <w:autoSpaceDN w:val="0"/>
              <w:ind w:left="1372" w:right="-57" w:hanging="1429"/>
              <w:jc w:val="center"/>
              <w:rPr>
                <w:rFonts w:eastAsia="Times New Roman"/>
                <w:b/>
                <w:sz w:val="20"/>
                <w:szCs w:val="20"/>
                <w:lang w:eastAsia="ru-RU"/>
              </w:rPr>
            </w:pPr>
            <w:r w:rsidRPr="006B2640">
              <w:rPr>
                <w:rFonts w:eastAsia="Times New Roman"/>
                <w:b/>
                <w:sz w:val="20"/>
                <w:szCs w:val="20"/>
                <w:lang w:eastAsia="ru-RU"/>
              </w:rPr>
              <w:t>ДППТ</w:t>
            </w:r>
          </w:p>
        </w:tc>
        <w:tc>
          <w:tcPr>
            <w:tcW w:w="652" w:type="dxa"/>
            <w:vAlign w:val="center"/>
          </w:tcPr>
          <w:p w:rsidR="00B55FCD" w:rsidRPr="006B2640" w:rsidRDefault="00B55FCD" w:rsidP="00824291">
            <w:pPr>
              <w:suppressAutoHyphens/>
              <w:autoSpaceDE w:val="0"/>
              <w:autoSpaceDN w:val="0"/>
              <w:ind w:left="1372" w:right="-57" w:hanging="1429"/>
              <w:jc w:val="center"/>
              <w:rPr>
                <w:rFonts w:eastAsia="Times New Roman"/>
                <w:b/>
                <w:sz w:val="20"/>
                <w:szCs w:val="20"/>
                <w:lang w:eastAsia="ru-RU"/>
              </w:rPr>
            </w:pPr>
            <w:r w:rsidRPr="006B2640">
              <w:rPr>
                <w:rFonts w:eastAsia="Times New Roman"/>
                <w:b/>
                <w:sz w:val="20"/>
                <w:szCs w:val="20"/>
                <w:lang w:eastAsia="ru-RU"/>
              </w:rPr>
              <w:t>ПЗЗ</w:t>
            </w:r>
          </w:p>
        </w:tc>
      </w:tr>
      <w:tr w:rsidR="00B55FCD" w:rsidRPr="006B2640" w:rsidTr="00824291">
        <w:trPr>
          <w:jc w:val="center"/>
        </w:trPr>
        <w:tc>
          <w:tcPr>
            <w:tcW w:w="941" w:type="dxa"/>
            <w:vAlign w:val="center"/>
          </w:tcPr>
          <w:p w:rsidR="00B55FCD" w:rsidRPr="006B2640" w:rsidRDefault="00B55FCD" w:rsidP="00824291">
            <w:pPr>
              <w:suppressAutoHyphens/>
              <w:autoSpaceDE w:val="0"/>
              <w:autoSpaceDN w:val="0"/>
              <w:ind w:hanging="1429"/>
              <w:rPr>
                <w:rFonts w:eastAsia="Times New Roman"/>
                <w:sz w:val="20"/>
                <w:szCs w:val="20"/>
                <w:lang w:eastAsia="ru-RU"/>
              </w:rPr>
            </w:pPr>
          </w:p>
        </w:tc>
        <w:tc>
          <w:tcPr>
            <w:tcW w:w="8194" w:type="dxa"/>
            <w:gridSpan w:val="5"/>
            <w:vAlign w:val="center"/>
          </w:tcPr>
          <w:p w:rsidR="00B55FCD" w:rsidRPr="006B2640" w:rsidRDefault="00B55FCD" w:rsidP="00824291">
            <w:pPr>
              <w:suppressAutoHyphens/>
              <w:autoSpaceDE w:val="0"/>
              <w:autoSpaceDN w:val="0"/>
              <w:ind w:left="0" w:firstLine="3"/>
              <w:rPr>
                <w:sz w:val="20"/>
                <w:szCs w:val="20"/>
              </w:rPr>
            </w:pPr>
            <w:r w:rsidRPr="006B2640">
              <w:rPr>
                <w:rFonts w:eastAsia="Times New Roman"/>
                <w:b/>
                <w:sz w:val="20"/>
                <w:szCs w:val="20"/>
                <w:lang w:eastAsia="ru-RU"/>
              </w:rPr>
              <w:t xml:space="preserve">РАСЧЕТНЫЕ ПОКАЗАТЕЛИ ДЛЯ ОБЪЕКТОВ МЕСТНОГО ЗНАЧЕНИЯ ПОСЕЛЕНИЯ             </w:t>
            </w:r>
          </w:p>
        </w:tc>
      </w:tr>
      <w:tr w:rsidR="00B55FCD" w:rsidRPr="006B2640" w:rsidTr="00824291">
        <w:trPr>
          <w:jc w:val="center"/>
        </w:trPr>
        <w:tc>
          <w:tcPr>
            <w:tcW w:w="941" w:type="dxa"/>
            <w:vAlign w:val="center"/>
          </w:tcPr>
          <w:p w:rsidR="00B55FCD" w:rsidRPr="006B2640" w:rsidRDefault="00B55FCD" w:rsidP="000723E2">
            <w:pPr>
              <w:pStyle w:val="aff3"/>
              <w:numPr>
                <w:ilvl w:val="0"/>
                <w:numId w:val="46"/>
              </w:numPr>
              <w:suppressAutoHyphens/>
              <w:autoSpaceDE w:val="0"/>
              <w:autoSpaceDN w:val="0"/>
              <w:ind w:left="0" w:firstLine="0"/>
              <w:rPr>
                <w:sz w:val="20"/>
                <w:szCs w:val="20"/>
                <w:lang w:eastAsia="ru-RU"/>
              </w:rPr>
            </w:pPr>
          </w:p>
        </w:tc>
        <w:tc>
          <w:tcPr>
            <w:tcW w:w="8194" w:type="dxa"/>
            <w:gridSpan w:val="5"/>
            <w:vAlign w:val="center"/>
          </w:tcPr>
          <w:p w:rsidR="00B55FCD" w:rsidRPr="006B2640" w:rsidRDefault="00B55FCD" w:rsidP="00824291">
            <w:pPr>
              <w:suppressAutoHyphens/>
              <w:autoSpaceDE w:val="0"/>
              <w:autoSpaceDN w:val="0"/>
              <w:ind w:hanging="1429"/>
              <w:rPr>
                <w:sz w:val="20"/>
                <w:szCs w:val="20"/>
              </w:rPr>
            </w:pPr>
            <w:r w:rsidRPr="006B2640">
              <w:rPr>
                <w:rFonts w:eastAsia="Times New Roman"/>
                <w:b/>
                <w:sz w:val="20"/>
                <w:szCs w:val="20"/>
                <w:lang w:eastAsia="ru-RU"/>
              </w:rPr>
              <w:t>В области физической культуры и массового спорта</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Align w:val="center"/>
          </w:tcPr>
          <w:p w:rsidR="00B55FCD" w:rsidRPr="006B2640" w:rsidRDefault="00B55FCD" w:rsidP="00824291">
            <w:pPr>
              <w:suppressAutoHyphens/>
              <w:autoSpaceDE w:val="0"/>
              <w:autoSpaceDN w:val="0"/>
              <w:ind w:left="0" w:firstLine="0"/>
              <w:rPr>
                <w:sz w:val="20"/>
                <w:szCs w:val="20"/>
              </w:rPr>
            </w:pPr>
            <w:r w:rsidRPr="006B2640">
              <w:rPr>
                <w:sz w:val="20"/>
              </w:rPr>
              <w:t>Дорожки велосипедные</w:t>
            </w:r>
          </w:p>
        </w:tc>
        <w:tc>
          <w:tcPr>
            <w:tcW w:w="3110" w:type="dxa"/>
            <w:vAlign w:val="center"/>
          </w:tcPr>
          <w:p w:rsidR="00B55FCD" w:rsidRPr="006B2640" w:rsidRDefault="00B55FCD" w:rsidP="00824291">
            <w:pPr>
              <w:widowControl w:val="0"/>
              <w:suppressAutoHyphens/>
              <w:autoSpaceDE w:val="0"/>
              <w:autoSpaceDN w:val="0"/>
              <w:ind w:left="0" w:firstLine="0"/>
              <w:rPr>
                <w:sz w:val="20"/>
                <w:szCs w:val="20"/>
              </w:rPr>
            </w:pPr>
            <w:r w:rsidRPr="006B2640">
              <w:rPr>
                <w:sz w:val="20"/>
              </w:rPr>
              <w:t>Уровень обеспеченности</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rFonts w:eastAsia="Times New Roman"/>
                <w:sz w:val="20"/>
                <w:szCs w:val="20"/>
                <w:lang w:eastAsia="ru-RU"/>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rFonts w:eastAsia="Times New Roman"/>
                <w:sz w:val="20"/>
                <w:szCs w:val="20"/>
                <w:lang w:eastAsia="ru-RU"/>
              </w:rPr>
              <w:t>–</w:t>
            </w:r>
          </w:p>
        </w:tc>
        <w:tc>
          <w:tcPr>
            <w:tcW w:w="652" w:type="dxa"/>
            <w:vAlign w:val="center"/>
          </w:tcPr>
          <w:p w:rsidR="00B55FCD" w:rsidRPr="006B2640" w:rsidRDefault="00B55FCD" w:rsidP="00824291">
            <w:pPr>
              <w:suppressAutoHyphens/>
              <w:autoSpaceDE w:val="0"/>
              <w:autoSpaceDN w:val="0"/>
              <w:ind w:left="0" w:firstLine="0"/>
              <w:rPr>
                <w:sz w:val="20"/>
              </w:rPr>
            </w:pPr>
            <w:r w:rsidRPr="006B2640">
              <w:rPr>
                <w:rFonts w:eastAsia="Times New Roman"/>
                <w:sz w:val="20"/>
                <w:szCs w:val="20"/>
                <w:lang w:eastAsia="ru-RU"/>
              </w:rPr>
              <w:t>–</w:t>
            </w:r>
          </w:p>
        </w:tc>
      </w:tr>
      <w:tr w:rsidR="00B55FCD" w:rsidRPr="006B2640" w:rsidTr="00824291">
        <w:trPr>
          <w:jc w:val="center"/>
        </w:trPr>
        <w:tc>
          <w:tcPr>
            <w:tcW w:w="941" w:type="dxa"/>
            <w:vAlign w:val="center"/>
          </w:tcPr>
          <w:p w:rsidR="00B55FCD" w:rsidRPr="006B2640" w:rsidRDefault="00B55FCD" w:rsidP="000723E2">
            <w:pPr>
              <w:pStyle w:val="aff3"/>
              <w:numPr>
                <w:ilvl w:val="0"/>
                <w:numId w:val="46"/>
              </w:numPr>
              <w:suppressAutoHyphens/>
              <w:autoSpaceDE w:val="0"/>
              <w:autoSpaceDN w:val="0"/>
              <w:rPr>
                <w:rFonts w:eastAsia="Times New Roman"/>
                <w:b/>
                <w:sz w:val="20"/>
                <w:szCs w:val="20"/>
                <w:lang w:eastAsia="ru-RU"/>
              </w:rPr>
            </w:pPr>
          </w:p>
        </w:tc>
        <w:tc>
          <w:tcPr>
            <w:tcW w:w="8194" w:type="dxa"/>
            <w:gridSpan w:val="5"/>
            <w:vAlign w:val="center"/>
          </w:tcPr>
          <w:p w:rsidR="00B55FCD" w:rsidRPr="006B2640" w:rsidRDefault="00B55FCD" w:rsidP="00824291">
            <w:pPr>
              <w:suppressAutoHyphens/>
              <w:autoSpaceDE w:val="0"/>
              <w:autoSpaceDN w:val="0"/>
              <w:ind w:hanging="1429"/>
              <w:rPr>
                <w:sz w:val="20"/>
              </w:rPr>
            </w:pPr>
            <w:r w:rsidRPr="006B2640">
              <w:rPr>
                <w:b/>
                <w:sz w:val="20"/>
              </w:rPr>
              <w:t>В области электро-, тепло-, газо-, водоснабжения населения и водоотведения</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tcPr>
          <w:p w:rsidR="00B55FCD" w:rsidRPr="006B2640" w:rsidRDefault="00B55FCD" w:rsidP="00824291">
            <w:pPr>
              <w:suppressAutoHyphens/>
              <w:autoSpaceDE w:val="0"/>
              <w:autoSpaceDN w:val="0"/>
              <w:ind w:left="0" w:firstLine="0"/>
              <w:jc w:val="left"/>
              <w:rPr>
                <w:sz w:val="20"/>
                <w:szCs w:val="20"/>
              </w:rPr>
            </w:pPr>
            <w:r w:rsidRPr="006B2640">
              <w:rPr>
                <w:sz w:val="20"/>
                <w:szCs w:val="20"/>
              </w:rPr>
              <w:t>Объекты электроснабжения</w:t>
            </w:r>
          </w:p>
        </w:tc>
        <w:tc>
          <w:tcPr>
            <w:tcW w:w="3110" w:type="dxa"/>
          </w:tcPr>
          <w:p w:rsidR="00B55FCD" w:rsidRPr="006B2640" w:rsidRDefault="00B55FCD" w:rsidP="00824291">
            <w:pPr>
              <w:widowControl w:val="0"/>
              <w:suppressAutoHyphens/>
              <w:autoSpaceDE w:val="0"/>
              <w:autoSpaceDN w:val="0"/>
              <w:ind w:left="0" w:firstLine="0"/>
              <w:jc w:val="left"/>
              <w:rPr>
                <w:rFonts w:eastAsia="Calibri"/>
                <w:sz w:val="20"/>
                <w:szCs w:val="20"/>
                <w:lang w:eastAsia="ru-RU"/>
              </w:rPr>
            </w:pPr>
            <w:r w:rsidRPr="006B2640">
              <w:rPr>
                <w:sz w:val="20"/>
                <w:szCs w:val="20"/>
              </w:rPr>
              <w:t>Электропотребление</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52"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r>
      <w:tr w:rsidR="00B55FCD" w:rsidRPr="006B2640" w:rsidTr="00824291">
        <w:trPr>
          <w:jc w:val="center"/>
        </w:trPr>
        <w:tc>
          <w:tcPr>
            <w:tcW w:w="941" w:type="dxa"/>
            <w:vMerge w:val="restart"/>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restart"/>
          </w:tcPr>
          <w:p w:rsidR="00B55FCD" w:rsidRPr="006B2640" w:rsidRDefault="00B55FCD" w:rsidP="00824291">
            <w:pPr>
              <w:suppressAutoHyphens/>
              <w:autoSpaceDE w:val="0"/>
              <w:autoSpaceDN w:val="0"/>
              <w:ind w:left="0" w:firstLine="0"/>
              <w:jc w:val="left"/>
              <w:rPr>
                <w:sz w:val="20"/>
                <w:szCs w:val="20"/>
              </w:rPr>
            </w:pPr>
            <w:r w:rsidRPr="006B2640">
              <w:rPr>
                <w:sz w:val="20"/>
                <w:szCs w:val="20"/>
              </w:rPr>
              <w:t>Объекты теплоснабжения</w:t>
            </w:r>
          </w:p>
        </w:tc>
        <w:tc>
          <w:tcPr>
            <w:tcW w:w="3110" w:type="dxa"/>
          </w:tcPr>
          <w:p w:rsidR="00B55FCD" w:rsidRPr="006B2640" w:rsidRDefault="00B55FCD" w:rsidP="00824291">
            <w:pPr>
              <w:widowControl w:val="0"/>
              <w:suppressAutoHyphens/>
              <w:autoSpaceDE w:val="0"/>
              <w:autoSpaceDN w:val="0"/>
              <w:ind w:left="0" w:firstLine="0"/>
              <w:jc w:val="left"/>
              <w:rPr>
                <w:rFonts w:eastAsia="Calibri"/>
                <w:sz w:val="20"/>
                <w:szCs w:val="20"/>
                <w:lang w:eastAsia="ru-RU"/>
              </w:rPr>
            </w:pPr>
            <w:r w:rsidRPr="006B2640">
              <w:rPr>
                <w:rFonts w:eastAsia="Times New Roman"/>
                <w:sz w:val="20"/>
                <w:szCs w:val="20"/>
                <w:lang w:eastAsia="ru-RU"/>
              </w:rPr>
              <w:t>Удельные расходы тепла на отопление жилых зданий</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c>
          <w:tcPr>
            <w:tcW w:w="652"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r>
      <w:tr w:rsidR="00B55FCD" w:rsidRPr="006B2640" w:rsidTr="00824291">
        <w:trPr>
          <w:jc w:val="center"/>
        </w:trPr>
        <w:tc>
          <w:tcPr>
            <w:tcW w:w="941" w:type="dxa"/>
            <w:vMerge/>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tcPr>
          <w:p w:rsidR="00B55FCD" w:rsidRPr="006B2640" w:rsidRDefault="00B55FCD" w:rsidP="00824291">
            <w:pPr>
              <w:suppressAutoHyphens/>
              <w:autoSpaceDE w:val="0"/>
              <w:autoSpaceDN w:val="0"/>
              <w:ind w:left="0" w:firstLine="0"/>
              <w:jc w:val="left"/>
              <w:rPr>
                <w:sz w:val="20"/>
                <w:szCs w:val="20"/>
              </w:rPr>
            </w:pPr>
          </w:p>
        </w:tc>
        <w:tc>
          <w:tcPr>
            <w:tcW w:w="3110" w:type="dxa"/>
          </w:tcPr>
          <w:p w:rsidR="00B55FCD" w:rsidRPr="006B2640" w:rsidRDefault="00B55FCD" w:rsidP="00824291">
            <w:pPr>
              <w:widowControl w:val="0"/>
              <w:suppressAutoHyphens/>
              <w:autoSpaceDE w:val="0"/>
              <w:autoSpaceDN w:val="0"/>
              <w:ind w:left="0" w:firstLine="0"/>
              <w:jc w:val="left"/>
              <w:rPr>
                <w:sz w:val="20"/>
                <w:szCs w:val="20"/>
              </w:rPr>
            </w:pPr>
            <w:r w:rsidRPr="006B2640">
              <w:rPr>
                <w:sz w:val="20"/>
                <w:szCs w:val="20"/>
              </w:rPr>
              <w:t>Удельная величина тепловой энергии на нагрев горячей воды потребителями жилых зданий</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c>
          <w:tcPr>
            <w:tcW w:w="652" w:type="dxa"/>
            <w:vAlign w:val="center"/>
          </w:tcPr>
          <w:p w:rsidR="00B55FCD" w:rsidRPr="006B2640" w:rsidRDefault="00B55FCD" w:rsidP="00824291">
            <w:pPr>
              <w:suppressAutoHyphens/>
              <w:autoSpaceDE w:val="0"/>
              <w:autoSpaceDN w:val="0"/>
              <w:ind w:left="0" w:firstLine="0"/>
              <w:rPr>
                <w:sz w:val="20"/>
              </w:rPr>
            </w:pPr>
            <w:r w:rsidRPr="006B2640">
              <w:rPr>
                <w:sz w:val="20"/>
              </w:rPr>
              <w:t>–</w:t>
            </w:r>
          </w:p>
        </w:tc>
      </w:tr>
      <w:tr w:rsidR="00B55FCD" w:rsidRPr="006B2640" w:rsidTr="00824291">
        <w:trPr>
          <w:jc w:val="center"/>
        </w:trPr>
        <w:tc>
          <w:tcPr>
            <w:tcW w:w="941" w:type="dxa"/>
            <w:vMerge/>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tcPr>
          <w:p w:rsidR="00B55FCD" w:rsidRPr="006B2640" w:rsidRDefault="00B55FCD" w:rsidP="00824291">
            <w:pPr>
              <w:suppressAutoHyphens/>
              <w:autoSpaceDE w:val="0"/>
              <w:autoSpaceDN w:val="0"/>
              <w:ind w:left="0" w:firstLine="0"/>
              <w:jc w:val="left"/>
              <w:rPr>
                <w:sz w:val="20"/>
                <w:szCs w:val="20"/>
              </w:rPr>
            </w:pPr>
          </w:p>
        </w:tc>
        <w:tc>
          <w:tcPr>
            <w:tcW w:w="3110" w:type="dxa"/>
          </w:tcPr>
          <w:p w:rsidR="00B55FCD" w:rsidRPr="006B2640" w:rsidRDefault="00B55FCD" w:rsidP="00824291">
            <w:pPr>
              <w:widowControl w:val="0"/>
              <w:suppressAutoHyphens/>
              <w:autoSpaceDE w:val="0"/>
              <w:autoSpaceDN w:val="0"/>
              <w:ind w:left="0" w:firstLine="0"/>
              <w:jc w:val="left"/>
              <w:rPr>
                <w:sz w:val="20"/>
                <w:szCs w:val="20"/>
              </w:rPr>
            </w:pPr>
            <w:r w:rsidRPr="006B2640">
              <w:rPr>
                <w:rFonts w:eastAsia="Times New Roman"/>
                <w:sz w:val="20"/>
                <w:szCs w:val="20"/>
                <w:lang w:eastAsia="ru-RU"/>
              </w:rPr>
              <w:t>Удельные расходы тепла на отопление административных зданий</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c>
          <w:tcPr>
            <w:tcW w:w="652" w:type="dxa"/>
            <w:vAlign w:val="center"/>
          </w:tcPr>
          <w:p w:rsidR="00B55FCD" w:rsidRPr="006B2640" w:rsidRDefault="00B55FCD" w:rsidP="00824291">
            <w:pPr>
              <w:suppressAutoHyphens/>
              <w:autoSpaceDE w:val="0"/>
              <w:autoSpaceDN w:val="0"/>
              <w:ind w:left="0" w:firstLine="0"/>
              <w:rPr>
                <w:sz w:val="20"/>
              </w:rPr>
            </w:pPr>
            <w:r w:rsidRPr="006B2640">
              <w:rPr>
                <w:sz w:val="20"/>
              </w:rPr>
              <w:t>–</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tcPr>
          <w:p w:rsidR="00B55FCD" w:rsidRPr="006B2640" w:rsidRDefault="00B55FCD" w:rsidP="00824291">
            <w:pPr>
              <w:suppressAutoHyphens/>
              <w:autoSpaceDE w:val="0"/>
              <w:autoSpaceDN w:val="0"/>
              <w:ind w:left="0" w:firstLine="0"/>
              <w:jc w:val="left"/>
              <w:rPr>
                <w:sz w:val="20"/>
                <w:szCs w:val="20"/>
              </w:rPr>
            </w:pPr>
            <w:r w:rsidRPr="006B2640">
              <w:rPr>
                <w:sz w:val="20"/>
                <w:szCs w:val="20"/>
              </w:rPr>
              <w:t>Объекты газоснабжения</w:t>
            </w:r>
          </w:p>
        </w:tc>
        <w:tc>
          <w:tcPr>
            <w:tcW w:w="3110" w:type="dxa"/>
          </w:tcPr>
          <w:p w:rsidR="00B55FCD" w:rsidRPr="006B2640" w:rsidRDefault="00B55FCD" w:rsidP="00824291">
            <w:pPr>
              <w:widowControl w:val="0"/>
              <w:suppressAutoHyphens/>
              <w:autoSpaceDE w:val="0"/>
              <w:autoSpaceDN w:val="0"/>
              <w:ind w:left="0" w:firstLine="0"/>
              <w:jc w:val="left"/>
              <w:rPr>
                <w:rFonts w:eastAsia="Calibri"/>
                <w:sz w:val="20"/>
                <w:szCs w:val="20"/>
                <w:lang w:eastAsia="ru-RU"/>
              </w:rPr>
            </w:pPr>
            <w:r w:rsidRPr="006B2640">
              <w:rPr>
                <w:sz w:val="20"/>
                <w:szCs w:val="20"/>
              </w:rPr>
              <w:t>Удельный расход сжиженного углеводородного газа</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52"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tcPr>
          <w:p w:rsidR="00B55FCD" w:rsidRPr="006B2640" w:rsidRDefault="00B55FCD" w:rsidP="00824291">
            <w:pPr>
              <w:suppressAutoHyphens/>
              <w:autoSpaceDE w:val="0"/>
              <w:autoSpaceDN w:val="0"/>
              <w:ind w:left="0" w:firstLine="0"/>
              <w:jc w:val="left"/>
              <w:rPr>
                <w:sz w:val="20"/>
                <w:szCs w:val="20"/>
              </w:rPr>
            </w:pPr>
            <w:r w:rsidRPr="006B2640">
              <w:rPr>
                <w:sz w:val="20"/>
                <w:szCs w:val="20"/>
              </w:rPr>
              <w:t>Объекты водоснабжения</w:t>
            </w:r>
          </w:p>
        </w:tc>
        <w:tc>
          <w:tcPr>
            <w:tcW w:w="3110" w:type="dxa"/>
          </w:tcPr>
          <w:p w:rsidR="00B55FCD" w:rsidRPr="006B2640" w:rsidRDefault="00B55FCD" w:rsidP="00824291">
            <w:pPr>
              <w:widowControl w:val="0"/>
              <w:suppressAutoHyphens/>
              <w:autoSpaceDE w:val="0"/>
              <w:autoSpaceDN w:val="0"/>
              <w:ind w:left="0" w:firstLine="0"/>
              <w:jc w:val="left"/>
              <w:rPr>
                <w:rFonts w:eastAsia="Calibri"/>
                <w:sz w:val="20"/>
                <w:szCs w:val="20"/>
                <w:lang w:eastAsia="ru-RU"/>
              </w:rPr>
            </w:pPr>
            <w:r w:rsidRPr="006B2640">
              <w:rPr>
                <w:sz w:val="20"/>
                <w:szCs w:val="20"/>
              </w:rPr>
              <w:t>Удельное среднесуточное водопотребление (за год)</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52"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tcPr>
          <w:p w:rsidR="00B55FCD" w:rsidRPr="006B2640" w:rsidRDefault="00B55FCD" w:rsidP="00824291">
            <w:pPr>
              <w:suppressAutoHyphens/>
              <w:autoSpaceDE w:val="0"/>
              <w:autoSpaceDN w:val="0"/>
              <w:ind w:left="0" w:firstLine="0"/>
              <w:jc w:val="left"/>
              <w:rPr>
                <w:sz w:val="20"/>
                <w:szCs w:val="20"/>
              </w:rPr>
            </w:pPr>
            <w:r w:rsidRPr="006B2640">
              <w:rPr>
                <w:sz w:val="20"/>
                <w:szCs w:val="20"/>
              </w:rPr>
              <w:t>Объекты водоотведения</w:t>
            </w:r>
          </w:p>
        </w:tc>
        <w:tc>
          <w:tcPr>
            <w:tcW w:w="3110" w:type="dxa"/>
          </w:tcPr>
          <w:p w:rsidR="00B55FCD" w:rsidRPr="006B2640" w:rsidRDefault="00B55FCD" w:rsidP="00824291">
            <w:pPr>
              <w:widowControl w:val="0"/>
              <w:suppressAutoHyphens/>
              <w:autoSpaceDE w:val="0"/>
              <w:autoSpaceDN w:val="0"/>
              <w:ind w:left="0" w:firstLine="0"/>
              <w:jc w:val="left"/>
              <w:rPr>
                <w:rFonts w:eastAsia="Calibri"/>
                <w:sz w:val="20"/>
                <w:szCs w:val="20"/>
                <w:lang w:eastAsia="ru-RU"/>
              </w:rPr>
            </w:pPr>
            <w:r w:rsidRPr="006B2640">
              <w:rPr>
                <w:sz w:val="20"/>
                <w:szCs w:val="20"/>
              </w:rPr>
              <w:t>Удельное среднесуточное водопотребление (за год)</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52"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r>
      <w:tr w:rsidR="00B55FCD" w:rsidRPr="006B2640" w:rsidTr="00824291">
        <w:trPr>
          <w:jc w:val="center"/>
        </w:trPr>
        <w:tc>
          <w:tcPr>
            <w:tcW w:w="941" w:type="dxa"/>
            <w:vAlign w:val="center"/>
          </w:tcPr>
          <w:p w:rsidR="00B55FCD" w:rsidRPr="006B2640" w:rsidRDefault="00B55FCD" w:rsidP="000723E2">
            <w:pPr>
              <w:pStyle w:val="aff3"/>
              <w:numPr>
                <w:ilvl w:val="0"/>
                <w:numId w:val="46"/>
              </w:numPr>
              <w:suppressAutoHyphens/>
              <w:autoSpaceDE w:val="0"/>
              <w:autoSpaceDN w:val="0"/>
              <w:rPr>
                <w:rFonts w:eastAsia="Times New Roman"/>
                <w:sz w:val="20"/>
                <w:szCs w:val="20"/>
                <w:lang w:eastAsia="ru-RU"/>
              </w:rPr>
            </w:pPr>
          </w:p>
        </w:tc>
        <w:tc>
          <w:tcPr>
            <w:tcW w:w="8194" w:type="dxa"/>
            <w:gridSpan w:val="5"/>
            <w:vAlign w:val="center"/>
          </w:tcPr>
          <w:p w:rsidR="00B55FCD" w:rsidRPr="006B2640" w:rsidRDefault="00B55FCD" w:rsidP="00824291">
            <w:pPr>
              <w:suppressAutoHyphens/>
              <w:autoSpaceDE w:val="0"/>
              <w:autoSpaceDN w:val="0"/>
              <w:ind w:left="0" w:firstLine="0"/>
              <w:jc w:val="left"/>
              <w:rPr>
                <w:sz w:val="20"/>
              </w:rPr>
            </w:pPr>
            <w:r w:rsidRPr="006B2640">
              <w:rPr>
                <w:b/>
                <w:sz w:val="20"/>
              </w:rPr>
              <w:t>В области жилищного строительства</w:t>
            </w:r>
          </w:p>
        </w:tc>
      </w:tr>
      <w:tr w:rsidR="00B55FCD" w:rsidRPr="006B2640" w:rsidTr="00824291">
        <w:trPr>
          <w:jc w:val="center"/>
        </w:trPr>
        <w:tc>
          <w:tcPr>
            <w:tcW w:w="941" w:type="dxa"/>
            <w:vMerge w:val="restart"/>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restart"/>
          </w:tcPr>
          <w:p w:rsidR="00B55FCD" w:rsidRPr="006B2640" w:rsidRDefault="00B55FCD" w:rsidP="00824291">
            <w:pPr>
              <w:suppressAutoHyphens/>
              <w:autoSpaceDE w:val="0"/>
              <w:autoSpaceDN w:val="0"/>
              <w:ind w:left="0" w:firstLine="0"/>
              <w:jc w:val="left"/>
              <w:rPr>
                <w:sz w:val="20"/>
                <w:szCs w:val="20"/>
              </w:rPr>
            </w:pPr>
            <w:r w:rsidRPr="006B2640">
              <w:rPr>
                <w:sz w:val="20"/>
              </w:rPr>
              <w:t>Объекты жилищного строительства</w:t>
            </w:r>
          </w:p>
          <w:p w:rsidR="00B55FCD" w:rsidRPr="006B2640" w:rsidRDefault="00B55FCD" w:rsidP="00824291">
            <w:pPr>
              <w:suppressAutoHyphens/>
              <w:autoSpaceDE w:val="0"/>
              <w:autoSpaceDN w:val="0"/>
              <w:ind w:left="0"/>
              <w:jc w:val="left"/>
              <w:rPr>
                <w:sz w:val="20"/>
                <w:szCs w:val="20"/>
              </w:rPr>
            </w:pPr>
          </w:p>
        </w:tc>
        <w:tc>
          <w:tcPr>
            <w:tcW w:w="3110" w:type="dxa"/>
          </w:tcPr>
          <w:p w:rsidR="00B55FCD" w:rsidRPr="006B2640" w:rsidRDefault="00B55FCD" w:rsidP="00824291">
            <w:pPr>
              <w:widowControl w:val="0"/>
              <w:suppressAutoHyphens/>
              <w:autoSpaceDE w:val="0"/>
              <w:autoSpaceDN w:val="0"/>
              <w:ind w:left="0" w:firstLine="0"/>
              <w:jc w:val="left"/>
              <w:rPr>
                <w:sz w:val="20"/>
                <w:szCs w:val="20"/>
              </w:rPr>
            </w:pPr>
            <w:r w:rsidRPr="006B2640">
              <w:rPr>
                <w:sz w:val="20"/>
              </w:rPr>
              <w:t>Минимальный размер земельного участка в зависимости от характера освоения территории, кв. м на 100 кв. м общей площади жилого здания</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c>
          <w:tcPr>
            <w:tcW w:w="652" w:type="dxa"/>
            <w:vAlign w:val="center"/>
          </w:tcPr>
          <w:p w:rsidR="00B55FCD" w:rsidRPr="006B2640" w:rsidRDefault="00B55FCD" w:rsidP="00824291">
            <w:pPr>
              <w:suppressAutoHyphens/>
              <w:autoSpaceDE w:val="0"/>
              <w:autoSpaceDN w:val="0"/>
              <w:ind w:left="0" w:firstLine="0"/>
              <w:rPr>
                <w:sz w:val="20"/>
                <w:szCs w:val="20"/>
              </w:rPr>
            </w:pPr>
            <w:r w:rsidRPr="006B2640">
              <w:rPr>
                <w:sz w:val="20"/>
              </w:rPr>
              <w:t>–</w:t>
            </w:r>
          </w:p>
        </w:tc>
      </w:tr>
      <w:tr w:rsidR="00B55FCD" w:rsidRPr="006B2640" w:rsidTr="00824291">
        <w:trPr>
          <w:jc w:val="center"/>
        </w:trPr>
        <w:tc>
          <w:tcPr>
            <w:tcW w:w="941" w:type="dxa"/>
            <w:vMerge/>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tcPr>
          <w:p w:rsidR="00B55FCD" w:rsidRPr="006B2640" w:rsidRDefault="00B55FCD" w:rsidP="00824291">
            <w:pPr>
              <w:suppressAutoHyphens/>
              <w:autoSpaceDE w:val="0"/>
              <w:autoSpaceDN w:val="0"/>
              <w:ind w:left="0" w:firstLine="0"/>
              <w:jc w:val="left"/>
              <w:rPr>
                <w:sz w:val="20"/>
                <w:szCs w:val="20"/>
              </w:rPr>
            </w:pPr>
          </w:p>
        </w:tc>
        <w:tc>
          <w:tcPr>
            <w:tcW w:w="3110" w:type="dxa"/>
          </w:tcPr>
          <w:p w:rsidR="00B55FCD" w:rsidRPr="006B2640" w:rsidRDefault="00B55FCD" w:rsidP="00824291">
            <w:pPr>
              <w:widowControl w:val="0"/>
              <w:suppressAutoHyphens/>
              <w:autoSpaceDE w:val="0"/>
              <w:autoSpaceDN w:val="0"/>
              <w:ind w:left="0" w:firstLine="0"/>
              <w:jc w:val="left"/>
              <w:rPr>
                <w:sz w:val="20"/>
                <w:szCs w:val="20"/>
              </w:rPr>
            </w:pPr>
            <w:r w:rsidRPr="006B2640">
              <w:rPr>
                <w:sz w:val="20"/>
                <w:szCs w:val="20"/>
              </w:rPr>
              <w:t xml:space="preserve">Плотность населения элемента </w:t>
            </w:r>
            <w:r w:rsidRPr="006B2640">
              <w:rPr>
                <w:sz w:val="20"/>
                <w:szCs w:val="20"/>
              </w:rPr>
              <w:lastRenderedPageBreak/>
              <w:t>планировочной структуры</w:t>
            </w:r>
          </w:p>
        </w:tc>
        <w:tc>
          <w:tcPr>
            <w:tcW w:w="619"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lastRenderedPageBreak/>
              <w:t>+</w:t>
            </w:r>
          </w:p>
        </w:tc>
        <w:tc>
          <w:tcPr>
            <w:tcW w:w="686"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c>
          <w:tcPr>
            <w:tcW w:w="652" w:type="dxa"/>
            <w:vAlign w:val="center"/>
          </w:tcPr>
          <w:p w:rsidR="00B55FCD" w:rsidRPr="006B2640" w:rsidRDefault="00B55FCD" w:rsidP="00824291">
            <w:pPr>
              <w:suppressAutoHyphens/>
              <w:autoSpaceDE w:val="0"/>
              <w:autoSpaceDN w:val="0"/>
              <w:ind w:left="0" w:firstLine="0"/>
              <w:rPr>
                <w:sz w:val="20"/>
                <w:szCs w:val="20"/>
              </w:rPr>
            </w:pPr>
            <w:r w:rsidRPr="006B2640">
              <w:rPr>
                <w:sz w:val="20"/>
                <w:szCs w:val="20"/>
              </w:rPr>
              <w:t>–</w:t>
            </w:r>
          </w:p>
        </w:tc>
      </w:tr>
      <w:tr w:rsidR="00B55FCD" w:rsidRPr="006B2640" w:rsidTr="00824291">
        <w:trPr>
          <w:jc w:val="center"/>
        </w:trPr>
        <w:tc>
          <w:tcPr>
            <w:tcW w:w="941" w:type="dxa"/>
            <w:vAlign w:val="center"/>
          </w:tcPr>
          <w:p w:rsidR="00B55FCD" w:rsidRPr="006B2640" w:rsidRDefault="00B55FCD" w:rsidP="000723E2">
            <w:pPr>
              <w:pStyle w:val="aff3"/>
              <w:numPr>
                <w:ilvl w:val="0"/>
                <w:numId w:val="46"/>
              </w:numPr>
              <w:suppressAutoHyphens/>
              <w:autoSpaceDE w:val="0"/>
              <w:autoSpaceDN w:val="0"/>
              <w:rPr>
                <w:rFonts w:eastAsia="Times New Roman"/>
                <w:sz w:val="20"/>
                <w:szCs w:val="20"/>
                <w:lang w:eastAsia="ru-RU"/>
              </w:rPr>
            </w:pPr>
          </w:p>
        </w:tc>
        <w:tc>
          <w:tcPr>
            <w:tcW w:w="8194" w:type="dxa"/>
            <w:gridSpan w:val="5"/>
            <w:vAlign w:val="center"/>
          </w:tcPr>
          <w:p w:rsidR="00B55FCD" w:rsidRPr="006B2640" w:rsidRDefault="00B55FCD" w:rsidP="00824291">
            <w:pPr>
              <w:suppressAutoHyphens/>
              <w:autoSpaceDE w:val="0"/>
              <w:autoSpaceDN w:val="0"/>
              <w:ind w:hanging="1485"/>
              <w:jc w:val="left"/>
              <w:rPr>
                <w:sz w:val="20"/>
                <w:szCs w:val="20"/>
              </w:rPr>
            </w:pPr>
            <w:r w:rsidRPr="006B2640">
              <w:rPr>
                <w:b/>
                <w:sz w:val="20"/>
                <w:szCs w:val="20"/>
              </w:rPr>
              <w:t>В области благоустройства и массового отдыха</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Align w:val="center"/>
          </w:tcPr>
          <w:p w:rsidR="00B55FCD" w:rsidRPr="006B2640" w:rsidRDefault="00B55FCD" w:rsidP="00824291">
            <w:pPr>
              <w:suppressAutoHyphens/>
              <w:autoSpaceDE w:val="0"/>
              <w:autoSpaceDN w:val="0"/>
              <w:ind w:left="-59" w:firstLine="0"/>
              <w:rPr>
                <w:sz w:val="20"/>
                <w:szCs w:val="20"/>
              </w:rPr>
            </w:pPr>
            <w:r w:rsidRPr="006B2640">
              <w:rPr>
                <w:sz w:val="20"/>
                <w:szCs w:val="20"/>
              </w:rPr>
              <w:t xml:space="preserve">Озелененные территории общего пользования </w:t>
            </w:r>
          </w:p>
        </w:tc>
        <w:tc>
          <w:tcPr>
            <w:tcW w:w="3110" w:type="dxa"/>
            <w:vAlign w:val="center"/>
          </w:tcPr>
          <w:p w:rsidR="00B55FCD" w:rsidRPr="006B2640" w:rsidRDefault="00B55FCD" w:rsidP="00824291">
            <w:pPr>
              <w:widowControl w:val="0"/>
              <w:suppressAutoHyphens/>
              <w:autoSpaceDE w:val="0"/>
              <w:autoSpaceDN w:val="0"/>
              <w:ind w:left="83" w:firstLine="2"/>
              <w:rPr>
                <w:sz w:val="20"/>
                <w:szCs w:val="20"/>
              </w:rPr>
            </w:pPr>
            <w:r w:rsidRPr="006B2640">
              <w:rPr>
                <w:sz w:val="20"/>
                <w:szCs w:val="20"/>
              </w:rPr>
              <w:t>Уровень обеспеченности</w:t>
            </w:r>
          </w:p>
        </w:tc>
        <w:tc>
          <w:tcPr>
            <w:tcW w:w="619"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r>
      <w:tr w:rsidR="00B55FCD" w:rsidRPr="006B2640" w:rsidTr="00824291">
        <w:trPr>
          <w:jc w:val="center"/>
        </w:trPr>
        <w:tc>
          <w:tcPr>
            <w:tcW w:w="941" w:type="dxa"/>
            <w:vMerge w:val="restart"/>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restart"/>
            <w:vAlign w:val="center"/>
          </w:tcPr>
          <w:p w:rsidR="00B55FCD" w:rsidRPr="006B2640" w:rsidRDefault="00B55FCD" w:rsidP="00824291">
            <w:pPr>
              <w:suppressAutoHyphens/>
              <w:autoSpaceDE w:val="0"/>
              <w:autoSpaceDN w:val="0"/>
              <w:ind w:left="-59" w:firstLine="0"/>
              <w:rPr>
                <w:sz w:val="20"/>
                <w:szCs w:val="20"/>
              </w:rPr>
            </w:pPr>
            <w:r w:rsidRPr="006B2640">
              <w:rPr>
                <w:sz w:val="20"/>
                <w:szCs w:val="20"/>
              </w:rPr>
              <w:t>Парки</w:t>
            </w:r>
          </w:p>
        </w:tc>
        <w:tc>
          <w:tcPr>
            <w:tcW w:w="3110" w:type="dxa"/>
            <w:vAlign w:val="center"/>
          </w:tcPr>
          <w:p w:rsidR="00B55FCD" w:rsidRPr="006B2640" w:rsidRDefault="00B55FCD" w:rsidP="00824291">
            <w:pPr>
              <w:widowControl w:val="0"/>
              <w:suppressAutoHyphens/>
              <w:autoSpaceDE w:val="0"/>
              <w:autoSpaceDN w:val="0"/>
              <w:ind w:left="83" w:firstLine="2"/>
              <w:rPr>
                <w:rFonts w:eastAsia="Calibri"/>
                <w:sz w:val="20"/>
                <w:szCs w:val="20"/>
                <w:lang w:eastAsia="ru-RU"/>
              </w:rPr>
            </w:pPr>
            <w:r w:rsidRPr="006B2640">
              <w:rPr>
                <w:sz w:val="20"/>
                <w:szCs w:val="20"/>
              </w:rPr>
              <w:t>Размер земельного участка</w:t>
            </w:r>
          </w:p>
        </w:tc>
        <w:tc>
          <w:tcPr>
            <w:tcW w:w="619"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r>
      <w:tr w:rsidR="00B55FCD" w:rsidRPr="006B2640" w:rsidTr="00824291">
        <w:trPr>
          <w:jc w:val="center"/>
        </w:trPr>
        <w:tc>
          <w:tcPr>
            <w:tcW w:w="941" w:type="dxa"/>
            <w:vMerge/>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ign w:val="center"/>
          </w:tcPr>
          <w:p w:rsidR="00B55FCD" w:rsidRPr="006B2640" w:rsidRDefault="00B55FCD" w:rsidP="00824291">
            <w:pPr>
              <w:suppressAutoHyphens/>
              <w:autoSpaceDE w:val="0"/>
              <w:autoSpaceDN w:val="0"/>
              <w:ind w:left="-59" w:firstLine="0"/>
              <w:rPr>
                <w:sz w:val="20"/>
                <w:szCs w:val="20"/>
              </w:rPr>
            </w:pPr>
          </w:p>
        </w:tc>
        <w:tc>
          <w:tcPr>
            <w:tcW w:w="3110" w:type="dxa"/>
            <w:vAlign w:val="center"/>
          </w:tcPr>
          <w:p w:rsidR="00B55FCD" w:rsidRPr="006B2640" w:rsidRDefault="00B55FCD" w:rsidP="00824291">
            <w:pPr>
              <w:widowControl w:val="0"/>
              <w:suppressAutoHyphens/>
              <w:autoSpaceDE w:val="0"/>
              <w:autoSpaceDN w:val="0"/>
              <w:ind w:left="83" w:firstLine="2"/>
              <w:rPr>
                <w:rFonts w:eastAsia="Calibri"/>
                <w:sz w:val="20"/>
                <w:szCs w:val="20"/>
                <w:lang w:eastAsia="ru-RU"/>
              </w:rPr>
            </w:pPr>
            <w:r w:rsidRPr="006B2640">
              <w:rPr>
                <w:sz w:val="20"/>
                <w:szCs w:val="20"/>
              </w:rPr>
              <w:t>Территориальная доступность</w:t>
            </w:r>
          </w:p>
        </w:tc>
        <w:tc>
          <w:tcPr>
            <w:tcW w:w="619"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r>
      <w:tr w:rsidR="00B55FCD" w:rsidRPr="006B2640" w:rsidTr="00824291">
        <w:trPr>
          <w:jc w:val="center"/>
        </w:trPr>
        <w:tc>
          <w:tcPr>
            <w:tcW w:w="941" w:type="dxa"/>
            <w:vMerge w:val="restart"/>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restart"/>
            <w:vAlign w:val="center"/>
          </w:tcPr>
          <w:p w:rsidR="00B55FCD" w:rsidRPr="006B2640" w:rsidRDefault="00B55FCD" w:rsidP="00824291">
            <w:pPr>
              <w:suppressAutoHyphens/>
              <w:autoSpaceDE w:val="0"/>
              <w:autoSpaceDN w:val="0"/>
              <w:ind w:left="-59" w:firstLine="0"/>
              <w:rPr>
                <w:sz w:val="20"/>
                <w:szCs w:val="20"/>
              </w:rPr>
            </w:pPr>
            <w:r w:rsidRPr="006B2640">
              <w:rPr>
                <w:sz w:val="20"/>
                <w:szCs w:val="20"/>
              </w:rPr>
              <w:t>Скверы (бульвары, сады)</w:t>
            </w:r>
          </w:p>
        </w:tc>
        <w:tc>
          <w:tcPr>
            <w:tcW w:w="3110" w:type="dxa"/>
            <w:vAlign w:val="center"/>
          </w:tcPr>
          <w:p w:rsidR="00B55FCD" w:rsidRPr="006B2640" w:rsidRDefault="00B55FCD" w:rsidP="00824291">
            <w:pPr>
              <w:widowControl w:val="0"/>
              <w:suppressAutoHyphens/>
              <w:autoSpaceDE w:val="0"/>
              <w:autoSpaceDN w:val="0"/>
              <w:ind w:hanging="1344"/>
              <w:rPr>
                <w:rFonts w:eastAsia="Calibri"/>
                <w:sz w:val="20"/>
                <w:szCs w:val="20"/>
                <w:lang w:eastAsia="ru-RU"/>
              </w:rPr>
            </w:pPr>
            <w:r w:rsidRPr="006B2640">
              <w:rPr>
                <w:sz w:val="20"/>
                <w:szCs w:val="20"/>
              </w:rPr>
              <w:t>Размер земельного участка</w:t>
            </w:r>
          </w:p>
        </w:tc>
        <w:tc>
          <w:tcPr>
            <w:tcW w:w="619"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Merge/>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ign w:val="center"/>
          </w:tcPr>
          <w:p w:rsidR="00B55FCD" w:rsidRPr="006B2640" w:rsidRDefault="00B55FCD" w:rsidP="00824291">
            <w:pPr>
              <w:suppressAutoHyphens/>
              <w:autoSpaceDE w:val="0"/>
              <w:autoSpaceDN w:val="0"/>
              <w:ind w:left="-59" w:firstLine="0"/>
              <w:rPr>
                <w:sz w:val="20"/>
                <w:szCs w:val="20"/>
              </w:rPr>
            </w:pPr>
          </w:p>
        </w:tc>
        <w:tc>
          <w:tcPr>
            <w:tcW w:w="3110" w:type="dxa"/>
            <w:vAlign w:val="center"/>
          </w:tcPr>
          <w:p w:rsidR="00B55FCD" w:rsidRPr="006B2640" w:rsidRDefault="00B55FCD" w:rsidP="00824291">
            <w:pPr>
              <w:widowControl w:val="0"/>
              <w:suppressAutoHyphens/>
              <w:autoSpaceDE w:val="0"/>
              <w:autoSpaceDN w:val="0"/>
              <w:ind w:hanging="1344"/>
              <w:rPr>
                <w:rFonts w:eastAsia="Calibri"/>
                <w:sz w:val="20"/>
                <w:szCs w:val="20"/>
                <w:lang w:eastAsia="ru-RU"/>
              </w:rPr>
            </w:pPr>
            <w:r w:rsidRPr="006B2640">
              <w:rPr>
                <w:sz w:val="20"/>
                <w:szCs w:val="20"/>
              </w:rPr>
              <w:t>Территориальная доступность</w:t>
            </w:r>
          </w:p>
        </w:tc>
        <w:tc>
          <w:tcPr>
            <w:tcW w:w="619"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hAnsi="Times New Roman" w:cs="Times New Roman"/>
                <w:sz w:val="20"/>
              </w:rPr>
            </w:pPr>
            <w:r w:rsidRPr="006B2640">
              <w:rPr>
                <w:rFonts w:ascii="Times New Roman" w:hAnsi="Times New Roman" w:cs="Times New Roman"/>
                <w:sz w:val="20"/>
              </w:rPr>
              <w:t>–</w:t>
            </w:r>
          </w:p>
        </w:tc>
      </w:tr>
      <w:tr w:rsidR="00B55FCD" w:rsidRPr="006B2640" w:rsidTr="00824291">
        <w:trPr>
          <w:jc w:val="center"/>
        </w:trPr>
        <w:tc>
          <w:tcPr>
            <w:tcW w:w="941" w:type="dxa"/>
            <w:vMerge w:val="restart"/>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restart"/>
            <w:vAlign w:val="center"/>
          </w:tcPr>
          <w:p w:rsidR="00B55FCD" w:rsidRPr="006B2640" w:rsidRDefault="00B55FCD" w:rsidP="00824291">
            <w:pPr>
              <w:suppressAutoHyphens/>
              <w:autoSpaceDE w:val="0"/>
              <w:autoSpaceDN w:val="0"/>
              <w:ind w:left="-59" w:firstLine="0"/>
              <w:rPr>
                <w:sz w:val="20"/>
                <w:szCs w:val="20"/>
              </w:rPr>
            </w:pPr>
            <w:r w:rsidRPr="006B2640">
              <w:rPr>
                <w:sz w:val="20"/>
                <w:szCs w:val="20"/>
              </w:rPr>
              <w:t>Площадки отдыха населения</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Размер земельного участка</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Merge/>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ign w:val="center"/>
          </w:tcPr>
          <w:p w:rsidR="00B55FCD" w:rsidRPr="006B2640" w:rsidRDefault="00B55FCD" w:rsidP="00824291">
            <w:pPr>
              <w:suppressAutoHyphens/>
              <w:autoSpaceDE w:val="0"/>
              <w:autoSpaceDN w:val="0"/>
              <w:ind w:left="-59" w:firstLine="0"/>
              <w:rPr>
                <w:sz w:val="20"/>
                <w:szCs w:val="20"/>
              </w:rPr>
            </w:pP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Территориальная доступность</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hAnsi="Times New Roman" w:cs="Times New Roman"/>
                <w:sz w:val="20"/>
              </w:rPr>
              <w:t>–</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Align w:val="center"/>
          </w:tcPr>
          <w:p w:rsidR="00B55FCD" w:rsidRPr="006B2640" w:rsidRDefault="00B55FCD" w:rsidP="00824291">
            <w:pPr>
              <w:suppressAutoHyphens/>
              <w:autoSpaceDE w:val="0"/>
              <w:autoSpaceDN w:val="0"/>
              <w:ind w:left="-59" w:firstLine="0"/>
              <w:rPr>
                <w:sz w:val="20"/>
                <w:szCs w:val="20"/>
              </w:rPr>
            </w:pPr>
            <w:r w:rsidRPr="006B2640">
              <w:rPr>
                <w:sz w:val="20"/>
                <w:szCs w:val="20"/>
              </w:rPr>
              <w:t>Набережные</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Уровень обеспеченности</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Merge w:val="restart"/>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restart"/>
            <w:vAlign w:val="center"/>
          </w:tcPr>
          <w:p w:rsidR="00B55FCD" w:rsidRPr="006B2640" w:rsidRDefault="00B55FCD" w:rsidP="00824291">
            <w:pPr>
              <w:suppressAutoHyphens/>
              <w:autoSpaceDE w:val="0"/>
              <w:autoSpaceDN w:val="0"/>
              <w:ind w:left="-59" w:firstLine="0"/>
              <w:rPr>
                <w:sz w:val="20"/>
                <w:szCs w:val="20"/>
              </w:rPr>
            </w:pPr>
            <w:r w:rsidRPr="006B2640">
              <w:rPr>
                <w:sz w:val="20"/>
                <w:szCs w:val="20"/>
              </w:rPr>
              <w:t>Благоустроенные пляжи, места массовой околоводной рекреации</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Уровень обеспеченности</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Merge/>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ign w:val="center"/>
          </w:tcPr>
          <w:p w:rsidR="00B55FCD" w:rsidRPr="006B2640" w:rsidRDefault="00B55FCD" w:rsidP="00824291">
            <w:pPr>
              <w:suppressAutoHyphens/>
              <w:autoSpaceDE w:val="0"/>
              <w:autoSpaceDN w:val="0"/>
              <w:ind w:left="-59" w:firstLine="0"/>
              <w:rPr>
                <w:sz w:val="20"/>
                <w:szCs w:val="20"/>
              </w:rPr>
            </w:pPr>
          </w:p>
        </w:tc>
        <w:tc>
          <w:tcPr>
            <w:tcW w:w="3110" w:type="dxa"/>
            <w:vAlign w:val="center"/>
          </w:tcPr>
          <w:p w:rsidR="00B55FCD" w:rsidRPr="006B2640" w:rsidRDefault="00B55FCD" w:rsidP="00824291">
            <w:pPr>
              <w:widowControl w:val="0"/>
              <w:suppressAutoHyphens/>
              <w:autoSpaceDE w:val="0"/>
              <w:autoSpaceDN w:val="0"/>
              <w:ind w:left="77" w:firstLine="8"/>
              <w:jc w:val="left"/>
              <w:rPr>
                <w:sz w:val="20"/>
                <w:szCs w:val="20"/>
              </w:rPr>
            </w:pPr>
            <w:r w:rsidRPr="006B2640">
              <w:rPr>
                <w:sz w:val="20"/>
                <w:szCs w:val="20"/>
              </w:rPr>
              <w:t>Протяженность береговой полосы</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Align w:val="center"/>
          </w:tcPr>
          <w:p w:rsidR="00B55FCD" w:rsidRPr="006B2640" w:rsidRDefault="00B55FCD" w:rsidP="00824291">
            <w:pPr>
              <w:suppressAutoHyphens/>
              <w:autoSpaceDE w:val="0"/>
              <w:autoSpaceDN w:val="0"/>
              <w:adjustRightInd w:val="0"/>
              <w:ind w:left="-59" w:firstLine="0"/>
              <w:rPr>
                <w:sz w:val="20"/>
                <w:szCs w:val="20"/>
              </w:rPr>
            </w:pPr>
            <w:r w:rsidRPr="006B2640">
              <w:rPr>
                <w:sz w:val="20"/>
                <w:szCs w:val="20"/>
              </w:rPr>
              <w:t>Смотровые (видовые) площадки</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Уровень обеспеченности</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Merge w:val="restart"/>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restart"/>
            <w:vAlign w:val="center"/>
          </w:tcPr>
          <w:p w:rsidR="00B55FCD" w:rsidRPr="006B2640" w:rsidRDefault="00B55FCD" w:rsidP="00824291">
            <w:pPr>
              <w:suppressAutoHyphens/>
              <w:autoSpaceDE w:val="0"/>
              <w:autoSpaceDN w:val="0"/>
              <w:ind w:left="-59" w:firstLine="0"/>
              <w:rPr>
                <w:sz w:val="20"/>
                <w:szCs w:val="20"/>
              </w:rPr>
            </w:pPr>
            <w:r w:rsidRPr="006B2640">
              <w:rPr>
                <w:sz w:val="20"/>
                <w:szCs w:val="20"/>
              </w:rPr>
              <w:t>Детские игровые площадки</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Уровень обеспеченности</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Merge/>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ign w:val="center"/>
          </w:tcPr>
          <w:p w:rsidR="00B55FCD" w:rsidRPr="006B2640" w:rsidRDefault="00B55FCD" w:rsidP="00824291">
            <w:pPr>
              <w:suppressAutoHyphens/>
              <w:autoSpaceDE w:val="0"/>
              <w:autoSpaceDN w:val="0"/>
              <w:ind w:left="-59" w:firstLine="0"/>
              <w:rPr>
                <w:sz w:val="20"/>
                <w:szCs w:val="20"/>
              </w:rPr>
            </w:pP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Территориальная доступность</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hAnsi="Times New Roman" w:cs="Times New Roman"/>
                <w:sz w:val="20"/>
              </w:rPr>
              <w:t>–</w:t>
            </w:r>
          </w:p>
        </w:tc>
      </w:tr>
      <w:tr w:rsidR="00B55FCD" w:rsidRPr="006B2640" w:rsidTr="00824291">
        <w:trPr>
          <w:jc w:val="center"/>
        </w:trPr>
        <w:tc>
          <w:tcPr>
            <w:tcW w:w="941" w:type="dxa"/>
            <w:vMerge w:val="restart"/>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Merge w:val="restart"/>
            <w:vAlign w:val="center"/>
          </w:tcPr>
          <w:p w:rsidR="00B55FCD" w:rsidRPr="006B2640" w:rsidRDefault="00B55FCD" w:rsidP="00824291">
            <w:pPr>
              <w:suppressAutoHyphens/>
              <w:autoSpaceDE w:val="0"/>
              <w:autoSpaceDN w:val="0"/>
              <w:ind w:left="-59" w:firstLine="0"/>
              <w:rPr>
                <w:sz w:val="20"/>
                <w:szCs w:val="20"/>
              </w:rPr>
            </w:pPr>
            <w:r w:rsidRPr="006B2640">
              <w:rPr>
                <w:sz w:val="20"/>
                <w:szCs w:val="20"/>
              </w:rPr>
              <w:t>Площадки для</w:t>
            </w:r>
          </w:p>
          <w:p w:rsidR="00B55FCD" w:rsidRPr="006B2640" w:rsidRDefault="00B55FCD" w:rsidP="00824291">
            <w:pPr>
              <w:suppressAutoHyphens/>
              <w:autoSpaceDE w:val="0"/>
              <w:autoSpaceDN w:val="0"/>
              <w:ind w:left="-59" w:firstLine="0"/>
              <w:rPr>
                <w:sz w:val="20"/>
                <w:szCs w:val="20"/>
              </w:rPr>
            </w:pPr>
            <w:r w:rsidRPr="006B2640">
              <w:rPr>
                <w:sz w:val="20"/>
                <w:szCs w:val="20"/>
              </w:rPr>
              <w:t>выгула  и дрессировки собак</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Размер земельного участка</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Merge/>
            <w:vAlign w:val="center"/>
          </w:tcPr>
          <w:p w:rsidR="00B55FCD" w:rsidRPr="006B2640" w:rsidRDefault="00B55FCD" w:rsidP="00824291">
            <w:pPr>
              <w:suppressAutoHyphens/>
              <w:autoSpaceDE w:val="0"/>
              <w:autoSpaceDN w:val="0"/>
              <w:ind w:hanging="1429"/>
              <w:rPr>
                <w:rFonts w:eastAsia="Times New Roman"/>
                <w:sz w:val="20"/>
                <w:szCs w:val="20"/>
                <w:lang w:eastAsia="ru-RU"/>
              </w:rPr>
            </w:pPr>
          </w:p>
        </w:tc>
        <w:tc>
          <w:tcPr>
            <w:tcW w:w="3127" w:type="dxa"/>
            <w:vMerge/>
            <w:vAlign w:val="center"/>
          </w:tcPr>
          <w:p w:rsidR="00B55FCD" w:rsidRPr="006B2640" w:rsidRDefault="00B55FCD" w:rsidP="00824291">
            <w:pPr>
              <w:suppressAutoHyphens/>
              <w:autoSpaceDE w:val="0"/>
              <w:autoSpaceDN w:val="0"/>
              <w:ind w:left="-59" w:firstLine="0"/>
              <w:rPr>
                <w:sz w:val="20"/>
                <w:szCs w:val="20"/>
              </w:rPr>
            </w:pP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Территориальная доступность</w:t>
            </w:r>
          </w:p>
        </w:tc>
        <w:tc>
          <w:tcPr>
            <w:tcW w:w="619"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86"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c>
          <w:tcPr>
            <w:tcW w:w="652" w:type="dxa"/>
            <w:vAlign w:val="center"/>
          </w:tcPr>
          <w:p w:rsidR="00B55FCD" w:rsidRPr="006B2640" w:rsidRDefault="00B55FCD" w:rsidP="00824291">
            <w:pPr>
              <w:pStyle w:val="ConsPlusNormal"/>
              <w:widowControl/>
              <w:suppressAutoHyphens/>
              <w:ind w:left="0" w:firstLine="0"/>
              <w:rPr>
                <w:rFonts w:ascii="Times New Roman" w:eastAsia="Calibri" w:hAnsi="Times New Roman" w:cs="Times New Roman"/>
                <w:sz w:val="20"/>
              </w:rPr>
            </w:pPr>
            <w:r w:rsidRPr="006B2640">
              <w:rPr>
                <w:rFonts w:ascii="Times New Roman" w:eastAsia="Calibri" w:hAnsi="Times New Roman" w:cs="Times New Roman"/>
                <w:sz w:val="20"/>
              </w:rPr>
              <w:t>–</w:t>
            </w:r>
          </w:p>
        </w:tc>
      </w:tr>
      <w:tr w:rsidR="00B55FCD" w:rsidRPr="006B2640" w:rsidTr="00824291">
        <w:trPr>
          <w:jc w:val="center"/>
        </w:trPr>
        <w:tc>
          <w:tcPr>
            <w:tcW w:w="941" w:type="dxa"/>
            <w:vAlign w:val="center"/>
          </w:tcPr>
          <w:p w:rsidR="00B55FCD" w:rsidRPr="006B2640" w:rsidRDefault="00B55FCD" w:rsidP="000723E2">
            <w:pPr>
              <w:pStyle w:val="aff3"/>
              <w:numPr>
                <w:ilvl w:val="0"/>
                <w:numId w:val="46"/>
              </w:numPr>
              <w:suppressAutoHyphens/>
              <w:autoSpaceDE w:val="0"/>
              <w:autoSpaceDN w:val="0"/>
              <w:rPr>
                <w:rFonts w:eastAsia="Times New Roman"/>
                <w:b/>
                <w:sz w:val="20"/>
                <w:szCs w:val="20"/>
                <w:lang w:eastAsia="ru-RU"/>
              </w:rPr>
            </w:pPr>
          </w:p>
        </w:tc>
        <w:tc>
          <w:tcPr>
            <w:tcW w:w="6237" w:type="dxa"/>
            <w:gridSpan w:val="2"/>
            <w:vAlign w:val="center"/>
          </w:tcPr>
          <w:p w:rsidR="00B55FCD" w:rsidRPr="006B2640" w:rsidRDefault="00B55FCD" w:rsidP="00824291">
            <w:pPr>
              <w:suppressAutoHyphens/>
              <w:autoSpaceDE w:val="0"/>
              <w:autoSpaceDN w:val="0"/>
              <w:ind w:left="-59" w:firstLine="0"/>
              <w:rPr>
                <w:b/>
                <w:sz w:val="20"/>
                <w:szCs w:val="20"/>
              </w:rPr>
            </w:pPr>
            <w:r w:rsidRPr="006B2640">
              <w:rPr>
                <w:b/>
                <w:sz w:val="20"/>
                <w:szCs w:val="20"/>
              </w:rPr>
              <w:t>В области автомобильных дорог местного значения</w:t>
            </w:r>
          </w:p>
        </w:tc>
        <w:tc>
          <w:tcPr>
            <w:tcW w:w="1957" w:type="dxa"/>
            <w:gridSpan w:val="3"/>
            <w:vAlign w:val="center"/>
          </w:tcPr>
          <w:p w:rsidR="00B55FCD" w:rsidRPr="006B2640" w:rsidRDefault="00B55FCD" w:rsidP="00824291">
            <w:pPr>
              <w:suppressAutoHyphens/>
              <w:autoSpaceDE w:val="0"/>
              <w:autoSpaceDN w:val="0"/>
              <w:ind w:left="0" w:firstLine="0"/>
              <w:rPr>
                <w:b/>
                <w:sz w:val="20"/>
                <w:szCs w:val="20"/>
              </w:rPr>
            </w:pP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shd w:val="clear" w:color="auto" w:fill="auto"/>
          </w:tcPr>
          <w:p w:rsidR="00B55FCD" w:rsidRPr="006B2640" w:rsidRDefault="00B55FCD" w:rsidP="00824291">
            <w:pPr>
              <w:suppressAutoHyphens/>
              <w:autoSpaceDE w:val="0"/>
              <w:autoSpaceDN w:val="0"/>
              <w:ind w:left="-59" w:firstLine="0"/>
              <w:rPr>
                <w:sz w:val="20"/>
                <w:szCs w:val="20"/>
              </w:rPr>
            </w:pPr>
            <w:r w:rsidRPr="006B2640">
              <w:rPr>
                <w:rFonts w:eastAsia="Calibri"/>
                <w:sz w:val="20"/>
                <w:szCs w:val="20"/>
              </w:rPr>
              <w:t>Автомобильные дороги общего пользования</w:t>
            </w:r>
          </w:p>
        </w:tc>
        <w:tc>
          <w:tcPr>
            <w:tcW w:w="3110" w:type="dxa"/>
            <w:shd w:val="clear" w:color="auto" w:fill="auto"/>
          </w:tcPr>
          <w:p w:rsidR="00B55FCD" w:rsidRPr="006B2640" w:rsidRDefault="00B55FCD" w:rsidP="00824291">
            <w:pPr>
              <w:widowControl w:val="0"/>
              <w:suppressAutoHyphens/>
              <w:autoSpaceDE w:val="0"/>
              <w:autoSpaceDN w:val="0"/>
              <w:ind w:hanging="1344"/>
              <w:rPr>
                <w:sz w:val="20"/>
                <w:szCs w:val="20"/>
              </w:rPr>
            </w:pPr>
            <w:r w:rsidRPr="006B2640">
              <w:rPr>
                <w:sz w:val="20"/>
                <w:szCs w:val="20"/>
              </w:rPr>
              <w:t>Уровень обеспеченности</w:t>
            </w:r>
          </w:p>
        </w:tc>
        <w:tc>
          <w:tcPr>
            <w:tcW w:w="619" w:type="dxa"/>
          </w:tcPr>
          <w:p w:rsidR="00B55FCD" w:rsidRPr="006B2640" w:rsidRDefault="00B55FCD" w:rsidP="00824291">
            <w:pPr>
              <w:widowControl w:val="0"/>
              <w:suppressAutoHyphens/>
              <w:autoSpaceDE w:val="0"/>
              <w:autoSpaceDN w:val="0"/>
              <w:ind w:hanging="1344"/>
              <w:rPr>
                <w:sz w:val="20"/>
                <w:szCs w:val="20"/>
              </w:rPr>
            </w:pPr>
            <w:r w:rsidRPr="006B2640">
              <w:rPr>
                <w:sz w:val="20"/>
                <w:szCs w:val="20"/>
              </w:rPr>
              <w:t>+</w:t>
            </w:r>
          </w:p>
        </w:tc>
        <w:tc>
          <w:tcPr>
            <w:tcW w:w="686" w:type="dxa"/>
          </w:tcPr>
          <w:p w:rsidR="00B55FCD" w:rsidRPr="006B2640" w:rsidRDefault="00B55FCD" w:rsidP="00824291">
            <w:pPr>
              <w:widowControl w:val="0"/>
              <w:suppressAutoHyphens/>
              <w:autoSpaceDE w:val="0"/>
              <w:autoSpaceDN w:val="0"/>
              <w:ind w:hanging="1344"/>
              <w:rPr>
                <w:sz w:val="20"/>
                <w:szCs w:val="20"/>
              </w:rPr>
            </w:pPr>
            <w:r w:rsidRPr="006B2640">
              <w:rPr>
                <w:sz w:val="20"/>
                <w:szCs w:val="20"/>
              </w:rPr>
              <w:t>+</w:t>
            </w:r>
          </w:p>
        </w:tc>
        <w:tc>
          <w:tcPr>
            <w:tcW w:w="652" w:type="dxa"/>
          </w:tcPr>
          <w:p w:rsidR="00B55FCD" w:rsidRPr="006B2640" w:rsidRDefault="00B55FCD" w:rsidP="00824291">
            <w:pPr>
              <w:widowControl w:val="0"/>
              <w:suppressAutoHyphens/>
              <w:autoSpaceDE w:val="0"/>
              <w:autoSpaceDN w:val="0"/>
              <w:ind w:hanging="1344"/>
              <w:rPr>
                <w:sz w:val="20"/>
                <w:szCs w:val="20"/>
              </w:rPr>
            </w:pPr>
            <w:r w:rsidRPr="006B2640">
              <w:rPr>
                <w:sz w:val="20"/>
                <w:szCs w:val="20"/>
              </w:rPr>
              <w:t>–</w:t>
            </w:r>
          </w:p>
        </w:tc>
      </w:tr>
      <w:tr w:rsidR="00B55FCD" w:rsidRPr="006B2640" w:rsidTr="00824291">
        <w:trPr>
          <w:jc w:val="center"/>
        </w:trPr>
        <w:tc>
          <w:tcPr>
            <w:tcW w:w="941" w:type="dxa"/>
            <w:vAlign w:val="center"/>
          </w:tcPr>
          <w:p w:rsidR="00B55FCD" w:rsidRPr="006B2640" w:rsidRDefault="00B55FCD" w:rsidP="000723E2">
            <w:pPr>
              <w:pStyle w:val="aff3"/>
              <w:numPr>
                <w:ilvl w:val="1"/>
                <w:numId w:val="46"/>
              </w:numPr>
              <w:suppressAutoHyphens/>
              <w:autoSpaceDE w:val="0"/>
              <w:autoSpaceDN w:val="0"/>
              <w:ind w:left="0" w:firstLine="0"/>
              <w:rPr>
                <w:rFonts w:eastAsia="Times New Roman"/>
                <w:sz w:val="20"/>
                <w:szCs w:val="20"/>
                <w:lang w:eastAsia="ru-RU"/>
              </w:rPr>
            </w:pPr>
          </w:p>
        </w:tc>
        <w:tc>
          <w:tcPr>
            <w:tcW w:w="3127" w:type="dxa"/>
            <w:vAlign w:val="center"/>
          </w:tcPr>
          <w:p w:rsidR="00B55FCD" w:rsidRPr="006B2640" w:rsidRDefault="00B55FCD" w:rsidP="00824291">
            <w:pPr>
              <w:suppressAutoHyphens/>
              <w:autoSpaceDE w:val="0"/>
              <w:autoSpaceDN w:val="0"/>
              <w:ind w:left="-59" w:firstLine="0"/>
              <w:rPr>
                <w:sz w:val="20"/>
                <w:szCs w:val="20"/>
              </w:rPr>
            </w:pPr>
            <w:r w:rsidRPr="006B2640">
              <w:rPr>
                <w:rFonts w:eastAsia="Calibri"/>
                <w:sz w:val="20"/>
                <w:szCs w:val="20"/>
              </w:rPr>
              <w:t>Остановочные пункты общественного пассажирского транспорта</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Территориальная доступность</w:t>
            </w:r>
          </w:p>
        </w:tc>
        <w:tc>
          <w:tcPr>
            <w:tcW w:w="619"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szCs w:val="20"/>
              </w:rPr>
              <w:t>+</w:t>
            </w:r>
          </w:p>
        </w:tc>
        <w:tc>
          <w:tcPr>
            <w:tcW w:w="686"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szCs w:val="20"/>
              </w:rPr>
              <w:t>+</w:t>
            </w:r>
          </w:p>
        </w:tc>
        <w:tc>
          <w:tcPr>
            <w:tcW w:w="652"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szCs w:val="20"/>
              </w:rPr>
              <w:t>–</w:t>
            </w:r>
          </w:p>
        </w:tc>
      </w:tr>
      <w:tr w:rsidR="00B55FCD" w:rsidRPr="006B2640" w:rsidTr="00824291">
        <w:trPr>
          <w:jc w:val="center"/>
        </w:trPr>
        <w:tc>
          <w:tcPr>
            <w:tcW w:w="941" w:type="dxa"/>
            <w:vAlign w:val="center"/>
          </w:tcPr>
          <w:p w:rsidR="00B55FCD" w:rsidRPr="006B2640" w:rsidRDefault="00B55FCD" w:rsidP="00824291">
            <w:pPr>
              <w:pStyle w:val="aff3"/>
              <w:suppressAutoHyphens/>
              <w:autoSpaceDE w:val="0"/>
              <w:autoSpaceDN w:val="0"/>
              <w:ind w:left="0" w:firstLine="0"/>
              <w:rPr>
                <w:b/>
                <w:sz w:val="20"/>
                <w:szCs w:val="20"/>
              </w:rPr>
            </w:pPr>
            <w:r w:rsidRPr="006B2640">
              <w:rPr>
                <w:b/>
                <w:sz w:val="20"/>
                <w:szCs w:val="20"/>
              </w:rPr>
              <w:t>6.</w:t>
            </w:r>
          </w:p>
        </w:tc>
        <w:tc>
          <w:tcPr>
            <w:tcW w:w="8194" w:type="dxa"/>
            <w:gridSpan w:val="5"/>
            <w:vAlign w:val="center"/>
          </w:tcPr>
          <w:p w:rsidR="00B55FCD" w:rsidRPr="006B2640" w:rsidRDefault="00B55FCD" w:rsidP="00824291">
            <w:pPr>
              <w:suppressAutoHyphens/>
              <w:autoSpaceDE w:val="0"/>
              <w:autoSpaceDN w:val="0"/>
              <w:ind w:left="0" w:firstLine="0"/>
              <w:rPr>
                <w:rFonts w:eastAsia="Calibri"/>
                <w:b/>
                <w:sz w:val="20"/>
                <w:szCs w:val="20"/>
              </w:rPr>
            </w:pPr>
            <w:r w:rsidRPr="006B2640">
              <w:rPr>
                <w:rFonts w:eastAsia="Calibri"/>
                <w:b/>
                <w:sz w:val="20"/>
                <w:szCs w:val="20"/>
              </w:rPr>
              <w:t>В области предупреждения чрезвычайных ситуаций межмуниципального и регионального характера, стихийных бедствий, эпидемий и ликвидации их последствий</w:t>
            </w:r>
          </w:p>
        </w:tc>
      </w:tr>
      <w:tr w:rsidR="00B55FCD" w:rsidRPr="006B2640" w:rsidTr="00824291">
        <w:trPr>
          <w:jc w:val="center"/>
        </w:trPr>
        <w:tc>
          <w:tcPr>
            <w:tcW w:w="941" w:type="dxa"/>
            <w:vAlign w:val="center"/>
          </w:tcPr>
          <w:p w:rsidR="00B55FCD" w:rsidRPr="006B2640" w:rsidRDefault="00B55FCD" w:rsidP="00824291">
            <w:pPr>
              <w:pStyle w:val="aff3"/>
              <w:suppressAutoHyphens/>
              <w:autoSpaceDE w:val="0"/>
              <w:autoSpaceDN w:val="0"/>
              <w:ind w:left="0" w:firstLine="0"/>
              <w:rPr>
                <w:b/>
                <w:sz w:val="20"/>
                <w:szCs w:val="20"/>
              </w:rPr>
            </w:pPr>
            <w:r w:rsidRPr="006B2640">
              <w:rPr>
                <w:b/>
                <w:sz w:val="20"/>
                <w:szCs w:val="20"/>
              </w:rPr>
              <w:t>6.1.</w:t>
            </w:r>
          </w:p>
        </w:tc>
        <w:tc>
          <w:tcPr>
            <w:tcW w:w="3127" w:type="dxa"/>
            <w:vAlign w:val="center"/>
          </w:tcPr>
          <w:p w:rsidR="00B55FCD" w:rsidRPr="006B2640" w:rsidRDefault="00B55FCD" w:rsidP="00824291">
            <w:pPr>
              <w:suppressAutoHyphens/>
              <w:autoSpaceDE w:val="0"/>
              <w:autoSpaceDN w:val="0"/>
              <w:ind w:left="-59" w:firstLine="0"/>
              <w:rPr>
                <w:rFonts w:eastAsia="Calibri"/>
                <w:sz w:val="20"/>
                <w:szCs w:val="20"/>
              </w:rPr>
            </w:pPr>
            <w:r w:rsidRPr="006B2640">
              <w:rPr>
                <w:rFonts w:eastAsia="Calibri"/>
                <w:sz w:val="20"/>
                <w:szCs w:val="20"/>
              </w:rPr>
              <w:t>Аварийно-спасательные службы и (или) аварийно-спасательные формирования</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Уровень обеспеченности</w:t>
            </w:r>
          </w:p>
        </w:tc>
        <w:tc>
          <w:tcPr>
            <w:tcW w:w="619"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szCs w:val="20"/>
              </w:rPr>
              <w:t>+</w:t>
            </w:r>
          </w:p>
        </w:tc>
        <w:tc>
          <w:tcPr>
            <w:tcW w:w="686"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rPr>
              <w:t>–</w:t>
            </w:r>
          </w:p>
        </w:tc>
        <w:tc>
          <w:tcPr>
            <w:tcW w:w="652"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rPr>
              <w:t>–</w:t>
            </w:r>
          </w:p>
        </w:tc>
      </w:tr>
      <w:tr w:rsidR="00B55FCD" w:rsidRPr="006B2640" w:rsidTr="00824291">
        <w:trPr>
          <w:jc w:val="center"/>
        </w:trPr>
        <w:tc>
          <w:tcPr>
            <w:tcW w:w="941" w:type="dxa"/>
            <w:vAlign w:val="center"/>
          </w:tcPr>
          <w:p w:rsidR="00B55FCD" w:rsidRPr="006B2640" w:rsidRDefault="00B55FCD" w:rsidP="00824291">
            <w:pPr>
              <w:pStyle w:val="aff3"/>
              <w:suppressAutoHyphens/>
              <w:autoSpaceDE w:val="0"/>
              <w:autoSpaceDN w:val="0"/>
              <w:ind w:left="0" w:firstLine="0"/>
              <w:rPr>
                <w:b/>
                <w:sz w:val="20"/>
                <w:szCs w:val="20"/>
              </w:rPr>
            </w:pPr>
            <w:r w:rsidRPr="006B2640">
              <w:rPr>
                <w:b/>
                <w:sz w:val="20"/>
                <w:szCs w:val="20"/>
              </w:rPr>
              <w:t>7.</w:t>
            </w:r>
          </w:p>
        </w:tc>
        <w:tc>
          <w:tcPr>
            <w:tcW w:w="8194" w:type="dxa"/>
            <w:gridSpan w:val="5"/>
            <w:vAlign w:val="center"/>
          </w:tcPr>
          <w:p w:rsidR="00B55FCD" w:rsidRPr="006B2640" w:rsidRDefault="00B55FCD" w:rsidP="00824291">
            <w:pPr>
              <w:suppressAutoHyphens/>
              <w:autoSpaceDE w:val="0"/>
              <w:autoSpaceDN w:val="0"/>
              <w:ind w:left="0" w:firstLine="0"/>
              <w:rPr>
                <w:rFonts w:eastAsia="Calibri"/>
                <w:b/>
                <w:sz w:val="20"/>
                <w:szCs w:val="20"/>
              </w:rPr>
            </w:pPr>
            <w:r w:rsidRPr="006B2640">
              <w:rPr>
                <w:rFonts w:eastAsia="Calibri"/>
                <w:b/>
                <w:sz w:val="20"/>
                <w:szCs w:val="20"/>
              </w:rPr>
              <w:t>В области организации ритуальных услуг и содержания мест захоронения</w:t>
            </w:r>
          </w:p>
        </w:tc>
      </w:tr>
      <w:tr w:rsidR="00B55FCD" w:rsidRPr="006B2640" w:rsidTr="00824291">
        <w:trPr>
          <w:jc w:val="center"/>
        </w:trPr>
        <w:tc>
          <w:tcPr>
            <w:tcW w:w="941" w:type="dxa"/>
            <w:vAlign w:val="center"/>
          </w:tcPr>
          <w:p w:rsidR="00B55FCD" w:rsidRPr="006B2640" w:rsidRDefault="00B55FCD" w:rsidP="00824291">
            <w:pPr>
              <w:pStyle w:val="aff3"/>
              <w:suppressAutoHyphens/>
              <w:autoSpaceDE w:val="0"/>
              <w:autoSpaceDN w:val="0"/>
              <w:ind w:left="0" w:firstLine="0"/>
              <w:rPr>
                <w:b/>
                <w:sz w:val="20"/>
                <w:szCs w:val="20"/>
              </w:rPr>
            </w:pPr>
            <w:r w:rsidRPr="006B2640">
              <w:rPr>
                <w:b/>
                <w:sz w:val="20"/>
                <w:szCs w:val="20"/>
              </w:rPr>
              <w:t>7.1</w:t>
            </w:r>
          </w:p>
        </w:tc>
        <w:tc>
          <w:tcPr>
            <w:tcW w:w="3127" w:type="dxa"/>
            <w:vAlign w:val="center"/>
          </w:tcPr>
          <w:p w:rsidR="00B55FCD" w:rsidRPr="006B2640" w:rsidRDefault="00B55FCD" w:rsidP="00824291">
            <w:pPr>
              <w:suppressAutoHyphens/>
              <w:autoSpaceDE w:val="0"/>
              <w:autoSpaceDN w:val="0"/>
              <w:ind w:left="-24" w:firstLine="0"/>
              <w:rPr>
                <w:rFonts w:eastAsia="Calibri"/>
                <w:sz w:val="20"/>
                <w:szCs w:val="20"/>
              </w:rPr>
            </w:pPr>
            <w:r w:rsidRPr="006B2640">
              <w:rPr>
                <w:rFonts w:eastAsia="Calibri"/>
                <w:sz w:val="20"/>
                <w:szCs w:val="20"/>
              </w:rPr>
              <w:t>Кладбища традиционного захоронения</w:t>
            </w:r>
          </w:p>
        </w:tc>
        <w:tc>
          <w:tcPr>
            <w:tcW w:w="3110" w:type="dxa"/>
            <w:vAlign w:val="center"/>
          </w:tcPr>
          <w:p w:rsidR="00B55FCD" w:rsidRPr="006B2640" w:rsidRDefault="00B55FCD" w:rsidP="00824291">
            <w:pPr>
              <w:widowControl w:val="0"/>
              <w:suppressAutoHyphens/>
              <w:autoSpaceDE w:val="0"/>
              <w:autoSpaceDN w:val="0"/>
              <w:ind w:hanging="1344"/>
              <w:rPr>
                <w:sz w:val="20"/>
                <w:szCs w:val="20"/>
              </w:rPr>
            </w:pPr>
            <w:r w:rsidRPr="006B2640">
              <w:rPr>
                <w:sz w:val="20"/>
                <w:szCs w:val="20"/>
              </w:rPr>
              <w:t>Размер земельного участка</w:t>
            </w:r>
          </w:p>
        </w:tc>
        <w:tc>
          <w:tcPr>
            <w:tcW w:w="619"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szCs w:val="20"/>
              </w:rPr>
              <w:t>+</w:t>
            </w:r>
          </w:p>
        </w:tc>
        <w:tc>
          <w:tcPr>
            <w:tcW w:w="686"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szCs w:val="20"/>
              </w:rPr>
              <w:t>–</w:t>
            </w:r>
          </w:p>
        </w:tc>
        <w:tc>
          <w:tcPr>
            <w:tcW w:w="652" w:type="dxa"/>
            <w:vAlign w:val="center"/>
          </w:tcPr>
          <w:p w:rsidR="00B55FCD" w:rsidRPr="006B2640" w:rsidRDefault="00B55FCD" w:rsidP="00824291">
            <w:pPr>
              <w:suppressAutoHyphens/>
              <w:autoSpaceDE w:val="0"/>
              <w:autoSpaceDN w:val="0"/>
              <w:ind w:left="0" w:firstLine="0"/>
              <w:rPr>
                <w:rFonts w:eastAsia="Calibri"/>
                <w:sz w:val="20"/>
                <w:szCs w:val="20"/>
              </w:rPr>
            </w:pPr>
            <w:r w:rsidRPr="006B2640">
              <w:rPr>
                <w:rFonts w:eastAsia="Calibri"/>
                <w:sz w:val="20"/>
                <w:szCs w:val="20"/>
              </w:rPr>
              <w:t>+</w:t>
            </w:r>
          </w:p>
        </w:tc>
      </w:tr>
      <w:tr w:rsidR="00B55FCD" w:rsidRPr="006B2640" w:rsidTr="00824291">
        <w:trPr>
          <w:jc w:val="center"/>
        </w:trPr>
        <w:tc>
          <w:tcPr>
            <w:tcW w:w="941" w:type="dxa"/>
            <w:vAlign w:val="center"/>
          </w:tcPr>
          <w:p w:rsidR="00B55FCD" w:rsidRPr="006B2640" w:rsidRDefault="00B55FCD" w:rsidP="00824291">
            <w:pPr>
              <w:suppressAutoHyphens/>
              <w:autoSpaceDE w:val="0"/>
              <w:autoSpaceDN w:val="0"/>
              <w:ind w:hanging="1429"/>
              <w:rPr>
                <w:b/>
                <w:sz w:val="20"/>
                <w:szCs w:val="20"/>
              </w:rPr>
            </w:pPr>
          </w:p>
        </w:tc>
        <w:tc>
          <w:tcPr>
            <w:tcW w:w="8194" w:type="dxa"/>
            <w:gridSpan w:val="5"/>
            <w:vAlign w:val="center"/>
          </w:tcPr>
          <w:p w:rsidR="00B55FCD" w:rsidRPr="006B2640" w:rsidRDefault="00B55FCD" w:rsidP="00824291">
            <w:pPr>
              <w:suppressAutoHyphens/>
              <w:autoSpaceDE w:val="0"/>
              <w:autoSpaceDN w:val="0"/>
              <w:ind w:hanging="1429"/>
              <w:jc w:val="left"/>
              <w:rPr>
                <w:rFonts w:eastAsia="Calibri"/>
                <w:sz w:val="20"/>
                <w:szCs w:val="20"/>
              </w:rPr>
            </w:pPr>
            <w:r w:rsidRPr="006B2640">
              <w:rPr>
                <w:rFonts w:eastAsia="Times New Roman"/>
                <w:b/>
                <w:sz w:val="20"/>
                <w:szCs w:val="20"/>
                <w:lang w:eastAsia="ru-RU"/>
              </w:rPr>
              <w:t>РАСЧЕТНЫЕ ПОКАЗАТЕЛИ ДЛЯ ОБЪЕКТОВ ИНОГО ЗНАЧЕНИЯ</w:t>
            </w:r>
          </w:p>
        </w:tc>
      </w:tr>
      <w:tr w:rsidR="00B55FCD" w:rsidRPr="006B2640" w:rsidTr="00824291">
        <w:trPr>
          <w:trHeight w:val="77"/>
          <w:jc w:val="center"/>
        </w:trPr>
        <w:tc>
          <w:tcPr>
            <w:tcW w:w="941" w:type="dxa"/>
            <w:vAlign w:val="center"/>
          </w:tcPr>
          <w:p w:rsidR="00B55FCD" w:rsidRPr="006B2640" w:rsidRDefault="00B55FCD" w:rsidP="00824291">
            <w:pPr>
              <w:pStyle w:val="aff3"/>
              <w:suppressAutoHyphens/>
              <w:autoSpaceDE w:val="0"/>
              <w:autoSpaceDN w:val="0"/>
              <w:ind w:left="0" w:firstLine="0"/>
              <w:rPr>
                <w:rFonts w:eastAsia="Times New Roman"/>
                <w:b/>
                <w:bCs/>
                <w:sz w:val="20"/>
                <w:szCs w:val="20"/>
                <w:lang w:eastAsia="ru-RU"/>
              </w:rPr>
            </w:pPr>
            <w:r w:rsidRPr="006B2640">
              <w:rPr>
                <w:rFonts w:eastAsia="Times New Roman"/>
                <w:b/>
                <w:bCs/>
                <w:sz w:val="20"/>
                <w:szCs w:val="20"/>
                <w:lang w:eastAsia="ru-RU"/>
              </w:rPr>
              <w:t>8.</w:t>
            </w:r>
          </w:p>
        </w:tc>
        <w:tc>
          <w:tcPr>
            <w:tcW w:w="8194" w:type="dxa"/>
            <w:gridSpan w:val="5"/>
            <w:vAlign w:val="center"/>
          </w:tcPr>
          <w:p w:rsidR="00B55FCD" w:rsidRPr="006B2640" w:rsidRDefault="00B55FCD" w:rsidP="00824291">
            <w:pPr>
              <w:suppressAutoHyphens/>
              <w:ind w:hanging="1429"/>
              <w:rPr>
                <w:b/>
                <w:sz w:val="20"/>
                <w:szCs w:val="20"/>
              </w:rPr>
            </w:pPr>
            <w:r w:rsidRPr="006B2640">
              <w:rPr>
                <w:b/>
                <w:sz w:val="20"/>
                <w:szCs w:val="20"/>
                <w:lang w:eastAsia="ru-RU"/>
              </w:rPr>
              <w:t>В области хранения индивидуального транспорта</w:t>
            </w:r>
          </w:p>
        </w:tc>
      </w:tr>
      <w:tr w:rsidR="00B55FCD" w:rsidRPr="006B2640" w:rsidTr="00824291">
        <w:trPr>
          <w:jc w:val="center"/>
        </w:trPr>
        <w:tc>
          <w:tcPr>
            <w:tcW w:w="941" w:type="dxa"/>
            <w:vAlign w:val="center"/>
          </w:tcPr>
          <w:p w:rsidR="00B55FCD" w:rsidRPr="006B2640" w:rsidRDefault="00B55FCD" w:rsidP="00824291">
            <w:pPr>
              <w:pStyle w:val="aff3"/>
              <w:suppressAutoHyphens/>
              <w:autoSpaceDE w:val="0"/>
              <w:autoSpaceDN w:val="0"/>
              <w:ind w:left="0" w:firstLine="0"/>
              <w:rPr>
                <w:rFonts w:eastAsia="Times New Roman"/>
                <w:b/>
                <w:sz w:val="20"/>
                <w:szCs w:val="20"/>
                <w:lang w:eastAsia="ru-RU"/>
              </w:rPr>
            </w:pPr>
            <w:r w:rsidRPr="006B2640">
              <w:rPr>
                <w:rFonts w:eastAsia="Times New Roman"/>
                <w:b/>
                <w:sz w:val="20"/>
                <w:szCs w:val="20"/>
                <w:lang w:eastAsia="ru-RU"/>
              </w:rPr>
              <w:t>8.1.</w:t>
            </w:r>
          </w:p>
        </w:tc>
        <w:tc>
          <w:tcPr>
            <w:tcW w:w="3127" w:type="dxa"/>
            <w:vAlign w:val="center"/>
          </w:tcPr>
          <w:p w:rsidR="00B55FCD" w:rsidRPr="006B2640" w:rsidRDefault="00B55FCD" w:rsidP="00824291">
            <w:pPr>
              <w:suppressAutoHyphens/>
              <w:autoSpaceDE w:val="0"/>
              <w:autoSpaceDN w:val="0"/>
              <w:ind w:left="0" w:firstLine="0"/>
              <w:jc w:val="left"/>
              <w:rPr>
                <w:sz w:val="20"/>
                <w:szCs w:val="20"/>
              </w:rPr>
            </w:pPr>
            <w:r w:rsidRPr="006B2640">
              <w:rPr>
                <w:sz w:val="20"/>
                <w:szCs w:val="20"/>
              </w:rPr>
              <w:t>Места постоянного хранения индивидуального автотранспорта при размещении многоквартирного дома, места временного хранения легковых автомобилей у объектов обслуживания и объектов производственного и коммунального назначения</w:t>
            </w:r>
          </w:p>
        </w:tc>
        <w:tc>
          <w:tcPr>
            <w:tcW w:w="3110" w:type="dxa"/>
            <w:vAlign w:val="center"/>
          </w:tcPr>
          <w:p w:rsidR="00B55FCD" w:rsidRPr="006B2640" w:rsidRDefault="00B55FCD" w:rsidP="00824291">
            <w:pPr>
              <w:widowControl w:val="0"/>
              <w:suppressAutoHyphens/>
              <w:autoSpaceDE w:val="0"/>
              <w:autoSpaceDN w:val="0"/>
              <w:ind w:left="-25" w:firstLine="25"/>
              <w:jc w:val="left"/>
              <w:rPr>
                <w:rFonts w:eastAsia="Calibri"/>
                <w:sz w:val="20"/>
                <w:szCs w:val="20"/>
                <w:lang w:eastAsia="ru-RU"/>
              </w:rPr>
            </w:pPr>
            <w:r w:rsidRPr="006B2640">
              <w:rPr>
                <w:rFonts w:eastAsia="Calibri"/>
                <w:sz w:val="20"/>
                <w:szCs w:val="20"/>
                <w:lang w:eastAsia="ru-RU"/>
              </w:rPr>
              <w:t>Уровень обеспеченности, общая обеспеченность местами постоянного хранения для многоквартирного дома, мест</w:t>
            </w:r>
          </w:p>
        </w:tc>
        <w:tc>
          <w:tcPr>
            <w:tcW w:w="619" w:type="dxa"/>
            <w:vAlign w:val="center"/>
          </w:tcPr>
          <w:p w:rsidR="00B55FCD" w:rsidRPr="006B2640" w:rsidRDefault="00B55FCD" w:rsidP="00824291">
            <w:pPr>
              <w:suppressAutoHyphens/>
              <w:autoSpaceDE w:val="0"/>
              <w:autoSpaceDN w:val="0"/>
              <w:ind w:hanging="1429"/>
              <w:jc w:val="left"/>
              <w:rPr>
                <w:rFonts w:eastAsia="Times New Roman"/>
                <w:sz w:val="20"/>
                <w:szCs w:val="20"/>
                <w:lang w:eastAsia="ru-RU"/>
              </w:rPr>
            </w:pPr>
            <w:r w:rsidRPr="006B2640">
              <w:rPr>
                <w:rFonts w:eastAsia="Times New Roman"/>
                <w:sz w:val="20"/>
                <w:szCs w:val="20"/>
                <w:lang w:eastAsia="ru-RU"/>
              </w:rPr>
              <w:t>+</w:t>
            </w:r>
          </w:p>
        </w:tc>
        <w:tc>
          <w:tcPr>
            <w:tcW w:w="686" w:type="dxa"/>
            <w:vAlign w:val="center"/>
          </w:tcPr>
          <w:p w:rsidR="00B55FCD" w:rsidRPr="006B2640" w:rsidRDefault="00B55FCD" w:rsidP="00824291">
            <w:pPr>
              <w:suppressAutoHyphens/>
              <w:autoSpaceDE w:val="0"/>
              <w:autoSpaceDN w:val="0"/>
              <w:ind w:hanging="1429"/>
              <w:jc w:val="left"/>
              <w:rPr>
                <w:rFonts w:eastAsia="Times New Roman"/>
                <w:sz w:val="20"/>
                <w:szCs w:val="20"/>
                <w:lang w:eastAsia="ru-RU"/>
              </w:rPr>
            </w:pPr>
            <w:r w:rsidRPr="006B2640">
              <w:rPr>
                <w:rFonts w:eastAsia="Times New Roman"/>
                <w:sz w:val="20"/>
                <w:szCs w:val="20"/>
                <w:lang w:eastAsia="ru-RU"/>
              </w:rPr>
              <w:t>+</w:t>
            </w:r>
          </w:p>
        </w:tc>
        <w:tc>
          <w:tcPr>
            <w:tcW w:w="652" w:type="dxa"/>
            <w:vAlign w:val="center"/>
          </w:tcPr>
          <w:p w:rsidR="00B55FCD" w:rsidRPr="006B2640" w:rsidRDefault="00B55FCD" w:rsidP="00824291">
            <w:pPr>
              <w:suppressAutoHyphens/>
              <w:autoSpaceDE w:val="0"/>
              <w:autoSpaceDN w:val="0"/>
              <w:ind w:hanging="1429"/>
              <w:jc w:val="left"/>
              <w:rPr>
                <w:rFonts w:eastAsia="Times New Roman"/>
                <w:sz w:val="20"/>
                <w:szCs w:val="20"/>
                <w:lang w:eastAsia="ru-RU"/>
              </w:rPr>
            </w:pPr>
            <w:r w:rsidRPr="006B2640">
              <w:rPr>
                <w:rFonts w:eastAsia="Times New Roman"/>
                <w:sz w:val="20"/>
                <w:szCs w:val="20"/>
                <w:lang w:eastAsia="ru-RU"/>
              </w:rPr>
              <w:t>+</w:t>
            </w:r>
          </w:p>
        </w:tc>
      </w:tr>
    </w:tbl>
    <w:p w:rsidR="00B55FCD" w:rsidRDefault="00B55FCD">
      <w:pPr>
        <w:pStyle w:val="a7"/>
        <w:sectPr w:rsidR="00B55FCD" w:rsidSect="00256E27">
          <w:type w:val="continuous"/>
          <w:pgSz w:w="11906" w:h="16838"/>
          <w:pgMar w:top="1134" w:right="851" w:bottom="1134" w:left="1701" w:header="425" w:footer="544" w:gutter="0"/>
          <w:cols w:space="708"/>
          <w:docGrid w:linePitch="360"/>
        </w:sectPr>
      </w:pPr>
    </w:p>
    <w:p w:rsidR="00E0568A" w:rsidRDefault="004D5929">
      <w:pPr>
        <w:pStyle w:val="12"/>
        <w:jc w:val="both"/>
      </w:pPr>
      <w:bookmarkStart w:id="447" w:name="_Toc459302276"/>
      <w:bookmarkStart w:id="448" w:name="_Toc459308313"/>
      <w:bookmarkStart w:id="449" w:name="_Toc459308667"/>
      <w:bookmarkStart w:id="450" w:name="_Toc459308841"/>
      <w:bookmarkStart w:id="451" w:name="_Toc459308984"/>
      <w:bookmarkStart w:id="452" w:name="_Toc137746547"/>
      <w:bookmarkStart w:id="453" w:name="_Toc162278322"/>
      <w:bookmarkStart w:id="454" w:name="_Toc440295389"/>
      <w:bookmarkStart w:id="455" w:name="_Toc458948969"/>
      <w:bookmarkStart w:id="456" w:name="_Toc458969823"/>
      <w:bookmarkStart w:id="457" w:name="_Toc458969881"/>
      <w:bookmarkStart w:id="458" w:name="_Toc459029102"/>
      <w:bookmarkStart w:id="459" w:name="_Toc459035992"/>
      <w:bookmarkStart w:id="460" w:name="_Toc459036821"/>
      <w:bookmarkStart w:id="461" w:name="_Toc459042191"/>
      <w:bookmarkStart w:id="462" w:name="_Toc459044663"/>
      <w:bookmarkStart w:id="463" w:name="_Toc459050762"/>
      <w:bookmarkStart w:id="464" w:name="_Toc459051332"/>
      <w:bookmarkStart w:id="465" w:name="_Toc459052282"/>
      <w:bookmarkStart w:id="466" w:name="_Toc459054213"/>
      <w:bookmarkStart w:id="467" w:name="_Toc459055023"/>
      <w:bookmarkStart w:id="468" w:name="_Toc459130847"/>
      <w:bookmarkStart w:id="469" w:name="_Toc459199949"/>
      <w:bookmarkStart w:id="470" w:name="_Toc459202060"/>
      <w:bookmarkStart w:id="471" w:name="_Toc459132880"/>
      <w:bookmarkStart w:id="472" w:name="_Toc459140643"/>
      <w:bookmarkStart w:id="473" w:name="_Toc459141284"/>
      <w:bookmarkStart w:id="474" w:name="_Toc459202485"/>
      <w:bookmarkStart w:id="475" w:name="_Toc459302295"/>
      <w:bookmarkStart w:id="476" w:name="_Toc459308333"/>
      <w:bookmarkStart w:id="477" w:name="_Toc459308687"/>
      <w:bookmarkStart w:id="478" w:name="_Toc459308861"/>
      <w:bookmarkStart w:id="479" w:name="_Toc459309004"/>
      <w:bookmarkStart w:id="480" w:name="_Toc529300682"/>
      <w:bookmarkStart w:id="481" w:name="_Toc6500548"/>
      <w:bookmarkStart w:id="482" w:name="_Toc6567878"/>
      <w:bookmarkStart w:id="483" w:name="_Toc6569483"/>
      <w:bookmarkStart w:id="484" w:name="_Toc6578715"/>
      <w:bookmarkStart w:id="485" w:name="_Toc6667207"/>
      <w:bookmarkStart w:id="486" w:name="_Toc6672920"/>
      <w:bookmarkStart w:id="487" w:name="_Toc40626775"/>
      <w:bookmarkStart w:id="488" w:name="_Toc88828816"/>
      <w:bookmarkStart w:id="489" w:name="_Toc88833645"/>
      <w:bookmarkStart w:id="490" w:name="_Toc89098534"/>
      <w:bookmarkStart w:id="491" w:name="_Toc89247700"/>
      <w:bookmarkStart w:id="492" w:name="_Toc89254586"/>
      <w:bookmarkStart w:id="493" w:name="_Toc89355369"/>
      <w:bookmarkEnd w:id="447"/>
      <w:bookmarkEnd w:id="448"/>
      <w:bookmarkEnd w:id="449"/>
      <w:bookmarkEnd w:id="450"/>
      <w:bookmarkEnd w:id="451"/>
      <w:r>
        <w:lastRenderedPageBreak/>
        <w:t>ПРИЛОЖЕНИЕ А</w:t>
      </w:r>
      <w:bookmarkEnd w:id="452"/>
      <w:bookmarkEnd w:id="453"/>
    </w:p>
    <w:p w:rsidR="00E0568A" w:rsidRDefault="004D5929">
      <w:pPr>
        <w:jc w:val="center"/>
        <w:rPr>
          <w:b/>
        </w:rPr>
      </w:pPr>
      <w:r>
        <w:rPr>
          <w:b/>
        </w:rPr>
        <w:t>Перечень видов объектов местного значения, подлежащих нормирован</w:t>
      </w:r>
      <w:r w:rsidR="00E9608A">
        <w:rPr>
          <w:b/>
        </w:rPr>
        <w:t xml:space="preserve">ию в МНГП </w:t>
      </w:r>
    </w:p>
    <w:p w:rsidR="00E9608A" w:rsidRDefault="00E9608A">
      <w:pPr>
        <w:jc w:val="center"/>
        <w:rPr>
          <w:i/>
        </w:rPr>
      </w:pPr>
    </w:p>
    <w:tbl>
      <w:tblPr>
        <w:tblW w:w="96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86"/>
        <w:gridCol w:w="4824"/>
      </w:tblGrid>
      <w:tr w:rsidR="00E0568A">
        <w:trPr>
          <w:trHeight w:val="20"/>
        </w:trPr>
        <w:tc>
          <w:tcPr>
            <w:tcW w:w="4786" w:type="dxa"/>
            <w:tcBorders>
              <w:right w:val="single" w:sz="4" w:space="0" w:color="auto"/>
            </w:tcBorders>
            <w:shd w:val="clear" w:color="auto" w:fill="auto"/>
            <w:vAlign w:val="center"/>
          </w:tcPr>
          <w:p w:rsidR="00E0568A" w:rsidRDefault="004D5929">
            <w:pPr>
              <w:jc w:val="center"/>
              <w:rPr>
                <w:rFonts w:eastAsia="Calibri"/>
                <w:b/>
                <w:sz w:val="20"/>
                <w:szCs w:val="20"/>
              </w:rPr>
            </w:pPr>
            <w:r>
              <w:rPr>
                <w:b/>
                <w:sz w:val="20"/>
                <w:szCs w:val="20"/>
              </w:rPr>
              <w:t>Виды объектов</w:t>
            </w:r>
          </w:p>
        </w:tc>
        <w:tc>
          <w:tcPr>
            <w:tcW w:w="4824" w:type="dxa"/>
            <w:tcBorders>
              <w:left w:val="single" w:sz="4" w:space="0" w:color="auto"/>
            </w:tcBorders>
            <w:shd w:val="clear" w:color="auto" w:fill="auto"/>
            <w:vAlign w:val="center"/>
          </w:tcPr>
          <w:p w:rsidR="00E0568A" w:rsidRDefault="004D5929">
            <w:pPr>
              <w:jc w:val="center"/>
              <w:rPr>
                <w:rFonts w:eastAsia="Calibri"/>
                <w:b/>
                <w:sz w:val="20"/>
                <w:szCs w:val="20"/>
              </w:rPr>
            </w:pPr>
            <w:r>
              <w:rPr>
                <w:b/>
                <w:sz w:val="20"/>
                <w:szCs w:val="20"/>
              </w:rPr>
              <w:t>Нормативное обоснование</w:t>
            </w:r>
          </w:p>
        </w:tc>
      </w:tr>
      <w:tr w:rsidR="00E0568A">
        <w:trPr>
          <w:trHeight w:val="20"/>
        </w:trPr>
        <w:tc>
          <w:tcPr>
            <w:tcW w:w="9610" w:type="dxa"/>
            <w:gridSpan w:val="2"/>
            <w:shd w:val="clear" w:color="auto" w:fill="auto"/>
          </w:tcPr>
          <w:p w:rsidR="00E0568A" w:rsidRDefault="004D5929">
            <w:pPr>
              <w:jc w:val="center"/>
              <w:rPr>
                <w:rFonts w:eastAsia="Calibri"/>
                <w:b/>
                <w:sz w:val="20"/>
                <w:szCs w:val="20"/>
                <w:lang w:eastAsia="en-US"/>
              </w:rPr>
            </w:pPr>
            <w:r>
              <w:rPr>
                <w:rFonts w:eastAsia="Calibri"/>
                <w:b/>
                <w:sz w:val="20"/>
                <w:szCs w:val="20"/>
                <w:lang w:eastAsia="en-US"/>
              </w:rPr>
              <w:t>Виды объектов местного значения муниципального района</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образования</w:t>
            </w:r>
          </w:p>
        </w:tc>
      </w:tr>
      <w:tr w:rsidR="00E0568A">
        <w:trPr>
          <w:trHeight w:val="723"/>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дошкольные образовательные организации; </w:t>
            </w:r>
          </w:p>
          <w:p w:rsidR="00E0568A" w:rsidRDefault="004D5929">
            <w:pPr>
              <w:rPr>
                <w:rFonts w:eastAsia="Calibri"/>
                <w:sz w:val="20"/>
                <w:szCs w:val="20"/>
                <w:lang w:eastAsia="en-US"/>
              </w:rPr>
            </w:pPr>
            <w:r>
              <w:rPr>
                <w:rFonts w:eastAsia="Calibri"/>
                <w:sz w:val="20"/>
                <w:szCs w:val="20"/>
                <w:lang w:eastAsia="en-US"/>
              </w:rPr>
              <w:t>общеобразовательные организации;</w:t>
            </w:r>
          </w:p>
          <w:p w:rsidR="00E0568A" w:rsidRDefault="004D5929">
            <w:pPr>
              <w:rPr>
                <w:rFonts w:eastAsia="Calibri"/>
                <w:sz w:val="20"/>
                <w:szCs w:val="20"/>
                <w:lang w:eastAsia="en-US"/>
              </w:rPr>
            </w:pPr>
            <w:r>
              <w:rPr>
                <w:rFonts w:eastAsia="Calibri"/>
                <w:sz w:val="20"/>
                <w:szCs w:val="20"/>
                <w:lang w:eastAsia="en-US"/>
              </w:rPr>
              <w:t>организации дополнительного образования</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11 ч. 1 ст. 15 </w:t>
            </w:r>
            <w:r>
              <w:rPr>
                <w:rFonts w:eastAsiaTheme="minorHAnsi"/>
                <w:sz w:val="20"/>
                <w:szCs w:val="20"/>
                <w:lang w:eastAsia="en-US"/>
              </w:rPr>
              <w:t>Федерального закона № 131-ФЗ</w:t>
            </w:r>
          </w:p>
          <w:p w:rsidR="00E0568A" w:rsidRDefault="00E0568A">
            <w:pPr>
              <w:rPr>
                <w:rFonts w:eastAsia="Calibri"/>
                <w:sz w:val="20"/>
                <w:szCs w:val="20"/>
                <w:lang w:eastAsia="en-US"/>
              </w:rPr>
            </w:pPr>
          </w:p>
        </w:tc>
      </w:tr>
      <w:tr w:rsidR="00E0568A">
        <w:trPr>
          <w:trHeight w:val="20"/>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центры психолого-педагогической, медицинской и социальной помощи</w:t>
            </w:r>
          </w:p>
        </w:tc>
        <w:tc>
          <w:tcPr>
            <w:tcW w:w="4824" w:type="dxa"/>
            <w:shd w:val="clear" w:color="auto" w:fill="auto"/>
          </w:tcPr>
          <w:p w:rsidR="00E0568A" w:rsidRDefault="004D5929">
            <w:pPr>
              <w:rPr>
                <w:rFonts w:eastAsia="Calibri"/>
                <w:sz w:val="20"/>
                <w:szCs w:val="20"/>
                <w:lang w:eastAsia="en-US"/>
              </w:rPr>
            </w:pPr>
            <w:r>
              <w:rPr>
                <w:rFonts w:eastAsiaTheme="minorHAnsi"/>
                <w:sz w:val="20"/>
                <w:szCs w:val="20"/>
                <w:lang w:eastAsia="en-US"/>
              </w:rPr>
              <w:t>ч. 1 ст. 42 Федерального закона от 29.12.2012 № 273-ФЗ «Об образовании в Российской Федерации»</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физической культуры и массового спорта</w:t>
            </w:r>
          </w:p>
        </w:tc>
      </w:tr>
      <w:tr w:rsidR="00E0568A">
        <w:trPr>
          <w:trHeight w:val="20"/>
        </w:trPr>
        <w:tc>
          <w:tcPr>
            <w:tcW w:w="4786" w:type="dxa"/>
            <w:shd w:val="clear" w:color="auto" w:fill="auto"/>
          </w:tcPr>
          <w:p w:rsidR="00E0568A" w:rsidRDefault="004D5929">
            <w:pPr>
              <w:widowControl w:val="0"/>
              <w:rPr>
                <w:rFonts w:eastAsia="Calibri"/>
                <w:sz w:val="20"/>
                <w:szCs w:val="20"/>
                <w:lang w:eastAsia="en-US"/>
              </w:rPr>
            </w:pPr>
            <w:r>
              <w:rPr>
                <w:rFonts w:eastAsia="Calibri"/>
                <w:sz w:val="20"/>
                <w:szCs w:val="20"/>
                <w:lang w:eastAsia="en-US"/>
              </w:rPr>
              <w:t>спортивные сооружения;</w:t>
            </w:r>
            <w:r>
              <w:rPr>
                <w:rFonts w:eastAsia="Calibri"/>
                <w:sz w:val="20"/>
                <w:szCs w:val="20"/>
                <w:lang w:eastAsia="en-US"/>
              </w:rPr>
              <w:br/>
              <w:t>плавательные бассейны (крытые и открытые общего пользования);</w:t>
            </w:r>
          </w:p>
          <w:p w:rsidR="00E0568A" w:rsidRDefault="004D5929">
            <w:pPr>
              <w:widowControl w:val="0"/>
              <w:rPr>
                <w:rFonts w:eastAsia="Calibri"/>
                <w:sz w:val="20"/>
                <w:szCs w:val="20"/>
                <w:lang w:eastAsia="en-US"/>
              </w:rPr>
            </w:pPr>
            <w:r>
              <w:rPr>
                <w:rFonts w:eastAsia="Calibri"/>
                <w:sz w:val="20"/>
                <w:szCs w:val="20"/>
                <w:lang w:eastAsia="en-US"/>
              </w:rPr>
              <w:t>плоскостные спортивные сооружения (в том числе спортивные (игровые) площадки; спортивные поля, включая футбольные поля);</w:t>
            </w:r>
          </w:p>
          <w:p w:rsidR="00E0568A" w:rsidRDefault="004D5929">
            <w:pPr>
              <w:rPr>
                <w:rFonts w:eastAsia="Calibri"/>
                <w:sz w:val="20"/>
                <w:szCs w:val="20"/>
                <w:lang w:eastAsia="en-US"/>
              </w:rPr>
            </w:pPr>
            <w:r>
              <w:rPr>
                <w:rFonts w:eastAsia="Calibri"/>
                <w:sz w:val="20"/>
                <w:szCs w:val="20"/>
                <w:lang w:eastAsia="en-US"/>
              </w:rPr>
              <w:t>спортивные залы;</w:t>
            </w:r>
          </w:p>
          <w:p w:rsidR="00E0568A" w:rsidRDefault="004D5929">
            <w:pPr>
              <w:rPr>
                <w:rFonts w:eastAsia="Calibri"/>
                <w:sz w:val="20"/>
                <w:szCs w:val="20"/>
                <w:lang w:eastAsia="en-US"/>
              </w:rPr>
            </w:pPr>
            <w:r>
              <w:rPr>
                <w:rFonts w:eastAsia="Calibri"/>
                <w:sz w:val="20"/>
                <w:szCs w:val="20"/>
                <w:lang w:eastAsia="en-US"/>
              </w:rPr>
              <w:t>лыжные базы;</w:t>
            </w:r>
          </w:p>
          <w:p w:rsidR="00E0568A" w:rsidRDefault="004D5929">
            <w:pPr>
              <w:rPr>
                <w:rFonts w:eastAsia="Calibri"/>
                <w:sz w:val="20"/>
                <w:szCs w:val="20"/>
                <w:lang w:eastAsia="en-US"/>
              </w:rPr>
            </w:pPr>
            <w:r>
              <w:rPr>
                <w:rFonts w:eastAsia="Calibri"/>
                <w:sz w:val="20"/>
                <w:szCs w:val="20"/>
                <w:lang w:eastAsia="en-US"/>
              </w:rPr>
              <w:t>сооружения для стрелковых видов спорта (в том числе тир, стрельбище, стенд);</w:t>
            </w:r>
          </w:p>
          <w:p w:rsidR="00E0568A" w:rsidRDefault="004D5929">
            <w:pPr>
              <w:rPr>
                <w:rFonts w:eastAsia="Calibri"/>
                <w:sz w:val="20"/>
                <w:szCs w:val="20"/>
                <w:lang w:eastAsia="en-US"/>
              </w:rPr>
            </w:pPr>
            <w:r>
              <w:rPr>
                <w:rFonts w:eastAsia="Calibri"/>
                <w:sz w:val="20"/>
                <w:szCs w:val="20"/>
                <w:lang w:eastAsia="en-US"/>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26 ч. 1 ст. 15 </w:t>
            </w:r>
            <w:r>
              <w:rPr>
                <w:rFonts w:eastAsiaTheme="minorHAnsi"/>
                <w:sz w:val="20"/>
                <w:szCs w:val="20"/>
                <w:lang w:eastAsia="en-US"/>
              </w:rPr>
              <w:t>Федерального закона № 131-ФЗ</w:t>
            </w:r>
          </w:p>
        </w:tc>
      </w:tr>
      <w:tr w:rsidR="00E0568A">
        <w:trPr>
          <w:trHeight w:val="20"/>
        </w:trPr>
        <w:tc>
          <w:tcPr>
            <w:tcW w:w="9610" w:type="dxa"/>
            <w:gridSpan w:val="2"/>
            <w:shd w:val="clear" w:color="auto" w:fill="auto"/>
          </w:tcPr>
          <w:p w:rsidR="00E0568A" w:rsidRDefault="004D5929">
            <w:pPr>
              <w:widowControl w:val="0"/>
              <w:jc w:val="center"/>
              <w:rPr>
                <w:rFonts w:eastAsia="Calibri"/>
                <w:sz w:val="20"/>
                <w:szCs w:val="20"/>
                <w:lang w:eastAsia="en-US"/>
              </w:rPr>
            </w:pPr>
            <w:r>
              <w:rPr>
                <w:rFonts w:eastAsia="Calibri"/>
                <w:sz w:val="20"/>
                <w:szCs w:val="20"/>
                <w:lang w:eastAsia="en-US"/>
              </w:rPr>
              <w:t>В области молодежной политики</w:t>
            </w:r>
          </w:p>
        </w:tc>
      </w:tr>
      <w:tr w:rsidR="00E0568A">
        <w:trPr>
          <w:trHeight w:val="20"/>
        </w:trPr>
        <w:tc>
          <w:tcPr>
            <w:tcW w:w="4786" w:type="dxa"/>
            <w:shd w:val="clear" w:color="auto" w:fill="auto"/>
          </w:tcPr>
          <w:p w:rsidR="00E0568A" w:rsidRDefault="004D5929">
            <w:pPr>
              <w:widowControl w:val="0"/>
              <w:rPr>
                <w:rFonts w:eastAsia="Calibri"/>
                <w:sz w:val="20"/>
                <w:szCs w:val="20"/>
                <w:lang w:eastAsia="en-US"/>
              </w:rPr>
            </w:pPr>
            <w:r>
              <w:rPr>
                <w:rFonts w:eastAsia="Calibri"/>
                <w:sz w:val="20"/>
                <w:szCs w:val="20"/>
                <w:lang w:eastAsia="en-US"/>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27 ч. 1. ст. 15 </w:t>
            </w:r>
            <w:r>
              <w:rPr>
                <w:rFonts w:eastAsiaTheme="minorHAnsi"/>
                <w:sz w:val="20"/>
                <w:szCs w:val="20"/>
                <w:lang w:eastAsia="en-US"/>
              </w:rPr>
              <w:t>Федерального закона № 131-ФЗ</w:t>
            </w:r>
          </w:p>
        </w:tc>
      </w:tr>
      <w:tr w:rsidR="00E0568A">
        <w:trPr>
          <w:trHeight w:val="20"/>
        </w:trPr>
        <w:tc>
          <w:tcPr>
            <w:tcW w:w="9610" w:type="dxa"/>
            <w:gridSpan w:val="2"/>
            <w:shd w:val="clear" w:color="auto" w:fill="auto"/>
          </w:tcPr>
          <w:p w:rsidR="00E0568A" w:rsidRDefault="004D5929">
            <w:pPr>
              <w:widowControl w:val="0"/>
              <w:jc w:val="center"/>
              <w:rPr>
                <w:rFonts w:eastAsia="Calibri"/>
                <w:sz w:val="20"/>
                <w:szCs w:val="20"/>
                <w:lang w:eastAsia="en-US"/>
              </w:rPr>
            </w:pPr>
            <w:r>
              <w:rPr>
                <w:rFonts w:eastAsia="Calibri"/>
                <w:sz w:val="20"/>
                <w:szCs w:val="20"/>
                <w:lang w:eastAsia="en-US"/>
              </w:rPr>
              <w:t>В области архивного дела</w:t>
            </w:r>
          </w:p>
        </w:tc>
      </w:tr>
      <w:tr w:rsidR="00E0568A">
        <w:trPr>
          <w:trHeight w:val="20"/>
        </w:trPr>
        <w:tc>
          <w:tcPr>
            <w:tcW w:w="4786" w:type="dxa"/>
            <w:shd w:val="clear" w:color="auto" w:fill="auto"/>
          </w:tcPr>
          <w:p w:rsidR="00E0568A" w:rsidRDefault="004D5929">
            <w:pPr>
              <w:widowControl w:val="0"/>
              <w:rPr>
                <w:rFonts w:eastAsia="Calibri"/>
                <w:sz w:val="20"/>
                <w:szCs w:val="20"/>
                <w:lang w:eastAsia="en-US"/>
              </w:rPr>
            </w:pPr>
            <w:r>
              <w:rPr>
                <w:rFonts w:eastAsia="Calibri"/>
                <w:sz w:val="20"/>
                <w:szCs w:val="20"/>
                <w:lang w:eastAsia="en-US"/>
              </w:rPr>
              <w:t>архивы</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16. ч. 1 ст. 15 </w:t>
            </w:r>
            <w:r>
              <w:rPr>
                <w:rFonts w:eastAsiaTheme="minorHAnsi"/>
                <w:sz w:val="20"/>
                <w:szCs w:val="20"/>
                <w:lang w:eastAsia="en-US"/>
              </w:rPr>
              <w:t>Федерального закона № 131-ФЗ</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культуры и искусства</w:t>
            </w:r>
          </w:p>
        </w:tc>
      </w:tr>
      <w:tr w:rsidR="00E0568A">
        <w:trPr>
          <w:trHeight w:val="785"/>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общедоступные библиотеки;</w:t>
            </w:r>
          </w:p>
          <w:p w:rsidR="00E0568A" w:rsidRDefault="004D5929">
            <w:pPr>
              <w:rPr>
                <w:rFonts w:eastAsia="Calibri"/>
                <w:sz w:val="20"/>
                <w:szCs w:val="20"/>
                <w:lang w:eastAsia="en-US"/>
              </w:rPr>
            </w:pPr>
            <w:r>
              <w:rPr>
                <w:rFonts w:eastAsia="Calibri"/>
                <w:sz w:val="20"/>
                <w:szCs w:val="20"/>
                <w:lang w:eastAsia="en-US"/>
              </w:rPr>
              <w:t>детские библиотеки;</w:t>
            </w:r>
          </w:p>
          <w:p w:rsidR="00E0568A" w:rsidRDefault="004D5929">
            <w:pPr>
              <w:rPr>
                <w:rFonts w:eastAsia="Calibri"/>
                <w:sz w:val="20"/>
                <w:szCs w:val="20"/>
                <w:lang w:eastAsia="en-US"/>
              </w:rPr>
            </w:pPr>
            <w:r>
              <w:rPr>
                <w:rFonts w:eastAsia="Calibri"/>
                <w:sz w:val="20"/>
                <w:szCs w:val="20"/>
                <w:lang w:eastAsia="en-US"/>
              </w:rPr>
              <w:t>объект культурно-досугового (клубного) типа</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19 ч. 1 ст. 15 </w:t>
            </w:r>
            <w:r>
              <w:rPr>
                <w:rFonts w:eastAsiaTheme="minorHAnsi"/>
                <w:sz w:val="20"/>
                <w:szCs w:val="20"/>
                <w:lang w:eastAsia="en-US"/>
              </w:rPr>
              <w:t>Федерального закона № 131-ФЗ</w:t>
            </w:r>
          </w:p>
          <w:p w:rsidR="00E0568A" w:rsidRDefault="00E0568A">
            <w:pPr>
              <w:rPr>
                <w:rFonts w:eastAsia="Calibri"/>
                <w:sz w:val="20"/>
                <w:szCs w:val="20"/>
                <w:lang w:eastAsia="en-US"/>
              </w:rPr>
            </w:pPr>
          </w:p>
        </w:tc>
      </w:tr>
      <w:tr w:rsidR="00E0568A">
        <w:trPr>
          <w:trHeight w:val="271"/>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центры культурного развития</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п. 19.1 ч. 1 ст. 15 Федерального закона № 131-ФЗ</w:t>
            </w:r>
          </w:p>
        </w:tc>
      </w:tr>
      <w:tr w:rsidR="00E0568A">
        <w:trPr>
          <w:trHeight w:val="20"/>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краеведческие музеи</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1 ч. 1 ст. 15.1 </w:t>
            </w:r>
            <w:r>
              <w:rPr>
                <w:rFonts w:eastAsiaTheme="minorHAnsi"/>
                <w:sz w:val="20"/>
                <w:szCs w:val="20"/>
                <w:lang w:eastAsia="en-US"/>
              </w:rPr>
              <w:t>Федерального закона № 131-ФЗ</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охраны правопорядка</w:t>
            </w:r>
          </w:p>
        </w:tc>
      </w:tr>
      <w:tr w:rsidR="00E0568A">
        <w:trPr>
          <w:trHeight w:val="20"/>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участковые пункты полиции</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8.1 ч. 1 ст. 15 </w:t>
            </w:r>
            <w:r>
              <w:rPr>
                <w:rFonts w:eastAsiaTheme="minorHAnsi"/>
                <w:sz w:val="20"/>
                <w:szCs w:val="20"/>
                <w:lang w:eastAsia="en-US"/>
              </w:rPr>
              <w:t>Федерального закона № 131-ФЗ</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жилищного строительства</w:t>
            </w:r>
          </w:p>
        </w:tc>
      </w:tr>
      <w:tr w:rsidR="00E0568A">
        <w:trPr>
          <w:trHeight w:val="20"/>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объекты жилищного строительства</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ч. 2 ст. 15.1 Федерального закона № 131-ФЗ</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благоустройства и массового отдыха</w:t>
            </w:r>
          </w:p>
        </w:tc>
      </w:tr>
      <w:tr w:rsidR="00E0568A">
        <w:trPr>
          <w:trHeight w:val="20"/>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озелененные территории общего пользования;</w:t>
            </w:r>
          </w:p>
          <w:p w:rsidR="00E0568A" w:rsidRDefault="004D5929">
            <w:pPr>
              <w:rPr>
                <w:rFonts w:eastAsia="Calibri"/>
                <w:sz w:val="20"/>
                <w:szCs w:val="20"/>
                <w:lang w:eastAsia="en-US"/>
              </w:rPr>
            </w:pPr>
            <w:r>
              <w:rPr>
                <w:rFonts w:eastAsia="Calibri"/>
                <w:sz w:val="20"/>
                <w:szCs w:val="20"/>
                <w:lang w:eastAsia="en-US"/>
              </w:rPr>
              <w:t>площадки отдыха населения;</w:t>
            </w:r>
          </w:p>
          <w:p w:rsidR="00E0568A" w:rsidRDefault="004D5929">
            <w:pPr>
              <w:rPr>
                <w:rFonts w:eastAsia="Calibri"/>
                <w:sz w:val="20"/>
                <w:szCs w:val="20"/>
                <w:lang w:eastAsia="en-US"/>
              </w:rPr>
            </w:pPr>
            <w:r>
              <w:rPr>
                <w:rFonts w:eastAsia="Calibri"/>
                <w:sz w:val="20"/>
                <w:szCs w:val="20"/>
                <w:lang w:eastAsia="en-US"/>
              </w:rPr>
              <w:t>детские игровые площадки</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ч. 2 ст. 15.1 Федерального закона № 131-ФЗ</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автомобильных дорог</w:t>
            </w:r>
          </w:p>
        </w:tc>
      </w:tr>
      <w:tr w:rsidR="00E0568A">
        <w:trPr>
          <w:trHeight w:val="20"/>
        </w:trPr>
        <w:tc>
          <w:tcPr>
            <w:tcW w:w="4786" w:type="dxa"/>
            <w:shd w:val="clear" w:color="auto" w:fill="auto"/>
          </w:tcPr>
          <w:p w:rsidR="00E0568A" w:rsidRDefault="004D5929">
            <w:pPr>
              <w:rPr>
                <w:rFonts w:eastAsiaTheme="minorHAnsi"/>
                <w:sz w:val="20"/>
                <w:lang w:eastAsia="en-US"/>
              </w:rPr>
            </w:pPr>
            <w:r>
              <w:rPr>
                <w:rFonts w:eastAsia="Calibri"/>
                <w:sz w:val="20"/>
                <w:szCs w:val="20"/>
              </w:rPr>
              <w:t>автомобильные дороги общего пользования</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п. 5 ч. 1 ст. 15 Федерального закона № 131-ФЗ</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электро-, тепло-, газо- и водоснабжения населения, водоотведения</w:t>
            </w:r>
          </w:p>
        </w:tc>
      </w:tr>
      <w:tr w:rsidR="00E0568A">
        <w:trPr>
          <w:trHeight w:val="20"/>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объекты электроснабжения;</w:t>
            </w:r>
          </w:p>
          <w:p w:rsidR="00E0568A" w:rsidRDefault="004D5929">
            <w:pPr>
              <w:rPr>
                <w:rFonts w:eastAsia="Calibri"/>
                <w:sz w:val="20"/>
                <w:szCs w:val="20"/>
                <w:lang w:eastAsia="en-US"/>
              </w:rPr>
            </w:pPr>
            <w:r>
              <w:rPr>
                <w:rFonts w:eastAsia="Calibri"/>
                <w:sz w:val="20"/>
                <w:szCs w:val="20"/>
                <w:lang w:eastAsia="en-US"/>
              </w:rPr>
              <w:t xml:space="preserve">объекты теплоснабжения; </w:t>
            </w:r>
          </w:p>
          <w:p w:rsidR="00E0568A" w:rsidRDefault="004D5929">
            <w:pPr>
              <w:rPr>
                <w:rFonts w:eastAsia="Calibri"/>
                <w:sz w:val="20"/>
                <w:szCs w:val="20"/>
                <w:lang w:eastAsia="en-US"/>
              </w:rPr>
            </w:pPr>
            <w:r>
              <w:rPr>
                <w:rFonts w:eastAsia="Calibri"/>
                <w:sz w:val="20"/>
                <w:szCs w:val="20"/>
                <w:lang w:eastAsia="en-US"/>
              </w:rPr>
              <w:t>объекты газоснабжения;</w:t>
            </w:r>
          </w:p>
          <w:p w:rsidR="00E0568A" w:rsidRDefault="004D5929">
            <w:pPr>
              <w:rPr>
                <w:rFonts w:eastAsia="Calibri"/>
                <w:sz w:val="20"/>
                <w:szCs w:val="20"/>
                <w:lang w:eastAsia="en-US"/>
              </w:rPr>
            </w:pPr>
            <w:r>
              <w:rPr>
                <w:rFonts w:eastAsia="Calibri"/>
                <w:sz w:val="20"/>
                <w:szCs w:val="20"/>
                <w:lang w:eastAsia="en-US"/>
              </w:rPr>
              <w:t xml:space="preserve">объекты водоснабжения; </w:t>
            </w:r>
          </w:p>
          <w:p w:rsidR="00E0568A" w:rsidRDefault="004D5929">
            <w:pPr>
              <w:rPr>
                <w:rFonts w:eastAsia="Calibri"/>
                <w:sz w:val="20"/>
                <w:szCs w:val="20"/>
                <w:lang w:eastAsia="en-US"/>
              </w:rPr>
            </w:pPr>
            <w:r>
              <w:rPr>
                <w:rFonts w:eastAsia="Calibri"/>
                <w:sz w:val="20"/>
                <w:szCs w:val="20"/>
                <w:lang w:eastAsia="en-US"/>
              </w:rPr>
              <w:t>объекты водоотведения</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4 ч. 1 ст.15 </w:t>
            </w:r>
            <w:r>
              <w:rPr>
                <w:rFonts w:eastAsiaTheme="minorHAnsi"/>
                <w:sz w:val="20"/>
                <w:szCs w:val="20"/>
                <w:lang w:eastAsia="en-US"/>
              </w:rPr>
              <w:t>Федерального закона № 131-ФЗ</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t>В области предупреждения чрезвычайных ситуаций, стихийных бедствий, эпидемий и ликвидации их последствий</w:t>
            </w:r>
          </w:p>
        </w:tc>
      </w:tr>
      <w:tr w:rsidR="00E0568A">
        <w:trPr>
          <w:trHeight w:val="20"/>
        </w:trPr>
        <w:tc>
          <w:tcPr>
            <w:tcW w:w="4786" w:type="dxa"/>
            <w:shd w:val="clear" w:color="auto" w:fill="auto"/>
          </w:tcPr>
          <w:p w:rsidR="00E0568A" w:rsidRDefault="004D5929">
            <w:pPr>
              <w:rPr>
                <w:rFonts w:eastAsia="Calibri"/>
                <w:sz w:val="20"/>
                <w:szCs w:val="20"/>
                <w:lang w:eastAsia="en-US"/>
              </w:rPr>
            </w:pPr>
            <w:r>
              <w:rPr>
                <w:rFonts w:eastAsia="Calibri"/>
                <w:sz w:val="20"/>
                <w:szCs w:val="20"/>
                <w:lang w:eastAsia="en-US"/>
              </w:rPr>
              <w:t>аварийно-спасательные службы и (или) аварийно-спасательные формирования Таймырского Долгано-Ненецкого и Эвенкийского муниципальных районов</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п. 95ч. 1 ст. 44 Федерального закона № 414-ФЗ;</w:t>
            </w:r>
          </w:p>
          <w:p w:rsidR="00E0568A" w:rsidRDefault="004D5929">
            <w:pPr>
              <w:rPr>
                <w:rFonts w:eastAsia="Calibri"/>
                <w:sz w:val="20"/>
                <w:szCs w:val="20"/>
                <w:lang w:eastAsia="en-US"/>
              </w:rPr>
            </w:pPr>
            <w:r>
              <w:rPr>
                <w:rFonts w:eastAsia="Calibri"/>
                <w:sz w:val="20"/>
                <w:szCs w:val="20"/>
                <w:lang w:eastAsia="en-US"/>
              </w:rPr>
              <w:t xml:space="preserve">ч. 1 ст. 1 Закона Красноярского края от 15.03.2007 № 22-5883 «О наделении органов местного самоуправления Таймырского Долгано-Ненецкого и Эвенкийского муниципальных районов края </w:t>
            </w:r>
            <w:r>
              <w:rPr>
                <w:rFonts w:eastAsia="Calibri"/>
                <w:sz w:val="20"/>
                <w:szCs w:val="20"/>
                <w:lang w:eastAsia="en-US"/>
              </w:rPr>
              <w:lastRenderedPageBreak/>
              <w:t>отдельными государственными полномочиями в области защиты территорий и населения от чрезвычайных ситуаций»</w:t>
            </w:r>
          </w:p>
        </w:tc>
      </w:tr>
      <w:tr w:rsidR="00E0568A">
        <w:trPr>
          <w:trHeight w:val="20"/>
        </w:trPr>
        <w:tc>
          <w:tcPr>
            <w:tcW w:w="9610" w:type="dxa"/>
            <w:gridSpan w:val="2"/>
            <w:shd w:val="clear" w:color="auto" w:fill="auto"/>
          </w:tcPr>
          <w:p w:rsidR="00E0568A" w:rsidRDefault="004D5929">
            <w:pPr>
              <w:jc w:val="center"/>
              <w:rPr>
                <w:rFonts w:eastAsia="Calibri"/>
                <w:sz w:val="20"/>
                <w:szCs w:val="20"/>
                <w:lang w:eastAsia="en-US"/>
              </w:rPr>
            </w:pPr>
            <w:r>
              <w:rPr>
                <w:rFonts w:eastAsia="Calibri"/>
                <w:sz w:val="20"/>
                <w:szCs w:val="20"/>
                <w:lang w:eastAsia="en-US"/>
              </w:rPr>
              <w:lastRenderedPageBreak/>
              <w:t>В области организации ритуальных услуг и содержания мест захоронения</w:t>
            </w:r>
          </w:p>
        </w:tc>
      </w:tr>
      <w:tr w:rsidR="00E0568A">
        <w:trPr>
          <w:trHeight w:val="20"/>
        </w:trPr>
        <w:tc>
          <w:tcPr>
            <w:tcW w:w="4786" w:type="dxa"/>
            <w:shd w:val="clear" w:color="auto" w:fill="auto"/>
          </w:tcPr>
          <w:p w:rsidR="00E0568A" w:rsidRDefault="004D5929">
            <w:pPr>
              <w:tabs>
                <w:tab w:val="left" w:pos="2690"/>
              </w:tabs>
              <w:rPr>
                <w:rFonts w:eastAsia="Calibri"/>
                <w:sz w:val="20"/>
                <w:szCs w:val="20"/>
                <w:lang w:eastAsia="en-US"/>
              </w:rPr>
            </w:pPr>
            <w:r>
              <w:rPr>
                <w:rFonts w:eastAsia="Calibri"/>
                <w:sz w:val="20"/>
                <w:szCs w:val="20"/>
                <w:lang w:eastAsia="en-US"/>
              </w:rPr>
              <w:t>кладбища традиционного захоронения;</w:t>
            </w:r>
          </w:p>
          <w:p w:rsidR="00E0568A" w:rsidRDefault="004D5929">
            <w:pPr>
              <w:rPr>
                <w:rFonts w:eastAsia="Calibri"/>
                <w:sz w:val="20"/>
                <w:szCs w:val="20"/>
                <w:lang w:eastAsia="en-US"/>
              </w:rPr>
            </w:pPr>
            <w:r>
              <w:rPr>
                <w:rFonts w:eastAsia="Calibri"/>
                <w:sz w:val="20"/>
                <w:szCs w:val="20"/>
                <w:lang w:eastAsia="en-US"/>
              </w:rPr>
              <w:t>бюро похоронного обслуживания</w:t>
            </w:r>
          </w:p>
        </w:tc>
        <w:tc>
          <w:tcPr>
            <w:tcW w:w="4824" w:type="dxa"/>
            <w:shd w:val="clear" w:color="auto" w:fill="auto"/>
          </w:tcPr>
          <w:p w:rsidR="00E0568A" w:rsidRDefault="004D5929">
            <w:pPr>
              <w:rPr>
                <w:rFonts w:eastAsia="Calibri"/>
                <w:sz w:val="20"/>
                <w:szCs w:val="20"/>
                <w:lang w:eastAsia="en-US"/>
              </w:rPr>
            </w:pPr>
            <w:r>
              <w:rPr>
                <w:rFonts w:eastAsia="Calibri"/>
                <w:sz w:val="20"/>
                <w:szCs w:val="20"/>
                <w:lang w:eastAsia="en-US"/>
              </w:rPr>
              <w:t xml:space="preserve">п. 17 ч. 1 ст. 15 </w:t>
            </w:r>
            <w:r>
              <w:rPr>
                <w:rFonts w:eastAsiaTheme="minorHAnsi"/>
                <w:sz w:val="20"/>
                <w:szCs w:val="20"/>
                <w:lang w:eastAsia="en-US"/>
              </w:rPr>
              <w:t>Федерального закона № 131-ФЗ</w:t>
            </w:r>
          </w:p>
        </w:tc>
      </w:tr>
      <w:tr w:rsidR="00E0568A">
        <w:trPr>
          <w:trHeight w:val="20"/>
        </w:trPr>
        <w:tc>
          <w:tcPr>
            <w:tcW w:w="9610" w:type="dxa"/>
            <w:gridSpan w:val="2"/>
            <w:shd w:val="clear" w:color="auto" w:fill="auto"/>
          </w:tcPr>
          <w:p w:rsidR="00E0568A" w:rsidRDefault="004D5929">
            <w:pPr>
              <w:tabs>
                <w:tab w:val="left" w:pos="2690"/>
              </w:tabs>
              <w:jc w:val="center"/>
              <w:rPr>
                <w:rFonts w:eastAsia="Calibri"/>
                <w:sz w:val="20"/>
                <w:szCs w:val="20"/>
                <w:lang w:eastAsia="en-US"/>
              </w:rPr>
            </w:pPr>
            <w:r>
              <w:rPr>
                <w:rFonts w:eastAsia="Calibri"/>
                <w:b/>
                <w:sz w:val="20"/>
                <w:szCs w:val="20"/>
              </w:rPr>
              <w:t>Виды</w:t>
            </w:r>
            <w:r w:rsidR="00822F7F">
              <w:rPr>
                <w:rFonts w:eastAsia="Calibri"/>
                <w:b/>
                <w:sz w:val="20"/>
                <w:szCs w:val="20"/>
              </w:rPr>
              <w:t xml:space="preserve"> </w:t>
            </w:r>
            <w:r>
              <w:rPr>
                <w:rFonts w:eastAsia="Calibri"/>
                <w:b/>
                <w:sz w:val="20"/>
                <w:szCs w:val="20"/>
              </w:rPr>
              <w:t>объектов иного значения</w:t>
            </w:r>
          </w:p>
        </w:tc>
      </w:tr>
      <w:tr w:rsidR="00E0568A">
        <w:trPr>
          <w:trHeight w:val="20"/>
        </w:trPr>
        <w:tc>
          <w:tcPr>
            <w:tcW w:w="4786" w:type="dxa"/>
            <w:shd w:val="clear" w:color="auto" w:fill="auto"/>
          </w:tcPr>
          <w:p w:rsidR="00E0568A" w:rsidRDefault="004D5929">
            <w:pPr>
              <w:tabs>
                <w:tab w:val="left" w:pos="2690"/>
              </w:tabs>
              <w:rPr>
                <w:rFonts w:eastAsia="Calibri"/>
                <w:sz w:val="20"/>
                <w:szCs w:val="20"/>
                <w:lang w:eastAsia="en-US"/>
              </w:rPr>
            </w:pPr>
            <w:r>
              <w:rPr>
                <w:sz w:val="20"/>
                <w:szCs w:val="20"/>
              </w:rPr>
              <w:t>места постоянного хранения индивидуального автотранспорта при размещении многоквартирного дома</w:t>
            </w:r>
          </w:p>
        </w:tc>
        <w:tc>
          <w:tcPr>
            <w:tcW w:w="4824" w:type="dxa"/>
            <w:shd w:val="clear" w:color="auto" w:fill="auto"/>
          </w:tcPr>
          <w:p w:rsidR="00E0568A" w:rsidRDefault="004D5929">
            <w:pPr>
              <w:rPr>
                <w:rFonts w:eastAsia="Calibri"/>
                <w:sz w:val="20"/>
                <w:szCs w:val="20"/>
                <w:lang w:eastAsia="en-US"/>
              </w:rPr>
            </w:pPr>
            <w:r>
              <w:rPr>
                <w:rFonts w:eastAsia="Calibri"/>
                <w:sz w:val="20"/>
                <w:szCs w:val="20"/>
              </w:rPr>
              <w:t>постановление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w:t>
            </w:r>
          </w:p>
        </w:tc>
      </w:tr>
    </w:tbl>
    <w:p w:rsidR="00E0568A" w:rsidRDefault="004D5929">
      <w:pPr>
        <w:rPr>
          <w:rFonts w:eastAsia="Calibri"/>
          <w:sz w:val="20"/>
          <w:szCs w:val="20"/>
          <w:lang w:eastAsia="en-US"/>
        </w:rPr>
      </w:pPr>
      <w:r>
        <w:rPr>
          <w:rFonts w:eastAsia="Calibri"/>
          <w:sz w:val="20"/>
          <w:szCs w:val="20"/>
          <w:lang w:eastAsia="en-US"/>
        </w:rPr>
        <w:t>Примечания:</w:t>
      </w:r>
    </w:p>
    <w:p w:rsidR="00E0568A" w:rsidRDefault="004D5929">
      <w:pPr>
        <w:rPr>
          <w:rFonts w:eastAsia="Calibri"/>
          <w:sz w:val="20"/>
          <w:szCs w:val="20"/>
          <w:lang w:eastAsia="en-US"/>
        </w:rPr>
      </w:pPr>
      <w:r>
        <w:rPr>
          <w:rFonts w:eastAsia="Calibri"/>
          <w:sz w:val="20"/>
          <w:szCs w:val="20"/>
          <w:lang w:eastAsia="en-US"/>
        </w:rPr>
        <w:t>Под Федеральным законом № 414-ФЗ понимается Федеральный закон от 21.12.2021 № 414-ФЗ «Об общих принципах организации публичной власти в субъектах Российской Федерации».</w:t>
      </w:r>
    </w:p>
    <w:p w:rsidR="00E0568A" w:rsidRDefault="004D5929">
      <w:pPr>
        <w:rPr>
          <w:rFonts w:eastAsia="Calibri"/>
          <w:sz w:val="20"/>
          <w:szCs w:val="20"/>
          <w:lang w:eastAsia="en-US"/>
        </w:rPr>
      </w:pPr>
      <w:r>
        <w:rPr>
          <w:rFonts w:eastAsia="Calibri"/>
          <w:sz w:val="20"/>
          <w:szCs w:val="20"/>
          <w:lang w:eastAsia="en-US"/>
        </w:rPr>
        <w:t>Под Федеральным законом № 131-ФЗ понимается Федеральный закон от 06.10.2003 № 131-ФЗ «Об общих принципах организации местного самоуправления в Российской Федерации»</w:t>
      </w:r>
    </w:p>
    <w:p w:rsidR="00E9608A" w:rsidRDefault="00E9608A">
      <w:pPr>
        <w:rPr>
          <w:rFonts w:eastAsia="Calibri"/>
          <w:sz w:val="20"/>
          <w:szCs w:val="20"/>
          <w:lang w:eastAsia="en-US"/>
        </w:rPr>
      </w:pPr>
    </w:p>
    <w:p w:rsidR="00E9608A" w:rsidRDefault="00E9608A">
      <w:pPr>
        <w:rPr>
          <w:rFonts w:eastAsia="Calibri"/>
          <w:sz w:val="20"/>
          <w:szCs w:val="20"/>
          <w:lang w:eastAsia="en-US"/>
        </w:rPr>
      </w:pPr>
    </w:p>
    <w:tbl>
      <w:tblPr>
        <w:tblW w:w="96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96"/>
        <w:gridCol w:w="4814"/>
      </w:tblGrid>
      <w:tr w:rsidR="00E9608A" w:rsidRPr="006B2640" w:rsidTr="00824291">
        <w:trPr>
          <w:trHeight w:val="440"/>
          <w:tblHeader/>
        </w:trPr>
        <w:tc>
          <w:tcPr>
            <w:tcW w:w="4796" w:type="dxa"/>
            <w:tcBorders>
              <w:left w:val="single" w:sz="4" w:space="0" w:color="auto"/>
            </w:tcBorders>
            <w:shd w:val="clear" w:color="auto" w:fill="auto"/>
            <w:vAlign w:val="center"/>
          </w:tcPr>
          <w:p w:rsidR="00E9608A" w:rsidRPr="006B2640" w:rsidRDefault="00E9608A" w:rsidP="00824291">
            <w:pPr>
              <w:suppressAutoHyphens/>
              <w:jc w:val="center"/>
              <w:rPr>
                <w:sz w:val="20"/>
                <w:szCs w:val="20"/>
              </w:rPr>
            </w:pPr>
            <w:r w:rsidRPr="006B2640">
              <w:rPr>
                <w:sz w:val="20"/>
                <w:szCs w:val="20"/>
              </w:rPr>
              <w:t>Виды объектов</w:t>
            </w:r>
          </w:p>
        </w:tc>
        <w:tc>
          <w:tcPr>
            <w:tcW w:w="4814" w:type="dxa"/>
            <w:shd w:val="clear" w:color="auto" w:fill="auto"/>
            <w:vAlign w:val="center"/>
          </w:tcPr>
          <w:p w:rsidR="00E9608A" w:rsidRPr="006B2640" w:rsidRDefault="00E9608A" w:rsidP="00824291">
            <w:pPr>
              <w:suppressAutoHyphens/>
              <w:jc w:val="center"/>
              <w:rPr>
                <w:sz w:val="20"/>
                <w:szCs w:val="20"/>
              </w:rPr>
            </w:pPr>
            <w:r w:rsidRPr="006B2640">
              <w:rPr>
                <w:sz w:val="20"/>
                <w:szCs w:val="20"/>
              </w:rPr>
              <w:t>Нормативное обоснование</w:t>
            </w:r>
          </w:p>
        </w:tc>
      </w:tr>
      <w:tr w:rsidR="00E9608A" w:rsidRPr="006B2640" w:rsidTr="00824291">
        <w:trPr>
          <w:trHeight w:val="20"/>
        </w:trPr>
        <w:tc>
          <w:tcPr>
            <w:tcW w:w="9610" w:type="dxa"/>
            <w:gridSpan w:val="2"/>
            <w:shd w:val="clear" w:color="auto" w:fill="auto"/>
          </w:tcPr>
          <w:p w:rsidR="00E9608A" w:rsidRPr="006B2640" w:rsidRDefault="00E9608A" w:rsidP="00824291">
            <w:pPr>
              <w:suppressAutoHyphens/>
              <w:jc w:val="center"/>
              <w:rPr>
                <w:rFonts w:eastAsia="Calibri"/>
                <w:sz w:val="20"/>
                <w:szCs w:val="20"/>
                <w:lang w:eastAsia="en-US"/>
              </w:rPr>
            </w:pPr>
            <w:r w:rsidRPr="006B2640">
              <w:rPr>
                <w:rFonts w:eastAsia="Calibri"/>
                <w:b/>
                <w:sz w:val="20"/>
                <w:szCs w:val="20"/>
                <w:lang w:eastAsia="en-US"/>
              </w:rPr>
              <w:t>Виды</w:t>
            </w:r>
            <w:r w:rsidR="00822F7F">
              <w:rPr>
                <w:rFonts w:eastAsia="Calibri"/>
                <w:b/>
                <w:sz w:val="20"/>
                <w:szCs w:val="20"/>
                <w:lang w:eastAsia="en-US"/>
              </w:rPr>
              <w:t xml:space="preserve"> </w:t>
            </w:r>
            <w:r w:rsidRPr="006B2640">
              <w:rPr>
                <w:rFonts w:eastAsia="Calibri"/>
                <w:b/>
                <w:sz w:val="20"/>
                <w:szCs w:val="20"/>
                <w:lang w:eastAsia="en-US"/>
              </w:rPr>
              <w:t>объектов местного значения сельского поселения</w:t>
            </w:r>
          </w:p>
        </w:tc>
      </w:tr>
      <w:tr w:rsidR="00E9608A" w:rsidRPr="006B2640" w:rsidTr="00824291">
        <w:trPr>
          <w:trHeight w:val="20"/>
        </w:trPr>
        <w:tc>
          <w:tcPr>
            <w:tcW w:w="9610" w:type="dxa"/>
            <w:gridSpan w:val="2"/>
            <w:shd w:val="clear" w:color="auto" w:fill="auto"/>
          </w:tcPr>
          <w:p w:rsidR="00E9608A" w:rsidRPr="006B2640" w:rsidRDefault="00E9608A" w:rsidP="00824291">
            <w:pPr>
              <w:suppressAutoHyphens/>
              <w:jc w:val="center"/>
              <w:rPr>
                <w:rFonts w:eastAsia="Calibri"/>
                <w:b/>
                <w:sz w:val="20"/>
                <w:szCs w:val="20"/>
                <w:lang w:eastAsia="en-US"/>
              </w:rPr>
            </w:pPr>
            <w:r w:rsidRPr="006B2640">
              <w:rPr>
                <w:rFonts w:eastAsia="Calibri"/>
                <w:sz w:val="20"/>
                <w:szCs w:val="20"/>
                <w:lang w:eastAsia="en-US"/>
              </w:rPr>
              <w:t>В области жилищного строительства</w:t>
            </w:r>
          </w:p>
        </w:tc>
      </w:tr>
      <w:tr w:rsidR="00E9608A" w:rsidRPr="006B2640" w:rsidTr="00824291">
        <w:trPr>
          <w:trHeight w:val="20"/>
        </w:trPr>
        <w:tc>
          <w:tcPr>
            <w:tcW w:w="4796"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объекты жилищного строительства</w:t>
            </w:r>
          </w:p>
        </w:tc>
        <w:tc>
          <w:tcPr>
            <w:tcW w:w="4814"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п. 6 ч. 1 ст. 14 Федерального закона № 131-ФЗ</w:t>
            </w:r>
          </w:p>
        </w:tc>
      </w:tr>
      <w:tr w:rsidR="00E9608A" w:rsidRPr="006B2640" w:rsidTr="00824291">
        <w:trPr>
          <w:trHeight w:val="20"/>
        </w:trPr>
        <w:tc>
          <w:tcPr>
            <w:tcW w:w="9610" w:type="dxa"/>
            <w:gridSpan w:val="2"/>
            <w:shd w:val="clear" w:color="auto" w:fill="auto"/>
          </w:tcPr>
          <w:p w:rsidR="00E9608A" w:rsidRPr="006B2640" w:rsidRDefault="00E9608A" w:rsidP="00824291">
            <w:pPr>
              <w:suppressAutoHyphens/>
              <w:jc w:val="center"/>
              <w:rPr>
                <w:rFonts w:eastAsia="Calibri"/>
                <w:sz w:val="20"/>
                <w:szCs w:val="20"/>
                <w:lang w:eastAsia="en-US"/>
              </w:rPr>
            </w:pPr>
            <w:r w:rsidRPr="006B2640">
              <w:rPr>
                <w:rFonts w:eastAsia="Calibri"/>
                <w:sz w:val="20"/>
                <w:szCs w:val="20"/>
                <w:lang w:eastAsia="en-US"/>
              </w:rPr>
              <w:t xml:space="preserve">В области благоустройства и массового отдыха </w:t>
            </w:r>
          </w:p>
        </w:tc>
      </w:tr>
      <w:tr w:rsidR="00E9608A" w:rsidRPr="006B2640" w:rsidTr="00824291">
        <w:trPr>
          <w:trHeight w:val="20"/>
        </w:trPr>
        <w:tc>
          <w:tcPr>
            <w:tcW w:w="4796"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озелененные территории общего пользования;</w:t>
            </w:r>
            <w:r w:rsidRPr="006B2640">
              <w:rPr>
                <w:rFonts w:eastAsia="Calibri"/>
                <w:sz w:val="20"/>
                <w:szCs w:val="20"/>
                <w:lang w:eastAsia="en-US"/>
              </w:rPr>
              <w:br/>
              <w:t xml:space="preserve">парки; </w:t>
            </w:r>
          </w:p>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 xml:space="preserve">скверы </w:t>
            </w:r>
            <w:r w:rsidRPr="006B2640">
              <w:rPr>
                <w:rFonts w:eastAsia="Calibri"/>
                <w:sz w:val="20"/>
                <w:szCs w:val="20"/>
              </w:rPr>
              <w:t>(бульвары, сады)</w:t>
            </w:r>
            <w:r w:rsidRPr="006B2640">
              <w:rPr>
                <w:rFonts w:eastAsia="Calibri"/>
                <w:sz w:val="20"/>
                <w:szCs w:val="20"/>
                <w:lang w:eastAsia="en-US"/>
              </w:rPr>
              <w:t>;</w:t>
            </w:r>
          </w:p>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 xml:space="preserve">детские игровые площадки; </w:t>
            </w:r>
          </w:p>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площадки отдыха населения</w:t>
            </w:r>
          </w:p>
        </w:tc>
        <w:tc>
          <w:tcPr>
            <w:tcW w:w="4814"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п.п. 15, 19 ч. 1 ст. 14 Федерального закона № 131-ФЗ</w:t>
            </w:r>
          </w:p>
        </w:tc>
      </w:tr>
      <w:tr w:rsidR="00E9608A" w:rsidRPr="006B2640" w:rsidTr="00824291">
        <w:trPr>
          <w:trHeight w:val="20"/>
        </w:trPr>
        <w:tc>
          <w:tcPr>
            <w:tcW w:w="9610" w:type="dxa"/>
            <w:gridSpan w:val="2"/>
            <w:shd w:val="clear" w:color="auto" w:fill="auto"/>
          </w:tcPr>
          <w:p w:rsidR="00E9608A" w:rsidRPr="006B2640" w:rsidRDefault="00E9608A" w:rsidP="00824291">
            <w:pPr>
              <w:suppressAutoHyphens/>
              <w:jc w:val="center"/>
              <w:rPr>
                <w:rFonts w:eastAsia="Calibri"/>
                <w:sz w:val="20"/>
                <w:szCs w:val="20"/>
                <w:lang w:eastAsia="en-US"/>
              </w:rPr>
            </w:pPr>
            <w:r w:rsidRPr="006B2640">
              <w:rPr>
                <w:rFonts w:eastAsia="Calibri"/>
                <w:sz w:val="20"/>
                <w:szCs w:val="20"/>
                <w:lang w:eastAsia="en-US"/>
              </w:rPr>
              <w:t>В области автомобильных дорог местного значения</w:t>
            </w:r>
          </w:p>
        </w:tc>
      </w:tr>
      <w:tr w:rsidR="00E9608A" w:rsidRPr="006B2640" w:rsidTr="00824291">
        <w:trPr>
          <w:trHeight w:val="322"/>
        </w:trPr>
        <w:tc>
          <w:tcPr>
            <w:tcW w:w="4796" w:type="dxa"/>
            <w:shd w:val="clear" w:color="auto" w:fill="auto"/>
          </w:tcPr>
          <w:p w:rsidR="00E9608A" w:rsidRPr="006B2640" w:rsidRDefault="00E9608A" w:rsidP="00824291">
            <w:pPr>
              <w:suppressAutoHyphens/>
              <w:rPr>
                <w:rFonts w:eastAsiaTheme="minorHAnsi"/>
                <w:sz w:val="20"/>
                <w:szCs w:val="20"/>
                <w:lang w:eastAsia="en-US"/>
              </w:rPr>
            </w:pPr>
            <w:r w:rsidRPr="006B2640">
              <w:rPr>
                <w:rFonts w:eastAsiaTheme="minorHAnsi"/>
                <w:sz w:val="20"/>
                <w:szCs w:val="20"/>
                <w:lang w:eastAsia="en-US"/>
              </w:rPr>
              <w:t>автомобильные дороги общего пользования</w:t>
            </w:r>
          </w:p>
        </w:tc>
        <w:tc>
          <w:tcPr>
            <w:tcW w:w="4814"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п. 5 ч. 1 ст. 14 Федерального закона № 131-ФЗ</w:t>
            </w:r>
          </w:p>
        </w:tc>
      </w:tr>
      <w:tr w:rsidR="00E9608A" w:rsidRPr="006B2640" w:rsidTr="00824291">
        <w:trPr>
          <w:trHeight w:val="20"/>
        </w:trPr>
        <w:tc>
          <w:tcPr>
            <w:tcW w:w="4796"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остановочные пункты общественного пассажирского транспорта</w:t>
            </w:r>
          </w:p>
        </w:tc>
        <w:tc>
          <w:tcPr>
            <w:tcW w:w="4814"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п. 7 ч. 1 ст. 14 Федерального закона № 131-ФЗ</w:t>
            </w:r>
          </w:p>
        </w:tc>
      </w:tr>
      <w:tr w:rsidR="00E9608A" w:rsidRPr="006B2640" w:rsidTr="00824291">
        <w:trPr>
          <w:trHeight w:val="20"/>
        </w:trPr>
        <w:tc>
          <w:tcPr>
            <w:tcW w:w="9610" w:type="dxa"/>
            <w:gridSpan w:val="2"/>
            <w:shd w:val="clear" w:color="auto" w:fill="auto"/>
          </w:tcPr>
          <w:p w:rsidR="00E9608A" w:rsidRPr="006B2640" w:rsidRDefault="00393712" w:rsidP="00393712">
            <w:pPr>
              <w:suppressAutoHyphens/>
              <w:jc w:val="center"/>
              <w:rPr>
                <w:rFonts w:eastAsia="Calibri"/>
                <w:sz w:val="20"/>
                <w:szCs w:val="20"/>
                <w:lang w:eastAsia="en-US"/>
              </w:rPr>
            </w:pPr>
            <w:r>
              <w:rPr>
                <w:rFonts w:eastAsia="Calibri"/>
                <w:sz w:val="20"/>
                <w:szCs w:val="20"/>
                <w:lang w:eastAsia="en-US"/>
              </w:rPr>
              <w:t>В области электро-, тепло-</w:t>
            </w:r>
            <w:r w:rsidR="00E9608A" w:rsidRPr="006B2640">
              <w:rPr>
                <w:rFonts w:eastAsia="Calibri"/>
                <w:sz w:val="20"/>
                <w:szCs w:val="20"/>
                <w:lang w:eastAsia="en-US"/>
              </w:rPr>
              <w:t xml:space="preserve"> и водоснабжения населения, водоотведения</w:t>
            </w:r>
          </w:p>
        </w:tc>
      </w:tr>
      <w:tr w:rsidR="00E9608A" w:rsidRPr="006B2640" w:rsidTr="00824291">
        <w:trPr>
          <w:trHeight w:val="20"/>
        </w:trPr>
        <w:tc>
          <w:tcPr>
            <w:tcW w:w="4796"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объекты электроснабжения;</w:t>
            </w:r>
          </w:p>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 xml:space="preserve">объекты теплоснабжения; </w:t>
            </w:r>
          </w:p>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 xml:space="preserve">объекты водоснабжения; </w:t>
            </w:r>
          </w:p>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объекты водоотведения</w:t>
            </w:r>
          </w:p>
        </w:tc>
        <w:tc>
          <w:tcPr>
            <w:tcW w:w="4814"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п. 4 ч. 1 ст. 14 Федерального закона № 131-ФЗ</w:t>
            </w:r>
          </w:p>
        </w:tc>
      </w:tr>
      <w:tr w:rsidR="00E9608A" w:rsidRPr="006B2640" w:rsidTr="00824291">
        <w:trPr>
          <w:trHeight w:val="20"/>
        </w:trPr>
        <w:tc>
          <w:tcPr>
            <w:tcW w:w="9610" w:type="dxa"/>
            <w:gridSpan w:val="2"/>
            <w:shd w:val="clear" w:color="auto" w:fill="auto"/>
          </w:tcPr>
          <w:p w:rsidR="00E9608A" w:rsidRPr="006B2640" w:rsidRDefault="00E9608A" w:rsidP="00824291">
            <w:pPr>
              <w:suppressAutoHyphens/>
              <w:jc w:val="center"/>
              <w:rPr>
                <w:rFonts w:eastAsia="Calibri"/>
                <w:sz w:val="20"/>
                <w:szCs w:val="20"/>
              </w:rPr>
            </w:pPr>
            <w:r w:rsidRPr="006B2640">
              <w:rPr>
                <w:rFonts w:eastAsia="Calibri"/>
                <w:sz w:val="20"/>
                <w:szCs w:val="20"/>
              </w:rPr>
              <w:t>В области организации ритуальных услуг и содержания мест захоронения</w:t>
            </w:r>
          </w:p>
        </w:tc>
      </w:tr>
      <w:tr w:rsidR="00E9608A" w:rsidRPr="006B2640" w:rsidTr="00824291">
        <w:trPr>
          <w:trHeight w:val="20"/>
        </w:trPr>
        <w:tc>
          <w:tcPr>
            <w:tcW w:w="4796" w:type="dxa"/>
            <w:shd w:val="clear" w:color="auto" w:fill="auto"/>
          </w:tcPr>
          <w:p w:rsidR="00E9608A" w:rsidRPr="006B2640" w:rsidRDefault="00E9608A" w:rsidP="00824291">
            <w:pPr>
              <w:suppressAutoHyphens/>
              <w:rPr>
                <w:rFonts w:eastAsia="Calibri"/>
                <w:sz w:val="20"/>
                <w:szCs w:val="20"/>
              </w:rPr>
            </w:pPr>
            <w:r w:rsidRPr="006B2640">
              <w:rPr>
                <w:rFonts w:eastAsia="Calibri"/>
                <w:sz w:val="20"/>
                <w:szCs w:val="20"/>
              </w:rPr>
              <w:t>кладбища традиционного захоронения</w:t>
            </w:r>
          </w:p>
        </w:tc>
        <w:tc>
          <w:tcPr>
            <w:tcW w:w="4814" w:type="dxa"/>
            <w:shd w:val="clear" w:color="auto" w:fill="auto"/>
          </w:tcPr>
          <w:p w:rsidR="00E9608A" w:rsidRPr="006B2640" w:rsidRDefault="00E9608A" w:rsidP="00824291">
            <w:pPr>
              <w:suppressAutoHyphens/>
              <w:jc w:val="center"/>
              <w:rPr>
                <w:rFonts w:eastAsia="Calibri"/>
                <w:sz w:val="20"/>
                <w:szCs w:val="20"/>
              </w:rPr>
            </w:pPr>
            <w:r w:rsidRPr="006B2640">
              <w:rPr>
                <w:rFonts w:eastAsia="Calibri"/>
                <w:sz w:val="20"/>
                <w:szCs w:val="20"/>
              </w:rPr>
              <w:t>п. 22 ч. 1, ч. 3 ст. 14 Федерального закона № 131-ФЗ</w:t>
            </w:r>
          </w:p>
        </w:tc>
      </w:tr>
      <w:tr w:rsidR="00E9608A" w:rsidRPr="006B2640" w:rsidTr="00824291">
        <w:trPr>
          <w:trHeight w:val="20"/>
        </w:trPr>
        <w:tc>
          <w:tcPr>
            <w:tcW w:w="9610" w:type="dxa"/>
            <w:gridSpan w:val="2"/>
            <w:shd w:val="clear" w:color="auto" w:fill="auto"/>
          </w:tcPr>
          <w:p w:rsidR="00E9608A" w:rsidRPr="006B2640" w:rsidRDefault="00E9608A" w:rsidP="00824291">
            <w:pPr>
              <w:suppressAutoHyphens/>
              <w:jc w:val="center"/>
              <w:rPr>
                <w:rFonts w:eastAsia="Calibri"/>
                <w:b/>
                <w:sz w:val="20"/>
                <w:szCs w:val="20"/>
                <w:lang w:eastAsia="en-US"/>
              </w:rPr>
            </w:pPr>
            <w:r w:rsidRPr="006B2640">
              <w:rPr>
                <w:rFonts w:eastAsia="Calibri"/>
                <w:b/>
                <w:sz w:val="20"/>
                <w:szCs w:val="20"/>
                <w:lang w:eastAsia="en-US"/>
              </w:rPr>
              <w:t>Виды объектов иного значения</w:t>
            </w:r>
          </w:p>
        </w:tc>
      </w:tr>
      <w:tr w:rsidR="00E9608A" w:rsidRPr="006B2640" w:rsidTr="00824291">
        <w:trPr>
          <w:trHeight w:val="20"/>
        </w:trPr>
        <w:tc>
          <w:tcPr>
            <w:tcW w:w="4796" w:type="dxa"/>
            <w:shd w:val="clear" w:color="auto" w:fill="auto"/>
          </w:tcPr>
          <w:p w:rsidR="00E9608A" w:rsidRPr="006B2640" w:rsidRDefault="00E9608A" w:rsidP="00824291">
            <w:pPr>
              <w:suppressAutoHyphens/>
              <w:rPr>
                <w:sz w:val="20"/>
                <w:szCs w:val="20"/>
              </w:rPr>
            </w:pPr>
            <w:r w:rsidRPr="006B2640">
              <w:rPr>
                <w:sz w:val="20"/>
                <w:szCs w:val="20"/>
              </w:rPr>
              <w:t>места постоянного хранения индивидуального автотранспорта при размещении многоквартирного дома;</w:t>
            </w:r>
          </w:p>
          <w:p w:rsidR="00E9608A" w:rsidRPr="006B2640" w:rsidRDefault="00E9608A" w:rsidP="00824291">
            <w:pPr>
              <w:suppressAutoHyphens/>
              <w:rPr>
                <w:rFonts w:eastAsia="Calibri"/>
                <w:sz w:val="20"/>
                <w:szCs w:val="20"/>
                <w:lang w:eastAsia="en-US"/>
              </w:rPr>
            </w:pPr>
            <w:r w:rsidRPr="006B2640">
              <w:rPr>
                <w:sz w:val="20"/>
                <w:szCs w:val="20"/>
              </w:rPr>
              <w:t>места временного хранения легковых автомобилей у объектов обслуживания и объектов производственного и коммунального назначения</w:t>
            </w:r>
          </w:p>
        </w:tc>
        <w:tc>
          <w:tcPr>
            <w:tcW w:w="4814" w:type="dxa"/>
            <w:shd w:val="clear" w:color="auto" w:fill="auto"/>
          </w:tcPr>
          <w:p w:rsidR="00E9608A" w:rsidRPr="006B2640" w:rsidRDefault="00E9608A" w:rsidP="00824291">
            <w:pPr>
              <w:suppressAutoHyphens/>
              <w:rPr>
                <w:rFonts w:eastAsia="Calibri"/>
                <w:sz w:val="20"/>
                <w:szCs w:val="20"/>
                <w:lang w:eastAsia="en-US"/>
              </w:rPr>
            </w:pPr>
            <w:r w:rsidRPr="006B2640">
              <w:rPr>
                <w:rFonts w:eastAsia="Calibri"/>
                <w:sz w:val="20"/>
                <w:szCs w:val="20"/>
                <w:lang w:eastAsia="en-US"/>
              </w:rPr>
              <w:t>постановление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w:t>
            </w:r>
          </w:p>
        </w:tc>
      </w:tr>
    </w:tbl>
    <w:p w:rsidR="00E9608A" w:rsidRDefault="00E9608A">
      <w:pPr>
        <w:rPr>
          <w:rFonts w:eastAsia="Calibri"/>
          <w:sz w:val="20"/>
          <w:szCs w:val="20"/>
          <w:lang w:eastAsia="en-US"/>
        </w:rPr>
      </w:pPr>
    </w:p>
    <w:p w:rsidR="00E0568A" w:rsidRDefault="004D5929">
      <w:pPr>
        <w:pStyle w:val="12"/>
        <w:jc w:val="left"/>
      </w:pPr>
      <w:bookmarkStart w:id="494" w:name="_Toc137746548"/>
      <w:bookmarkStart w:id="495" w:name="_Toc16227832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r>
        <w:lastRenderedPageBreak/>
        <w:t>ПРИЛОЖЕНИЕ Б</w:t>
      </w:r>
      <w:bookmarkEnd w:id="494"/>
      <w:bookmarkEnd w:id="495"/>
    </w:p>
    <w:p w:rsidR="00E0568A" w:rsidRDefault="004D5929">
      <w:pPr>
        <w:pStyle w:val="ConsPlusNormal"/>
        <w:ind w:firstLine="709"/>
        <w:jc w:val="center"/>
        <w:rPr>
          <w:rFonts w:ascii="Times New Roman" w:hAnsi="Times New Roman" w:cs="Times New Roman"/>
          <w:b/>
          <w:sz w:val="24"/>
          <w:szCs w:val="24"/>
        </w:rPr>
      </w:pPr>
      <w:r>
        <w:rPr>
          <w:rFonts w:ascii="Times New Roman" w:hAnsi="Times New Roman" w:cs="Times New Roman"/>
          <w:b/>
          <w:sz w:val="24"/>
          <w:szCs w:val="24"/>
        </w:rPr>
        <w:t>Перечень основных нормативных правовых актов и документов,</w:t>
      </w:r>
      <w:r w:rsidR="00B55D3C">
        <w:rPr>
          <w:rFonts w:ascii="Times New Roman" w:hAnsi="Times New Roman" w:cs="Times New Roman"/>
          <w:b/>
          <w:sz w:val="24"/>
          <w:szCs w:val="24"/>
        </w:rPr>
        <w:t xml:space="preserve"> использованных при подготовке М</w:t>
      </w:r>
      <w:r>
        <w:rPr>
          <w:rFonts w:ascii="Times New Roman" w:hAnsi="Times New Roman" w:cs="Times New Roman"/>
          <w:b/>
          <w:sz w:val="24"/>
          <w:szCs w:val="24"/>
        </w:rPr>
        <w:t>НГП муниципального района</w:t>
      </w:r>
      <w:r w:rsidR="00E9608A">
        <w:rPr>
          <w:rFonts w:ascii="Times New Roman" w:hAnsi="Times New Roman" w:cs="Times New Roman"/>
          <w:b/>
          <w:sz w:val="24"/>
          <w:szCs w:val="24"/>
        </w:rPr>
        <w:t>, включая</w:t>
      </w:r>
      <w:r w:rsidR="00B55D3C">
        <w:rPr>
          <w:rFonts w:ascii="Times New Roman" w:hAnsi="Times New Roman" w:cs="Times New Roman"/>
          <w:b/>
          <w:sz w:val="24"/>
          <w:szCs w:val="24"/>
        </w:rPr>
        <w:t xml:space="preserve"> МНГП сельских поселений</w:t>
      </w:r>
    </w:p>
    <w:p w:rsidR="00E0568A" w:rsidRDefault="00E0568A">
      <w:pPr>
        <w:pStyle w:val="ConsPlusNormal"/>
        <w:ind w:firstLine="709"/>
        <w:jc w:val="center"/>
        <w:rPr>
          <w:rFonts w:ascii="Times New Roman" w:hAnsi="Times New Roman" w:cs="Times New Roman"/>
          <w:b/>
          <w:sz w:val="24"/>
          <w:szCs w:val="24"/>
        </w:rPr>
      </w:pPr>
    </w:p>
    <w:p w:rsidR="00E0568A" w:rsidRDefault="004D5929">
      <w:pPr>
        <w:pStyle w:val="ConsPlusNormal"/>
        <w:ind w:firstLine="709"/>
        <w:jc w:val="center"/>
        <w:rPr>
          <w:rFonts w:ascii="Times New Roman" w:hAnsi="Times New Roman" w:cs="Times New Roman"/>
          <w:sz w:val="24"/>
          <w:szCs w:val="24"/>
        </w:rPr>
      </w:pPr>
      <w:r>
        <w:rPr>
          <w:rFonts w:ascii="Times New Roman" w:hAnsi="Times New Roman" w:cs="Times New Roman"/>
          <w:b/>
          <w:sz w:val="24"/>
          <w:szCs w:val="24"/>
        </w:rPr>
        <w:t>Федеральные законы</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 xml:space="preserve">Градостроительный </w:t>
      </w:r>
      <w:r>
        <w:rPr>
          <w:rStyle w:val="afffc"/>
          <w:rFonts w:ascii="Times New Roman" w:hAnsi="Times New Roman"/>
          <w:color w:val="auto"/>
          <w:sz w:val="24"/>
          <w:szCs w:val="24"/>
          <w:u w:val="none"/>
        </w:rPr>
        <w:t>кодекс</w:t>
      </w:r>
      <w:r>
        <w:rPr>
          <w:rFonts w:ascii="Times New Roman" w:hAnsi="Times New Roman" w:cs="Times New Roman"/>
          <w:sz w:val="24"/>
          <w:szCs w:val="24"/>
        </w:rPr>
        <w:t xml:space="preserve"> Российской Федерации.</w:t>
      </w:r>
    </w:p>
    <w:p w:rsidR="00E0568A" w:rsidRDefault="004D5929">
      <w:pPr>
        <w:widowControl w:val="0"/>
        <w:ind w:firstLine="709"/>
        <w:jc w:val="both"/>
        <w:rPr>
          <w:rStyle w:val="afffc"/>
          <w:rFonts w:cs="Arial"/>
          <w:color w:val="auto"/>
          <w:u w:val="none"/>
        </w:rPr>
      </w:pPr>
      <w:r>
        <w:rPr>
          <w:rStyle w:val="afffc"/>
          <w:rFonts w:cs="Arial"/>
          <w:color w:val="auto"/>
          <w:u w:val="none"/>
        </w:rPr>
        <w:t>Земельный кодекс Российской Федерации.</w:t>
      </w:r>
    </w:p>
    <w:p w:rsidR="00E0568A" w:rsidRDefault="004D5929">
      <w:pPr>
        <w:pStyle w:val="ConsPlusNormal"/>
        <w:ind w:firstLine="709"/>
        <w:jc w:val="both"/>
        <w:rPr>
          <w:rStyle w:val="afffc"/>
          <w:rFonts w:ascii="Times New Roman" w:hAnsi="Times New Roman" w:cs="Times New Roman"/>
          <w:color w:val="auto"/>
          <w:sz w:val="24"/>
          <w:szCs w:val="24"/>
          <w:u w:val="none"/>
        </w:rPr>
      </w:pPr>
      <w:r>
        <w:rPr>
          <w:rStyle w:val="afffc"/>
          <w:rFonts w:ascii="Times New Roman" w:hAnsi="Times New Roman" w:cs="Times New Roman"/>
          <w:color w:val="auto"/>
          <w:sz w:val="24"/>
          <w:szCs w:val="24"/>
          <w:u w:val="none"/>
        </w:rPr>
        <w:t>Жилищный кодекс Российской Федерации.</w:t>
      </w:r>
    </w:p>
    <w:p w:rsidR="00E0568A" w:rsidRDefault="004D5929">
      <w:pPr>
        <w:pStyle w:val="ConsPlusNormal"/>
        <w:ind w:firstLine="709"/>
        <w:jc w:val="both"/>
        <w:rPr>
          <w:rStyle w:val="afffc"/>
          <w:rFonts w:ascii="Times New Roman" w:hAnsi="Times New Roman" w:cs="Times New Roman"/>
          <w:color w:val="auto"/>
          <w:sz w:val="24"/>
          <w:szCs w:val="24"/>
          <w:u w:val="none"/>
        </w:rPr>
      </w:pPr>
      <w:r>
        <w:rPr>
          <w:rStyle w:val="afffc"/>
          <w:rFonts w:ascii="Times New Roman" w:hAnsi="Times New Roman" w:cs="Times New Roman"/>
          <w:color w:val="auto"/>
          <w:sz w:val="24"/>
          <w:szCs w:val="24"/>
          <w:u w:val="none"/>
        </w:rPr>
        <w:t>Федеральный закон от 06.10.2003 № 131-ФЗ «Об общих принципах организации местного самоуправления в Российской Федерации».</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 xml:space="preserve">Федеральный </w:t>
      </w:r>
      <w:r>
        <w:rPr>
          <w:rStyle w:val="afffc"/>
          <w:rFonts w:ascii="Times New Roman" w:hAnsi="Times New Roman" w:cs="Times New Roman"/>
          <w:color w:val="auto"/>
          <w:sz w:val="24"/>
          <w:szCs w:val="24"/>
          <w:u w:val="none"/>
        </w:rPr>
        <w:t>закон</w:t>
      </w:r>
      <w:r>
        <w:rPr>
          <w:rFonts w:ascii="Times New Roman" w:hAnsi="Times New Roman" w:cs="Times New Roman"/>
          <w:sz w:val="24"/>
          <w:szCs w:val="24"/>
        </w:rPr>
        <w:t xml:space="preserve"> от 28.06.2014 № 172-ФЗ «О стратегическом планировании в Российской Федерации».</w:t>
      </w:r>
    </w:p>
    <w:p w:rsidR="00E0568A" w:rsidRDefault="004D5929">
      <w:pPr>
        <w:pStyle w:val="a7"/>
        <w:spacing w:before="0" w:after="0"/>
      </w:pPr>
      <w:r>
        <w:t>Федеральный закон от 04.12.2007 № 329-ФЗ «О физической культуре и спорте в Российской Федерации».</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 xml:space="preserve">Федеральный </w:t>
      </w:r>
      <w:r>
        <w:rPr>
          <w:rStyle w:val="afffc"/>
          <w:rFonts w:ascii="Times New Roman" w:hAnsi="Times New Roman"/>
          <w:color w:val="auto"/>
          <w:sz w:val="24"/>
          <w:szCs w:val="24"/>
          <w:u w:val="none"/>
        </w:rPr>
        <w:t>закон</w:t>
      </w:r>
      <w:r>
        <w:rPr>
          <w:rFonts w:ascii="Times New Roman" w:hAnsi="Times New Roman" w:cs="Times New Roman"/>
          <w:sz w:val="24"/>
          <w:szCs w:val="24"/>
        </w:rPr>
        <w:t xml:space="preserve"> от 29.12.2012 № 273-ФЗ «Об образовании в Российской Федерации».</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Федеральный закон от 29.12.1994 № 78-ФЗ «О библиотечном деле».</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Федеральный закон от 26.05.1996 № 54-ФЗ «О Музейном фонде Российской Федерации и музеях в Российской Федерации».</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 xml:space="preserve">Федеральный </w:t>
      </w:r>
      <w:r>
        <w:rPr>
          <w:rStyle w:val="afffc"/>
          <w:rFonts w:ascii="Times New Roman" w:hAnsi="Times New Roman"/>
          <w:color w:val="auto"/>
          <w:sz w:val="24"/>
          <w:szCs w:val="24"/>
          <w:u w:val="none"/>
        </w:rPr>
        <w:t>закон</w:t>
      </w:r>
      <w:r>
        <w:rPr>
          <w:rFonts w:ascii="Times New Roman" w:hAnsi="Times New Roman" w:cs="Times New Roman"/>
          <w:sz w:val="24"/>
          <w:szCs w:val="24"/>
        </w:rPr>
        <w:t xml:space="preserve"> от 26.03.2003 № 35-ФЗ «Об электроэнергетике».</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 xml:space="preserve">Федеральный </w:t>
      </w:r>
      <w:r>
        <w:rPr>
          <w:rStyle w:val="afffc"/>
          <w:rFonts w:ascii="Times New Roman" w:hAnsi="Times New Roman"/>
          <w:color w:val="auto"/>
          <w:sz w:val="24"/>
          <w:szCs w:val="24"/>
          <w:u w:val="none"/>
        </w:rPr>
        <w:t>закон</w:t>
      </w:r>
      <w:r>
        <w:rPr>
          <w:rFonts w:ascii="Times New Roman" w:hAnsi="Times New Roman" w:cs="Times New Roman"/>
          <w:sz w:val="24"/>
          <w:szCs w:val="24"/>
        </w:rPr>
        <w:t xml:space="preserve"> от 27.07.2010 № 190-ФЗ «О теплоснабжении».</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 xml:space="preserve">Федеральный </w:t>
      </w:r>
      <w:r>
        <w:rPr>
          <w:rStyle w:val="afffc"/>
          <w:rFonts w:ascii="Times New Roman" w:hAnsi="Times New Roman"/>
          <w:color w:val="auto"/>
          <w:sz w:val="24"/>
          <w:szCs w:val="24"/>
          <w:u w:val="none"/>
        </w:rPr>
        <w:t>закон</w:t>
      </w:r>
      <w:r>
        <w:rPr>
          <w:rFonts w:ascii="Times New Roman" w:hAnsi="Times New Roman" w:cs="Times New Roman"/>
          <w:sz w:val="24"/>
          <w:szCs w:val="24"/>
        </w:rPr>
        <w:t xml:space="preserve"> от 07.12.2011 № 416-ФЗ «О водоснабжении и водоотведении».</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 xml:space="preserve">Федеральный </w:t>
      </w:r>
      <w:r>
        <w:rPr>
          <w:rStyle w:val="afffc"/>
          <w:rFonts w:ascii="Times New Roman" w:hAnsi="Times New Roman"/>
          <w:color w:val="auto"/>
          <w:sz w:val="24"/>
          <w:szCs w:val="24"/>
          <w:u w:val="none"/>
        </w:rPr>
        <w:t>закон</w:t>
      </w:r>
      <w:r>
        <w:rPr>
          <w:rFonts w:ascii="Times New Roman" w:hAnsi="Times New Roman" w:cs="Times New Roman"/>
          <w:sz w:val="24"/>
          <w:szCs w:val="24"/>
        </w:rPr>
        <w:t xml:space="preserve">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E0568A" w:rsidRDefault="004D5929">
      <w:pPr>
        <w:widowControl w:val="0"/>
        <w:ind w:firstLine="709"/>
        <w:jc w:val="both"/>
        <w:rPr>
          <w:rFonts w:cs="Arial"/>
        </w:rPr>
      </w:pPr>
      <w:r>
        <w:rPr>
          <w:rFonts w:cs="Arial"/>
        </w:rPr>
        <w:t>Федеральный закон от 30.12.2020 № 489-ФЗ «О молодежной политике в Российской Федерации».</w:t>
      </w:r>
    </w:p>
    <w:p w:rsidR="00E0568A" w:rsidRDefault="004D5929">
      <w:pPr>
        <w:widowControl w:val="0"/>
        <w:ind w:firstLine="709"/>
        <w:jc w:val="both"/>
        <w:rPr>
          <w:rFonts w:cs="Arial"/>
        </w:rPr>
      </w:pPr>
      <w:r>
        <w:rPr>
          <w:rFonts w:cs="Arial"/>
        </w:rPr>
        <w:t>Федеральный закон от 22.10.2004 № 125-ФЗ «Об архивном деле в Российской Федерации».</w:t>
      </w:r>
    </w:p>
    <w:p w:rsidR="00E0568A" w:rsidRDefault="004D5929">
      <w:pPr>
        <w:widowControl w:val="0"/>
        <w:ind w:firstLine="709"/>
        <w:jc w:val="both"/>
        <w:rPr>
          <w:rFonts w:cs="Arial"/>
        </w:rPr>
      </w:pPr>
      <w:r>
        <w:rPr>
          <w:rFonts w:cs="Arial"/>
        </w:rPr>
        <w:t>Федеральный закон от 21.12.1994 № 69-ФЗ «О пожарной безопасности».</w:t>
      </w:r>
    </w:p>
    <w:p w:rsidR="00E0568A" w:rsidRDefault="004D5929">
      <w:pPr>
        <w:widowControl w:val="0"/>
        <w:ind w:firstLine="709"/>
        <w:jc w:val="both"/>
        <w:rPr>
          <w:rFonts w:cs="Arial"/>
          <w:szCs w:val="20"/>
        </w:rPr>
      </w:pPr>
      <w:r>
        <w:rPr>
          <w:rFonts w:cs="Arial"/>
          <w:szCs w:val="20"/>
        </w:rPr>
        <w:t>Федеральный закон от 12.01.1996 № 8-ФЗ «О погребении и похоронном деле».</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Закон Российской Федерации от 09.10.1992 № 3612-1 «Основы законодательства Российской Федерации о культуре».</w:t>
      </w:r>
    </w:p>
    <w:p w:rsidR="00E0568A" w:rsidRDefault="00E0568A">
      <w:pPr>
        <w:pStyle w:val="ConsPlusNormal"/>
        <w:ind w:firstLine="709"/>
        <w:jc w:val="both"/>
        <w:rPr>
          <w:rFonts w:ascii="Times New Roman" w:hAnsi="Times New Roman" w:cs="Times New Roman"/>
          <w:sz w:val="24"/>
          <w:szCs w:val="24"/>
        </w:rPr>
      </w:pPr>
    </w:p>
    <w:p w:rsidR="00E0568A" w:rsidRDefault="004D5929">
      <w:pPr>
        <w:jc w:val="center"/>
        <w:rPr>
          <w:b/>
        </w:rPr>
      </w:pPr>
      <w:r>
        <w:rPr>
          <w:b/>
        </w:rPr>
        <w:t>Иные нормативные акты Российской Федерации</w:t>
      </w:r>
    </w:p>
    <w:p w:rsidR="00E0568A" w:rsidRDefault="004D5929">
      <w:pPr>
        <w:widowControl w:val="0"/>
        <w:ind w:firstLine="709"/>
        <w:jc w:val="both"/>
        <w:rPr>
          <w:rFonts w:cs="Arial"/>
          <w:szCs w:val="20"/>
        </w:rPr>
      </w:pPr>
      <w:r>
        <w:rPr>
          <w:rFonts w:cs="Arial"/>
          <w:szCs w:val="20"/>
        </w:rPr>
        <w:t xml:space="preserve">Постановление Правительства </w:t>
      </w:r>
      <w:r>
        <w:t>Российской Федерации</w:t>
      </w:r>
      <w:r>
        <w:rPr>
          <w:rFonts w:cs="Arial"/>
          <w:szCs w:val="20"/>
        </w:rPr>
        <w:t xml:space="preserve"> от 16.12.2020 № 2122 «О расчетных показателях, подлежащих установлению в региональных нормативах градостроительного проектирования».</w:t>
      </w:r>
    </w:p>
    <w:p w:rsidR="00E0568A" w:rsidRDefault="004D5929">
      <w:pPr>
        <w:pStyle w:val="ConsPlusNormal"/>
        <w:ind w:firstLine="709"/>
        <w:jc w:val="both"/>
        <w:rPr>
          <w:rStyle w:val="afffc"/>
          <w:rFonts w:ascii="Times New Roman" w:hAnsi="Times New Roman"/>
          <w:color w:val="auto"/>
          <w:sz w:val="24"/>
          <w:u w:val="none"/>
        </w:rPr>
      </w:pPr>
      <w:r>
        <w:rPr>
          <w:rStyle w:val="afffc"/>
          <w:rFonts w:ascii="Times New Roman" w:hAnsi="Times New Roman"/>
          <w:color w:val="auto"/>
          <w:sz w:val="24"/>
          <w:u w:val="none"/>
        </w:rPr>
        <w:t>Приказ Минэкономразвития России от 15.02.2021 № 71 «Об утверждении методических рекомендаций по подготовке нормативов градостроительного проектирования».</w:t>
      </w:r>
    </w:p>
    <w:p w:rsidR="00E0568A" w:rsidRDefault="004D5929">
      <w:pPr>
        <w:pStyle w:val="ConsPlusNormal"/>
        <w:ind w:firstLine="709"/>
        <w:jc w:val="both"/>
        <w:rPr>
          <w:rStyle w:val="afffc"/>
          <w:rFonts w:ascii="Times New Roman" w:hAnsi="Times New Roman"/>
          <w:color w:val="auto"/>
          <w:sz w:val="24"/>
          <w:u w:val="none"/>
        </w:rPr>
      </w:pPr>
      <w:r>
        <w:rPr>
          <w:rStyle w:val="afffc"/>
          <w:rFonts w:ascii="Times New Roman" w:hAnsi="Times New Roman"/>
          <w:color w:val="auto"/>
          <w:sz w:val="24"/>
          <w:u w:val="none"/>
        </w:rPr>
        <w:t>Приказ Минспорта России от 19.08.2021 № 649 «О рекомендованных нормативах и нормах обеспеченности населения объектами спортивной инфраструктуры».</w:t>
      </w:r>
    </w:p>
    <w:p w:rsidR="00E0568A" w:rsidRDefault="004D5929">
      <w:pPr>
        <w:pStyle w:val="a7"/>
        <w:spacing w:before="0" w:after="0"/>
      </w:pPr>
      <w:r>
        <w:t>Приказ Федерального агентства по делам молодежи от 13.05.2016 № 167 «Об утверждении Методических рекомендаций по организации работы органов исполнительной власти субъектов Российской Федерации и местного самоуправления, реализующих государственную молодежную политику».</w:t>
      </w:r>
    </w:p>
    <w:p w:rsidR="00E0568A" w:rsidRDefault="004D5929">
      <w:pPr>
        <w:pStyle w:val="a7"/>
        <w:spacing w:before="0" w:after="0"/>
      </w:pPr>
      <w:r>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w:t>
      </w:r>
    </w:p>
    <w:p w:rsidR="00393712" w:rsidRDefault="00393712">
      <w:pPr>
        <w:pStyle w:val="a7"/>
        <w:spacing w:before="0" w:after="0"/>
      </w:pPr>
    </w:p>
    <w:p w:rsidR="00393712" w:rsidRDefault="00393712">
      <w:pPr>
        <w:pStyle w:val="a7"/>
        <w:spacing w:before="0" w:after="0"/>
      </w:pPr>
    </w:p>
    <w:p w:rsidR="00E0568A" w:rsidRDefault="00E0568A">
      <w:pPr>
        <w:pStyle w:val="a7"/>
        <w:rPr>
          <w:rStyle w:val="afffc"/>
          <w:color w:val="auto"/>
          <w:u w:val="none"/>
        </w:rPr>
      </w:pPr>
    </w:p>
    <w:p w:rsidR="00E0568A" w:rsidRDefault="004D5929">
      <w:pPr>
        <w:jc w:val="center"/>
      </w:pPr>
      <w:r>
        <w:rPr>
          <w:b/>
        </w:rPr>
        <w:t>Нормативные правовые акты Красноярского края</w:t>
      </w:r>
    </w:p>
    <w:p w:rsidR="00E0568A" w:rsidRDefault="004D5929">
      <w:pPr>
        <w:pStyle w:val="a7"/>
        <w:spacing w:before="0" w:after="0"/>
      </w:pPr>
      <w:r>
        <w:t>Приказ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
    <w:p w:rsidR="00E0568A" w:rsidRDefault="004D5929">
      <w:pPr>
        <w:ind w:firstLine="567"/>
        <w:jc w:val="both"/>
        <w:rPr>
          <w:rFonts w:eastAsia="Calibri"/>
        </w:rPr>
      </w:pPr>
      <w:r>
        <w:rPr>
          <w:rFonts w:eastAsia="Calibri"/>
        </w:rPr>
        <w:t>Приказ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w:t>
      </w:r>
    </w:p>
    <w:p w:rsidR="00E0568A" w:rsidRDefault="004D5929">
      <w:pPr>
        <w:ind w:firstLine="567"/>
        <w:jc w:val="both"/>
        <w:rPr>
          <w:rFonts w:eastAsia="Calibri"/>
        </w:rPr>
      </w:pPr>
      <w:r>
        <w:rPr>
          <w:rFonts w:eastAsia="Calibri"/>
        </w:rPr>
        <w:t>Приказ министерства промышленности, энергетики и жилищно-коммунального хозяйства Красноярского края от 04.12.2020 № 14-39н «Об утверждении нормативов потребления коммунальной услуги по электроснабжению на территории Красноярского края».</w:t>
      </w:r>
    </w:p>
    <w:p w:rsidR="00E0568A" w:rsidRDefault="004D5929">
      <w:pPr>
        <w:ind w:firstLine="567"/>
        <w:jc w:val="both"/>
        <w:rPr>
          <w:rFonts w:eastAsia="Calibri"/>
        </w:rPr>
      </w:pPr>
      <w:r>
        <w:rPr>
          <w:rFonts w:eastAsia="Calibri"/>
        </w:rPr>
        <w:t>Постановление Правительства Красноярского края от 28.11.2023 № 940-п «О внесении изменения в Постановление Правительства Красноярского края от 23.12.2014 № 631-п «Об утверждении региональных нормативов градостроительного проектирования Красноярского края».</w:t>
      </w:r>
    </w:p>
    <w:p w:rsidR="00E0568A" w:rsidRDefault="00E0568A">
      <w:pPr>
        <w:jc w:val="center"/>
        <w:rPr>
          <w:b/>
        </w:rPr>
      </w:pPr>
    </w:p>
    <w:p w:rsidR="00E0568A" w:rsidRDefault="004D5929">
      <w:pPr>
        <w:jc w:val="center"/>
      </w:pPr>
      <w:r>
        <w:rPr>
          <w:b/>
        </w:rPr>
        <w:t>Нормативные правовые акты Кежемского района Красноярского края</w:t>
      </w:r>
    </w:p>
    <w:p w:rsidR="00E0568A" w:rsidRDefault="004D5929">
      <w:pPr>
        <w:ind w:firstLine="567"/>
        <w:jc w:val="both"/>
        <w:rPr>
          <w:rFonts w:eastAsia="Calibri"/>
        </w:rPr>
      </w:pPr>
      <w:r>
        <w:rPr>
          <w:rFonts w:eastAsia="Calibri"/>
        </w:rPr>
        <w:t xml:space="preserve">Решение Кежемского районного Совета депутатов Красноярского края от 30.09.2019 № 43-400 «Об утверждении </w:t>
      </w:r>
      <w:r>
        <w:t>стратегии социально-экономического развития муниципального образования Кежемский район на период до 2030 года».</w:t>
      </w:r>
    </w:p>
    <w:p w:rsidR="00E0568A" w:rsidRDefault="00E0568A">
      <w:pPr>
        <w:pStyle w:val="ConsPlusNormal"/>
        <w:ind w:firstLine="709"/>
        <w:jc w:val="both"/>
        <w:rPr>
          <w:rFonts w:ascii="Times New Roman" w:hAnsi="Times New Roman" w:cs="Times New Roman"/>
          <w:strike/>
          <w:sz w:val="24"/>
          <w:szCs w:val="24"/>
        </w:rPr>
      </w:pPr>
    </w:p>
    <w:p w:rsidR="00E0568A" w:rsidRDefault="004D5929">
      <w:pPr>
        <w:pStyle w:val="ConsPlusNormal"/>
        <w:ind w:firstLine="709"/>
        <w:jc w:val="center"/>
        <w:rPr>
          <w:rFonts w:ascii="Times New Roman" w:hAnsi="Times New Roman" w:cs="Times New Roman"/>
          <w:b/>
          <w:sz w:val="24"/>
          <w:szCs w:val="24"/>
        </w:rPr>
      </w:pPr>
      <w:r>
        <w:rPr>
          <w:rFonts w:ascii="Times New Roman" w:hAnsi="Times New Roman" w:cs="Times New Roman"/>
          <w:b/>
          <w:sz w:val="24"/>
          <w:szCs w:val="24"/>
        </w:rPr>
        <w:t>Нормативно-технические документы</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42.13330.2016 «СНиП 2.07.01-89 Градостроительство. Планировка и застройка городских и сельских поселений».</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sz w:val="24"/>
        </w:rPr>
        <w:t>СП 131.13330.</w:t>
      </w:r>
      <w:r>
        <w:rPr>
          <w:rFonts w:ascii="Times New Roman" w:hAnsi="Times New Roman" w:cs="Times New Roman"/>
          <w:sz w:val="24"/>
          <w:szCs w:val="24"/>
        </w:rPr>
        <w:t>2020 «</w:t>
      </w:r>
      <w:r>
        <w:rPr>
          <w:rFonts w:ascii="Times New Roman" w:hAnsi="Times New Roman"/>
          <w:sz w:val="24"/>
        </w:rPr>
        <w:t>СНиП 23-01-99Строительная климатология</w:t>
      </w:r>
      <w:r>
        <w:rPr>
          <w:rFonts w:ascii="Times New Roman" w:hAnsi="Times New Roman" w:cs="Times New Roman"/>
          <w:sz w:val="24"/>
          <w:szCs w:val="24"/>
        </w:rPr>
        <w:t>».</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251.1325800.2016 «Здания общеобразовательных организаций. Правила проектирования».</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252.1325800.2016 «Здания дошкольных общеобразовательных организаций. Правила проектирования».</w:t>
      </w:r>
    </w:p>
    <w:p w:rsidR="00E0568A" w:rsidRDefault="004D5929">
      <w:pPr>
        <w:widowControl w:val="0"/>
        <w:ind w:firstLine="709"/>
        <w:jc w:val="both"/>
      </w:pPr>
      <w:r>
        <w:t>СП 118.13330.2022. «Общественные здания и сооружения».</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124.13330.2012 «СНиП 41-02-2003 Тепловые сети».</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50.13330.2012 «СНиП 23-02-2003 Тепловая защита зданий».</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31.13330.2012 «СНиП 2.04.02-84 Водоснабжение. Наружные сети и сооружения».</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32.13330.2018 «СНиП 2.04.03-85 Канализация, наружные сети и сооружения».</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42-101-2003 «Общие положения по проектированию и строительству газораспределительных систем из металлических и полиэтиленовых труб».</w:t>
      </w:r>
    </w:p>
    <w:p w:rsidR="00E0568A" w:rsidRDefault="004D5929">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СП 500.1325800.2018 «Здания полиции. Правила проектирования».</w:t>
      </w:r>
    </w:p>
    <w:p w:rsidR="00E0568A" w:rsidRDefault="004D5929">
      <w:pPr>
        <w:ind w:firstLine="709"/>
        <w:jc w:val="both"/>
      </w:pPr>
      <w:r>
        <w:t>СП 2.4.3648-20 «Санитарно-эпидемиологические требования к организациям воспитания и обучения, отдыха и оздоровления детей и молодежи».</w:t>
      </w:r>
    </w:p>
    <w:p w:rsidR="00E0568A" w:rsidRDefault="00E0568A">
      <w:pPr>
        <w:jc w:val="center"/>
        <w:rPr>
          <w:b/>
        </w:rPr>
      </w:pPr>
    </w:p>
    <w:p w:rsidR="00E0568A" w:rsidRDefault="004D5929">
      <w:pPr>
        <w:jc w:val="center"/>
        <w:rPr>
          <w:b/>
        </w:rPr>
      </w:pPr>
      <w:r>
        <w:rPr>
          <w:b/>
        </w:rPr>
        <w:t>Иные документы</w:t>
      </w:r>
    </w:p>
    <w:p w:rsidR="00E0568A" w:rsidRDefault="004D5929">
      <w:pPr>
        <w:ind w:firstLine="709"/>
        <w:jc w:val="both"/>
      </w:pPr>
      <w:r>
        <w:t>РД 34.20.185-94 «Инструкция по проектированию городских электрических сетей».</w:t>
      </w:r>
    </w:p>
    <w:p w:rsidR="00E0568A" w:rsidRDefault="004D5929">
      <w:pPr>
        <w:ind w:firstLine="709"/>
        <w:jc w:val="both"/>
      </w:pPr>
      <w:r>
        <w:t xml:space="preserve">Рекомендации по проектированию музеев, утвержденных ЦНИИЭП </w:t>
      </w:r>
      <w:r>
        <w:br/>
        <w:t>им. Б.С. Мезенцева.</w:t>
      </w:r>
    </w:p>
    <w:p w:rsidR="00E0568A" w:rsidRDefault="004D5929">
      <w:pPr>
        <w:ind w:firstLine="709"/>
        <w:jc w:val="both"/>
      </w:pPr>
      <w:r>
        <w:t>Письмо Минобрнауки России от 04.05.2016 № АК-950/02 «О методических рекомендациях».</w:t>
      </w:r>
    </w:p>
    <w:p w:rsidR="00E0568A" w:rsidRDefault="004D5929">
      <w:pPr>
        <w:ind w:firstLine="709"/>
        <w:jc w:val="both"/>
      </w:pPr>
      <w:r>
        <w:t xml:space="preserve">Распоряжение Минкультуры России от 23.10.2023 № Р-2879 «Об утверждении методических рекомендаций органам государственной власти субъектов Российской </w:t>
      </w:r>
      <w:r>
        <w:lastRenderedPageBreak/>
        <w:t>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p>
    <w:p w:rsidR="00E0568A" w:rsidRDefault="004D5929">
      <w:pPr>
        <w:ind w:firstLine="709"/>
        <w:jc w:val="both"/>
      </w:pPr>
      <w:r>
        <w:t>Потребность в строительстве, ремонте и оснащении социально значимых объектов на территории Кежемского района до 2030 года (Долгосрочная програ</w:t>
      </w:r>
      <w:r w:rsidR="006C752F">
        <w:t>мма развития Кежемского района).</w:t>
      </w:r>
    </w:p>
    <w:p w:rsidR="006C752F" w:rsidRDefault="006C752F">
      <w:pPr>
        <w:ind w:firstLine="709"/>
        <w:jc w:val="both"/>
        <w:sectPr w:rsidR="006C752F" w:rsidSect="00256E27">
          <w:type w:val="continuous"/>
          <w:pgSz w:w="11906" w:h="16838"/>
          <w:pgMar w:top="567" w:right="1134" w:bottom="567" w:left="1418" w:header="425" w:footer="544" w:gutter="0"/>
          <w:cols w:space="708"/>
          <w:docGrid w:linePitch="360"/>
        </w:sectPr>
      </w:pPr>
      <w:r>
        <w:t>Прогноз социально-экономического развития Кежемского района на 01.01.2024 год.</w:t>
      </w:r>
    </w:p>
    <w:p w:rsidR="00E0568A" w:rsidRDefault="004D5929">
      <w:pPr>
        <w:pStyle w:val="12"/>
        <w:jc w:val="left"/>
      </w:pPr>
      <w:bookmarkStart w:id="496" w:name="_Toc137746549"/>
      <w:bookmarkStart w:id="497" w:name="_Toc162278324"/>
      <w:bookmarkStart w:id="498" w:name="_Toc89098535"/>
      <w:bookmarkStart w:id="499" w:name="_Toc89247701"/>
      <w:bookmarkStart w:id="500" w:name="_Toc89254587"/>
      <w:bookmarkStart w:id="501" w:name="_Toc89355370"/>
      <w:r>
        <w:lastRenderedPageBreak/>
        <w:t>ПРИЛОЖЕНИЕ В</w:t>
      </w:r>
      <w:bookmarkEnd w:id="496"/>
      <w:bookmarkEnd w:id="497"/>
      <w:bookmarkEnd w:id="498"/>
      <w:bookmarkEnd w:id="499"/>
      <w:bookmarkEnd w:id="500"/>
      <w:bookmarkEnd w:id="501"/>
    </w:p>
    <w:p w:rsidR="00E0568A" w:rsidRDefault="004D5929">
      <w:pPr>
        <w:pStyle w:val="S3"/>
        <w:ind w:firstLine="0"/>
        <w:jc w:val="center"/>
        <w:rPr>
          <w:b/>
        </w:rPr>
      </w:pPr>
      <w:r>
        <w:rPr>
          <w:b/>
        </w:rPr>
        <w:t xml:space="preserve">Схема расселения муниципального района                                                                          </w:t>
      </w:r>
    </w:p>
    <w:p w:rsidR="00E0568A" w:rsidRDefault="00E0568A">
      <w:pPr>
        <w:jc w:val="center"/>
      </w:pPr>
    </w:p>
    <w:p w:rsidR="00E0568A" w:rsidRDefault="00B20A7B">
      <w:pPr>
        <w:keepNext/>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0;width:50pt;height:50pt;z-index:251657728;visibility:hidden" filled="t" stroked="t">
            <v:stroke joinstyle="round"/>
            <v:path o:extrusionok="t" gradientshapeok="f" o:connecttype="segments"/>
            <o:lock v:ext="edit" aspectratio="f" selection="t"/>
          </v:shape>
        </w:pict>
      </w:r>
      <w:r>
        <w:rPr>
          <w:noProof/>
        </w:rPr>
        <w:pict>
          <v:shape id="_x0000_i1025" type="#_x0000_t75" style="width:468.3pt;height:501.5pt;mso-wrap-distance-left:0;mso-wrap-distance-top:0;mso-wrap-distance-right:0;mso-wrap-distance-bottom:0">
            <v:imagedata r:id="rId19" o:title=""/>
            <v:path textboxrect="0,0,0,0"/>
          </v:shape>
        </w:pict>
      </w:r>
    </w:p>
    <w:p w:rsidR="00E0568A" w:rsidRDefault="004D5929">
      <w:pPr>
        <w:pStyle w:val="affffffff4"/>
        <w:rPr>
          <w:i/>
        </w:rPr>
      </w:pPr>
      <w:r>
        <w:t xml:space="preserve">Рисунок </w:t>
      </w:r>
      <w:r w:rsidR="006B7742">
        <w:fldChar w:fldCharType="begin"/>
      </w:r>
      <w:r w:rsidR="00466262">
        <w:instrText xml:space="preserve"> SEQ Рисунок \* ARABIC </w:instrText>
      </w:r>
      <w:r w:rsidR="006B7742">
        <w:fldChar w:fldCharType="separate"/>
      </w:r>
      <w:r w:rsidR="004E7724">
        <w:rPr>
          <w:noProof/>
        </w:rPr>
        <w:t>1</w:t>
      </w:r>
      <w:r w:rsidR="006B7742">
        <w:rPr>
          <w:noProof/>
        </w:rPr>
        <w:fldChar w:fldCharType="end"/>
      </w:r>
      <w:r>
        <w:t xml:space="preserve"> – Система расселения Кежемского муниципального района</w:t>
      </w:r>
    </w:p>
    <w:p w:rsidR="00E0568A" w:rsidRDefault="004D5929">
      <w:pPr>
        <w:pStyle w:val="af1"/>
      </w:pPr>
      <w:r>
        <w:t xml:space="preserve">Таблица </w:t>
      </w:r>
      <w:r w:rsidR="00B55FCD">
        <w:t>25</w:t>
      </w:r>
      <w:r w:rsidR="006B7742">
        <w:fldChar w:fldCharType="begin"/>
      </w:r>
      <w:r w:rsidR="00466262">
        <w:instrText xml:space="preserve"> SEQ Таблица \* ARABIC </w:instrText>
      </w:r>
      <w:r w:rsidR="006B7742">
        <w:fldChar w:fldCharType="separate"/>
      </w:r>
      <w:r w:rsidR="004E7724">
        <w:rPr>
          <w:noProof/>
        </w:rPr>
        <w:t>24</w:t>
      </w:r>
      <w:r w:rsidR="006B7742">
        <w:rPr>
          <w:noProof/>
        </w:rPr>
        <w:fldChar w:fldCharType="end"/>
      </w:r>
      <w:r>
        <w:t xml:space="preserve"> – Характеристика системы расселения Кежемского муниципального района</w:t>
      </w:r>
    </w:p>
    <w:tbl>
      <w:tblPr>
        <w:tblW w:w="5000" w:type="pct"/>
        <w:shd w:val="clear" w:color="auto" w:fill="FFFFFF" w:themeFill="background1"/>
        <w:tblLook w:val="04A0" w:firstRow="1" w:lastRow="0" w:firstColumn="1" w:lastColumn="0" w:noHBand="0" w:noVBand="1"/>
      </w:tblPr>
      <w:tblGrid>
        <w:gridCol w:w="726"/>
        <w:gridCol w:w="3267"/>
        <w:gridCol w:w="3116"/>
        <w:gridCol w:w="2461"/>
      </w:tblGrid>
      <w:tr w:rsidR="00E0568A">
        <w:trPr>
          <w:trHeight w:val="276"/>
        </w:trPr>
        <w:tc>
          <w:tcPr>
            <w:tcW w:w="379"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sz w:val="20"/>
                <w:szCs w:val="20"/>
              </w:rPr>
            </w:pPr>
            <w:r>
              <w:rPr>
                <w:b/>
                <w:sz w:val="20"/>
                <w:szCs w:val="20"/>
              </w:rPr>
              <w:t>№ п/п</w:t>
            </w:r>
          </w:p>
        </w:tc>
        <w:tc>
          <w:tcPr>
            <w:tcW w:w="170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sz w:val="20"/>
                <w:szCs w:val="20"/>
              </w:rPr>
            </w:pPr>
            <w:r>
              <w:rPr>
                <w:b/>
                <w:sz w:val="20"/>
                <w:szCs w:val="20"/>
              </w:rPr>
              <w:t>Центр групповой системы расселения/Населенные пункты, входящие в групповую систему расселения</w:t>
            </w:r>
          </w:p>
        </w:tc>
        <w:tc>
          <w:tcPr>
            <w:tcW w:w="162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sz w:val="20"/>
                <w:szCs w:val="20"/>
              </w:rPr>
            </w:pPr>
            <w:r>
              <w:rPr>
                <w:b/>
                <w:sz w:val="20"/>
                <w:szCs w:val="20"/>
              </w:rPr>
              <w:t>Дифференциация населенных пунктов/групповых систем расселения по численности населения, человек</w:t>
            </w:r>
          </w:p>
        </w:tc>
        <w:tc>
          <w:tcPr>
            <w:tcW w:w="1286"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sz w:val="20"/>
                <w:szCs w:val="20"/>
              </w:rPr>
            </w:pPr>
            <w:r>
              <w:rPr>
                <w:b/>
                <w:sz w:val="20"/>
                <w:szCs w:val="20"/>
              </w:rPr>
              <w:t>Удаленность населенного пункта от центра групповой системы расселения, км</w:t>
            </w:r>
          </w:p>
        </w:tc>
      </w:tr>
    </w:tbl>
    <w:p w:rsidR="00E0568A" w:rsidRDefault="00E0568A">
      <w:pPr>
        <w:rPr>
          <w:sz w:val="2"/>
          <w:szCs w:val="2"/>
        </w:rPr>
      </w:pPr>
    </w:p>
    <w:tbl>
      <w:tblPr>
        <w:tblW w:w="5000" w:type="pct"/>
        <w:shd w:val="clear" w:color="auto" w:fill="FFFFFF" w:themeFill="background1"/>
        <w:tblLook w:val="04A0" w:firstRow="1" w:lastRow="0" w:firstColumn="1" w:lastColumn="0" w:noHBand="0" w:noVBand="1"/>
      </w:tblPr>
      <w:tblGrid>
        <w:gridCol w:w="726"/>
        <w:gridCol w:w="3267"/>
        <w:gridCol w:w="3116"/>
        <w:gridCol w:w="2461"/>
      </w:tblGrid>
      <w:tr w:rsidR="00E0568A">
        <w:trPr>
          <w:trHeight w:val="20"/>
          <w:tblHeader/>
        </w:trPr>
        <w:tc>
          <w:tcPr>
            <w:tcW w:w="37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w:t>
            </w:r>
          </w:p>
        </w:tc>
        <w:tc>
          <w:tcPr>
            <w:tcW w:w="170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w:t>
            </w:r>
          </w:p>
        </w:tc>
        <w:tc>
          <w:tcPr>
            <w:tcW w:w="162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3</w:t>
            </w:r>
          </w:p>
        </w:tc>
        <w:tc>
          <w:tcPr>
            <w:tcW w:w="128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4</w:t>
            </w:r>
          </w:p>
        </w:tc>
      </w:tr>
      <w:tr w:rsidR="00E0568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Групповые системы расселения</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
                <w:bCs/>
                <w:sz w:val="20"/>
                <w:szCs w:val="20"/>
              </w:rPr>
            </w:pPr>
            <w:r>
              <w:rPr>
                <w:b/>
                <w:bCs/>
                <w:sz w:val="20"/>
                <w:szCs w:val="20"/>
              </w:rPr>
              <w:t>г. Кодинск</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Более 5000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sz w:val="20"/>
                <w:szCs w:val="20"/>
              </w:rPr>
            </w:pPr>
            <w:r>
              <w:rPr>
                <w:sz w:val="20"/>
                <w:szCs w:val="20"/>
              </w:rPr>
              <w:t>д. Сыромолотово</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101-200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26,3</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b/>
                <w:bCs/>
                <w:sz w:val="20"/>
                <w:szCs w:val="20"/>
              </w:rPr>
            </w:pPr>
            <w:r>
              <w:rPr>
                <w:b/>
                <w:bCs/>
                <w:sz w:val="20"/>
                <w:szCs w:val="20"/>
              </w:rPr>
              <w:t>итого по группе</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 10000-20000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 </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lastRenderedPageBreak/>
              <w:t>2</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
                <w:bCs/>
                <w:sz w:val="20"/>
                <w:szCs w:val="20"/>
              </w:rPr>
            </w:pPr>
            <w:r>
              <w:rPr>
                <w:b/>
                <w:bCs/>
                <w:sz w:val="20"/>
                <w:szCs w:val="20"/>
              </w:rPr>
              <w:t>с. Заледеево</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501-1000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sz w:val="20"/>
                <w:szCs w:val="20"/>
              </w:rPr>
            </w:pPr>
            <w:r>
              <w:rPr>
                <w:sz w:val="20"/>
                <w:szCs w:val="20"/>
              </w:rPr>
              <w:t>д. Климино</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101-200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5,8</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sz w:val="20"/>
                <w:szCs w:val="20"/>
              </w:rPr>
            </w:pPr>
            <w:r>
              <w:rPr>
                <w:sz w:val="20"/>
                <w:szCs w:val="20"/>
              </w:rPr>
              <w:t>д. Чадобец</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51-100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4,7</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 </w:t>
            </w: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right"/>
              <w:rPr>
                <w:b/>
                <w:bCs/>
                <w:sz w:val="20"/>
                <w:szCs w:val="20"/>
              </w:rPr>
            </w:pPr>
            <w:r>
              <w:rPr>
                <w:b/>
                <w:bCs/>
                <w:sz w:val="20"/>
                <w:szCs w:val="20"/>
              </w:rPr>
              <w:t>итого по группе</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 1000-2000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 </w:t>
            </w:r>
          </w:p>
        </w:tc>
      </w:tr>
      <w:tr w:rsidR="00E0568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0568A" w:rsidRDefault="004D5929">
            <w:pPr>
              <w:jc w:val="center"/>
              <w:rPr>
                <w:b/>
                <w:bCs/>
                <w:sz w:val="20"/>
                <w:szCs w:val="20"/>
              </w:rPr>
            </w:pPr>
            <w:r>
              <w:rPr>
                <w:b/>
                <w:bCs/>
                <w:sz w:val="20"/>
                <w:szCs w:val="20"/>
              </w:rPr>
              <w:t>Населенные пункты вне групповых систем расселения</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д. Аксеново</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1-10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д. Бидея</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11-50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п. Недокура</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201-500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п. Имбинский</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501-1000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vAlign w:val="center"/>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д. Тагара</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1001-2000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none" w:sz="4" w:space="0" w:color="000000"/>
              <w:left w:val="single" w:sz="4" w:space="0" w:color="auto"/>
              <w:bottom w:val="single" w:sz="4" w:space="0" w:color="auto"/>
              <w:right w:val="single" w:sz="4" w:space="0" w:color="auto"/>
            </w:tcBorders>
            <w:shd w:val="clear" w:color="auto" w:fill="FFFFFF" w:themeFill="background1"/>
            <w:noWrap/>
            <w:vAlign w:val="bottom"/>
          </w:tcPr>
          <w:p w:rsidR="00E0568A" w:rsidRDefault="00E0568A">
            <w:pPr>
              <w:rPr>
                <w:sz w:val="20"/>
                <w:szCs w:val="20"/>
              </w:rPr>
            </w:pPr>
          </w:p>
        </w:tc>
        <w:tc>
          <w:tcPr>
            <w:tcW w:w="1707"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с. Ирба</w:t>
            </w:r>
          </w:p>
        </w:tc>
        <w:tc>
          <w:tcPr>
            <w:tcW w:w="1628"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201-500</w:t>
            </w:r>
          </w:p>
        </w:tc>
        <w:tc>
          <w:tcPr>
            <w:tcW w:w="1286" w:type="pct"/>
            <w:tcBorders>
              <w:top w:val="none" w:sz="4" w:space="0" w:color="000000"/>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E0568A" w:rsidRDefault="00E0568A">
            <w:pPr>
              <w:rPr>
                <w:sz w:val="20"/>
                <w:szCs w:val="20"/>
              </w:rPr>
            </w:pPr>
          </w:p>
        </w:tc>
        <w:tc>
          <w:tcPr>
            <w:tcW w:w="1707" w:type="pct"/>
            <w:tcBorders>
              <w:top w:val="single" w:sz="4" w:space="0" w:color="auto"/>
              <w:left w:val="none" w:sz="4" w:space="0" w:color="000000"/>
              <w:bottom w:val="single" w:sz="4" w:space="0" w:color="auto"/>
              <w:right w:val="single" w:sz="4" w:space="0" w:color="auto"/>
            </w:tcBorders>
            <w:shd w:val="clear" w:color="auto" w:fill="FFFFFF" w:themeFill="background1"/>
            <w:vAlign w:val="center"/>
          </w:tcPr>
          <w:p w:rsidR="00E0568A" w:rsidRDefault="004D5929">
            <w:pPr>
              <w:rPr>
                <w:bCs/>
                <w:sz w:val="20"/>
                <w:szCs w:val="20"/>
              </w:rPr>
            </w:pPr>
            <w:r>
              <w:rPr>
                <w:bCs/>
                <w:sz w:val="20"/>
                <w:szCs w:val="20"/>
              </w:rPr>
              <w:t>с. Яркино</w:t>
            </w:r>
          </w:p>
        </w:tc>
        <w:tc>
          <w:tcPr>
            <w:tcW w:w="1628" w:type="pct"/>
            <w:tcBorders>
              <w:top w:val="single" w:sz="4" w:space="0" w:color="auto"/>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101-200</w:t>
            </w:r>
          </w:p>
        </w:tc>
        <w:tc>
          <w:tcPr>
            <w:tcW w:w="1286" w:type="pct"/>
            <w:tcBorders>
              <w:top w:val="single" w:sz="4" w:space="0" w:color="auto"/>
              <w:left w:val="none" w:sz="4" w:space="0" w:color="000000"/>
              <w:bottom w:val="single" w:sz="4" w:space="0" w:color="auto"/>
              <w:right w:val="single" w:sz="4" w:space="0" w:color="auto"/>
            </w:tcBorders>
            <w:shd w:val="clear" w:color="auto" w:fill="FFFFFF" w:themeFill="background1"/>
            <w:vAlign w:val="center"/>
          </w:tcPr>
          <w:p w:rsidR="00E0568A" w:rsidRDefault="004D5929">
            <w:pPr>
              <w:jc w:val="center"/>
              <w:rPr>
                <w:sz w:val="20"/>
                <w:szCs w:val="20"/>
              </w:rPr>
            </w:pPr>
            <w:r>
              <w:rPr>
                <w:sz w:val="20"/>
                <w:szCs w:val="20"/>
              </w:rPr>
              <w:t>-</w:t>
            </w:r>
          </w:p>
        </w:tc>
      </w:tr>
      <w:tr w:rsidR="00E0568A">
        <w:trPr>
          <w:trHeight w:val="20"/>
        </w:trPr>
        <w:tc>
          <w:tcPr>
            <w:tcW w:w="379" w:type="pct"/>
            <w:tcBorders>
              <w:top w:val="single" w:sz="4" w:space="0" w:color="auto"/>
              <w:left w:val="single" w:sz="4" w:space="0" w:color="auto"/>
              <w:bottom w:val="single" w:sz="4" w:space="0" w:color="auto"/>
              <w:right w:val="single" w:sz="4" w:space="0" w:color="auto"/>
            </w:tcBorders>
            <w:shd w:val="clear" w:color="auto" w:fill="FFFFFF" w:themeFill="background1"/>
            <w:noWrap/>
          </w:tcPr>
          <w:p w:rsidR="00E0568A" w:rsidRDefault="00E0568A">
            <w:pPr>
              <w:rPr>
                <w:sz w:val="20"/>
                <w:szCs w:val="20"/>
              </w:rPr>
            </w:pPr>
          </w:p>
        </w:tc>
        <w:tc>
          <w:tcPr>
            <w:tcW w:w="1707"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rPr>
                <w:bCs/>
                <w:sz w:val="20"/>
                <w:szCs w:val="20"/>
              </w:rPr>
            </w:pPr>
            <w:r>
              <w:rPr>
                <w:sz w:val="20"/>
              </w:rPr>
              <w:t>п. Болтурино</w:t>
            </w:r>
          </w:p>
        </w:tc>
        <w:tc>
          <w:tcPr>
            <w:tcW w:w="1628"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jc w:val="center"/>
              <w:rPr>
                <w:sz w:val="20"/>
                <w:szCs w:val="20"/>
              </w:rPr>
            </w:pPr>
            <w:r>
              <w:rPr>
                <w:sz w:val="20"/>
              </w:rPr>
              <w:t>0</w:t>
            </w:r>
          </w:p>
        </w:tc>
        <w:tc>
          <w:tcPr>
            <w:tcW w:w="1286"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jc w:val="center"/>
              <w:rPr>
                <w:sz w:val="20"/>
                <w:szCs w:val="20"/>
              </w:rPr>
            </w:pPr>
            <w:r>
              <w:rPr>
                <w:sz w:val="20"/>
              </w:rPr>
              <w:t>-</w:t>
            </w:r>
          </w:p>
        </w:tc>
      </w:tr>
      <w:tr w:rsidR="00E0568A">
        <w:trPr>
          <w:trHeight w:val="20"/>
        </w:trPr>
        <w:tc>
          <w:tcPr>
            <w:tcW w:w="379" w:type="pct"/>
            <w:tcBorders>
              <w:top w:val="single" w:sz="4" w:space="0" w:color="auto"/>
              <w:left w:val="single" w:sz="4" w:space="0" w:color="auto"/>
              <w:bottom w:val="single" w:sz="4" w:space="0" w:color="auto"/>
              <w:right w:val="single" w:sz="4" w:space="0" w:color="auto"/>
            </w:tcBorders>
            <w:shd w:val="clear" w:color="auto" w:fill="FFFFFF" w:themeFill="background1"/>
            <w:noWrap/>
          </w:tcPr>
          <w:p w:rsidR="00E0568A" w:rsidRDefault="00E0568A">
            <w:pPr>
              <w:rPr>
                <w:sz w:val="20"/>
                <w:szCs w:val="20"/>
              </w:rPr>
            </w:pPr>
          </w:p>
        </w:tc>
        <w:tc>
          <w:tcPr>
            <w:tcW w:w="1707"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rPr>
                <w:bCs/>
                <w:sz w:val="20"/>
                <w:szCs w:val="20"/>
              </w:rPr>
            </w:pPr>
            <w:r>
              <w:rPr>
                <w:sz w:val="20"/>
              </w:rPr>
              <w:t>п. Таежный</w:t>
            </w:r>
          </w:p>
        </w:tc>
        <w:tc>
          <w:tcPr>
            <w:tcW w:w="1628"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jc w:val="center"/>
              <w:rPr>
                <w:sz w:val="20"/>
                <w:szCs w:val="20"/>
              </w:rPr>
            </w:pPr>
            <w:r>
              <w:rPr>
                <w:sz w:val="20"/>
              </w:rPr>
              <w:t>0</w:t>
            </w:r>
          </w:p>
        </w:tc>
        <w:tc>
          <w:tcPr>
            <w:tcW w:w="1286" w:type="pct"/>
            <w:tcBorders>
              <w:top w:val="single" w:sz="4" w:space="0" w:color="auto"/>
              <w:left w:val="none" w:sz="4" w:space="0" w:color="000000"/>
              <w:bottom w:val="single" w:sz="4" w:space="0" w:color="auto"/>
              <w:right w:val="single" w:sz="4" w:space="0" w:color="auto"/>
            </w:tcBorders>
            <w:shd w:val="clear" w:color="auto" w:fill="FFFFFF" w:themeFill="background1"/>
          </w:tcPr>
          <w:p w:rsidR="00E0568A" w:rsidRDefault="004D5929">
            <w:pPr>
              <w:jc w:val="center"/>
              <w:rPr>
                <w:sz w:val="20"/>
                <w:szCs w:val="20"/>
              </w:rPr>
            </w:pPr>
            <w:r>
              <w:rPr>
                <w:sz w:val="20"/>
              </w:rPr>
              <w:t>-</w:t>
            </w:r>
          </w:p>
        </w:tc>
      </w:tr>
    </w:tbl>
    <w:p w:rsidR="00E0568A" w:rsidRDefault="00E0568A">
      <w:pPr>
        <w:jc w:val="center"/>
      </w:pPr>
    </w:p>
    <w:sectPr w:rsidR="00E0568A" w:rsidSect="00256E27">
      <w:type w:val="continuous"/>
      <w:pgSz w:w="11906" w:h="16838"/>
      <w:pgMar w:top="1134" w:right="851" w:bottom="1134" w:left="1701" w:header="425" w:footer="54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62DC" w:rsidRDefault="008D62DC">
      <w:r>
        <w:separator/>
      </w:r>
    </w:p>
    <w:p w:rsidR="008D62DC" w:rsidRDefault="008D62DC"/>
  </w:endnote>
  <w:endnote w:type="continuationSeparator" w:id="0">
    <w:p w:rsidR="008D62DC" w:rsidRDefault="008D62DC">
      <w:r>
        <w:continuationSeparator/>
      </w:r>
    </w:p>
    <w:p w:rsidR="008D62DC" w:rsidRDefault="008D62DC"/>
  </w:endnote>
  <w:endnote w:type="continuationNotice" w:id="1">
    <w:p w:rsidR="008D62DC" w:rsidRDefault="008D62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2DC" w:rsidRDefault="008D62DC">
    <w:pPr>
      <w:pStyle w:val="afff5"/>
      <w:jc w:val="right"/>
    </w:pPr>
    <w:r>
      <w:fldChar w:fldCharType="begin"/>
    </w:r>
    <w:r>
      <w:instrText>PAGE   \* MERGEFORMAT</w:instrText>
    </w:r>
    <w:r>
      <w:fldChar w:fldCharType="separate"/>
    </w:r>
    <w:r>
      <w:t>33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2DC" w:rsidRDefault="008D62DC">
    <w:pPr>
      <w:pStyle w:val="afff5"/>
      <w:jc w:val="center"/>
    </w:pPr>
    <w:r>
      <w:fldChar w:fldCharType="begin"/>
    </w:r>
    <w:r>
      <w:instrText>PAGE   \* MERGEFORMAT</w:instrText>
    </w:r>
    <w:r>
      <w:fldChar w:fldCharType="separate"/>
    </w:r>
    <w:r w:rsidR="004E7724">
      <w:rPr>
        <w:noProof/>
      </w:rPr>
      <w:t>14</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2DC" w:rsidRDefault="008D62DC">
    <w:pPr>
      <w:pStyle w:val="afff5"/>
      <w:tabs>
        <w:tab w:val="clear" w:pos="9355"/>
        <w:tab w:val="left" w:pos="6463"/>
        <w:tab w:val="right" w:pos="9639"/>
        <w:tab w:val="right" w:pos="14714"/>
      </w:tabs>
      <w:ind w:right="-2"/>
      <w:jc w:val="center"/>
    </w:pPr>
    <w:r>
      <w:rPr>
        <w:lang w:val="en-US"/>
      </w:rPr>
      <w:fldChar w:fldCharType="begin"/>
    </w:r>
    <w:r>
      <w:rPr>
        <w:lang w:val="en-US"/>
      </w:rPr>
      <w:instrText xml:space="preserve"> PAGE  \* Arabic  \* MERGEFORMAT </w:instrText>
    </w:r>
    <w:r>
      <w:rPr>
        <w:lang w:val="en-US"/>
      </w:rPr>
      <w:fldChar w:fldCharType="separate"/>
    </w:r>
    <w:r w:rsidR="004E7724">
      <w:rPr>
        <w:noProof/>
        <w:lang w:val="en-US"/>
      </w:rPr>
      <w:t>44</w:t>
    </w:r>
    <w:r>
      <w:rPr>
        <w:lang w:val="en-US"/>
      </w:rPr>
      <w:fldChar w:fldCharType="end"/>
    </w:r>
    <w:r>
      <w:rPr>
        <w:noProof/>
      </w:rPr>
      <w:pict>
        <v:group id="Группа 7" o:spid="_x0000_s2049" style="position:absolute;left:0;text-align:left;margin-left:.8pt;margin-top:478.4pt;width:499.8pt;height:24.2pt;z-index:-251657216;mso-position-horizontal-relative:text;mso-position-vertical-relative:text" coordorigin="1716,15191" coordsize="9563,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">
          <v:rect id="Прямоугольник 3" o:spid="_x0000_s2051" style="position:absolute;left:10836;top:15195;width:443;height:3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" fillcolor="#0070c0" stroked="f">
            <v:textbox style="mso-next-textbox:#Прямоугольник 3">
              <w:txbxContent>
                <w:p w:rsidR="008D62DC" w:rsidRDefault="008D62DC">
                  <w:pPr>
                    <w:ind w:left="-284" w:right="-261"/>
                    <w:rPr>
                      <w:color w:val="FFFFFF"/>
                    </w:rPr>
                  </w:pPr>
                </w:p>
              </w:txbxContent>
            </v:textbox>
          </v:rect>
          <v:shapetype id="_x0000_t32" coordsize="21600,21600" o:spt="32" o:oned="t" path="m,l21600,21600e" filled="f">
            <v:path arrowok="t" fillok="f" o:connecttype="none"/>
            <o:lock v:ext="edit" shapetype="t"/>
          </v:shapetype>
          <v:shape id="Прямая со стрелкой 4" o:spid="_x0000_s2050" type="#_x0000_t32" style="position:absolute;left:1716;top:15191;width:9562;height: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" strokecolor="#0070c0" strokeweight="2pt"/>
        </v:group>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62DC" w:rsidRDefault="008D62DC">
      <w:r>
        <w:separator/>
      </w:r>
    </w:p>
    <w:p w:rsidR="008D62DC" w:rsidRDefault="008D62DC"/>
  </w:footnote>
  <w:footnote w:type="continuationSeparator" w:id="0">
    <w:p w:rsidR="008D62DC" w:rsidRDefault="008D62DC">
      <w:r>
        <w:continuationSeparator/>
      </w:r>
    </w:p>
    <w:p w:rsidR="008D62DC" w:rsidRDefault="008D62DC"/>
  </w:footnote>
  <w:footnote w:type="continuationNotice" w:id="1">
    <w:p w:rsidR="008D62DC" w:rsidRDefault="008D62D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2DC" w:rsidRDefault="008D62DC">
    <w:pPr>
      <w:pStyle w:val="afff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2DC" w:rsidRDefault="008D62DC">
    <w:pPr>
      <w:pStyle w:val="aff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64134"/>
    <w:multiLevelType w:val="hybridMultilevel"/>
    <w:tmpl w:val="3328E1AE"/>
    <w:lvl w:ilvl="0" w:tplc="6C42AA42">
      <w:start w:val="1"/>
      <w:numFmt w:val="decimal"/>
      <w:lvlText w:val="%1."/>
      <w:lvlJc w:val="left"/>
      <w:pPr>
        <w:ind w:left="1069" w:hanging="360"/>
      </w:pPr>
      <w:rPr>
        <w:rFonts w:hint="default"/>
        <w:color w:val="000000" w:themeColor="text1"/>
      </w:rPr>
    </w:lvl>
    <w:lvl w:ilvl="1" w:tplc="1248C72A">
      <w:start w:val="1"/>
      <w:numFmt w:val="lowerLetter"/>
      <w:lvlText w:val="%2."/>
      <w:lvlJc w:val="left"/>
      <w:pPr>
        <w:ind w:left="1789" w:hanging="360"/>
      </w:pPr>
    </w:lvl>
    <w:lvl w:ilvl="2" w:tplc="1256EA9E">
      <w:start w:val="1"/>
      <w:numFmt w:val="lowerRoman"/>
      <w:lvlText w:val="%3."/>
      <w:lvlJc w:val="right"/>
      <w:pPr>
        <w:ind w:left="2509" w:hanging="180"/>
      </w:pPr>
    </w:lvl>
    <w:lvl w:ilvl="3" w:tplc="63A65BA2">
      <w:start w:val="1"/>
      <w:numFmt w:val="decimal"/>
      <w:lvlText w:val="%4."/>
      <w:lvlJc w:val="left"/>
      <w:pPr>
        <w:ind w:left="3229" w:hanging="360"/>
      </w:pPr>
    </w:lvl>
    <w:lvl w:ilvl="4" w:tplc="F2266568">
      <w:start w:val="1"/>
      <w:numFmt w:val="lowerLetter"/>
      <w:lvlText w:val="%5."/>
      <w:lvlJc w:val="left"/>
      <w:pPr>
        <w:ind w:left="3949" w:hanging="360"/>
      </w:pPr>
    </w:lvl>
    <w:lvl w:ilvl="5" w:tplc="D7046100">
      <w:start w:val="1"/>
      <w:numFmt w:val="lowerRoman"/>
      <w:lvlText w:val="%6."/>
      <w:lvlJc w:val="right"/>
      <w:pPr>
        <w:ind w:left="4669" w:hanging="180"/>
      </w:pPr>
    </w:lvl>
    <w:lvl w:ilvl="6" w:tplc="910CFC1C">
      <w:start w:val="1"/>
      <w:numFmt w:val="decimal"/>
      <w:lvlText w:val="%7."/>
      <w:lvlJc w:val="left"/>
      <w:pPr>
        <w:ind w:left="5389" w:hanging="360"/>
      </w:pPr>
    </w:lvl>
    <w:lvl w:ilvl="7" w:tplc="4C62A944">
      <w:start w:val="1"/>
      <w:numFmt w:val="lowerLetter"/>
      <w:lvlText w:val="%8."/>
      <w:lvlJc w:val="left"/>
      <w:pPr>
        <w:ind w:left="6109" w:hanging="360"/>
      </w:pPr>
    </w:lvl>
    <w:lvl w:ilvl="8" w:tplc="015A2086">
      <w:start w:val="1"/>
      <w:numFmt w:val="lowerRoman"/>
      <w:lvlText w:val="%9."/>
      <w:lvlJc w:val="right"/>
      <w:pPr>
        <w:ind w:left="6829" w:hanging="180"/>
      </w:pPr>
    </w:lvl>
  </w:abstractNum>
  <w:abstractNum w:abstractNumId="1">
    <w:nsid w:val="061B6F6C"/>
    <w:multiLevelType w:val="hybridMultilevel"/>
    <w:tmpl w:val="99CA4664"/>
    <w:lvl w:ilvl="0" w:tplc="CE0EA90A">
      <w:start w:val="1"/>
      <w:numFmt w:val="bullet"/>
      <w:pStyle w:val="2"/>
      <w:lvlText w:val=""/>
      <w:lvlJc w:val="left"/>
      <w:pPr>
        <w:ind w:left="1260" w:hanging="360"/>
      </w:pPr>
      <w:rPr>
        <w:rFonts w:ascii="Symbol" w:hAnsi="Symbol" w:hint="default"/>
      </w:rPr>
    </w:lvl>
    <w:lvl w:ilvl="1" w:tplc="6450B404">
      <w:start w:val="1"/>
      <w:numFmt w:val="bullet"/>
      <w:lvlText w:val="o"/>
      <w:lvlJc w:val="left"/>
      <w:pPr>
        <w:ind w:left="1980" w:hanging="360"/>
      </w:pPr>
      <w:rPr>
        <w:rFonts w:ascii="Courier New" w:hAnsi="Courier New" w:cs="Courier New" w:hint="default"/>
      </w:rPr>
    </w:lvl>
    <w:lvl w:ilvl="2" w:tplc="847C009A">
      <w:start w:val="1"/>
      <w:numFmt w:val="bullet"/>
      <w:lvlText w:val=""/>
      <w:lvlJc w:val="left"/>
      <w:pPr>
        <w:ind w:left="2700" w:hanging="360"/>
      </w:pPr>
      <w:rPr>
        <w:rFonts w:ascii="Wingdings" w:hAnsi="Wingdings" w:hint="default"/>
      </w:rPr>
    </w:lvl>
    <w:lvl w:ilvl="3" w:tplc="57DAAF32">
      <w:start w:val="1"/>
      <w:numFmt w:val="bullet"/>
      <w:lvlText w:val=""/>
      <w:lvlJc w:val="left"/>
      <w:pPr>
        <w:ind w:left="3420" w:hanging="360"/>
      </w:pPr>
      <w:rPr>
        <w:rFonts w:ascii="Symbol" w:hAnsi="Symbol" w:hint="default"/>
      </w:rPr>
    </w:lvl>
    <w:lvl w:ilvl="4" w:tplc="94AC38E4">
      <w:start w:val="1"/>
      <w:numFmt w:val="bullet"/>
      <w:lvlText w:val="o"/>
      <w:lvlJc w:val="left"/>
      <w:pPr>
        <w:ind w:left="4140" w:hanging="360"/>
      </w:pPr>
      <w:rPr>
        <w:rFonts w:ascii="Courier New" w:hAnsi="Courier New" w:cs="Courier New" w:hint="default"/>
      </w:rPr>
    </w:lvl>
    <w:lvl w:ilvl="5" w:tplc="FBA81924">
      <w:start w:val="1"/>
      <w:numFmt w:val="bullet"/>
      <w:lvlText w:val=""/>
      <w:lvlJc w:val="left"/>
      <w:pPr>
        <w:ind w:left="4860" w:hanging="360"/>
      </w:pPr>
      <w:rPr>
        <w:rFonts w:ascii="Wingdings" w:hAnsi="Wingdings" w:hint="default"/>
      </w:rPr>
    </w:lvl>
    <w:lvl w:ilvl="6" w:tplc="E7C63B4E">
      <w:start w:val="1"/>
      <w:numFmt w:val="bullet"/>
      <w:lvlText w:val=""/>
      <w:lvlJc w:val="left"/>
      <w:pPr>
        <w:ind w:left="5580" w:hanging="360"/>
      </w:pPr>
      <w:rPr>
        <w:rFonts w:ascii="Symbol" w:hAnsi="Symbol" w:hint="default"/>
      </w:rPr>
    </w:lvl>
    <w:lvl w:ilvl="7" w:tplc="77ECF82A">
      <w:start w:val="1"/>
      <w:numFmt w:val="bullet"/>
      <w:lvlText w:val="o"/>
      <w:lvlJc w:val="left"/>
      <w:pPr>
        <w:ind w:left="6300" w:hanging="360"/>
      </w:pPr>
      <w:rPr>
        <w:rFonts w:ascii="Courier New" w:hAnsi="Courier New" w:cs="Courier New" w:hint="default"/>
      </w:rPr>
    </w:lvl>
    <w:lvl w:ilvl="8" w:tplc="F0CA322E">
      <w:start w:val="1"/>
      <w:numFmt w:val="bullet"/>
      <w:lvlText w:val=""/>
      <w:lvlJc w:val="left"/>
      <w:pPr>
        <w:ind w:left="7020" w:hanging="360"/>
      </w:pPr>
      <w:rPr>
        <w:rFonts w:ascii="Wingdings" w:hAnsi="Wingdings" w:hint="default"/>
      </w:rPr>
    </w:lvl>
  </w:abstractNum>
  <w:abstractNum w:abstractNumId="2">
    <w:nsid w:val="0B4B7662"/>
    <w:multiLevelType w:val="multilevel"/>
    <w:tmpl w:val="832CC32C"/>
    <w:styleLink w:val="11111111"/>
    <w:lvl w:ilvl="0">
      <w:start w:val="1"/>
      <w:numFmt w:val="decimal"/>
      <w:pStyle w:val="a"/>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3">
    <w:nsid w:val="0C443ADC"/>
    <w:multiLevelType w:val="hybridMultilevel"/>
    <w:tmpl w:val="8342E91C"/>
    <w:lvl w:ilvl="0" w:tplc="72FA3C40">
      <w:start w:val="1"/>
      <w:numFmt w:val="decimal"/>
      <w:lvlText w:val="%1."/>
      <w:lvlJc w:val="left"/>
      <w:pPr>
        <w:ind w:left="101" w:hanging="564"/>
      </w:pPr>
      <w:rPr>
        <w:rFonts w:ascii="Times New Roman" w:hAnsi="Times New Roman" w:cs="Times New Roman"/>
        <w:b w:val="0"/>
        <w:bCs w:val="0"/>
        <w:spacing w:val="1"/>
        <w:sz w:val="24"/>
        <w:szCs w:val="24"/>
      </w:rPr>
    </w:lvl>
    <w:lvl w:ilvl="1" w:tplc="B7642A96">
      <w:start w:val="1"/>
      <w:numFmt w:val="decimal"/>
      <w:lvlText w:val="%2."/>
      <w:lvlJc w:val="left"/>
      <w:pPr>
        <w:ind w:left="101" w:hanging="483"/>
      </w:pPr>
      <w:rPr>
        <w:rFonts w:ascii="Times New Roman" w:hAnsi="Times New Roman" w:cs="Times New Roman"/>
        <w:b w:val="0"/>
        <w:bCs w:val="0"/>
        <w:spacing w:val="-4"/>
        <w:sz w:val="28"/>
        <w:szCs w:val="28"/>
      </w:rPr>
    </w:lvl>
    <w:lvl w:ilvl="2" w:tplc="16AE75CE">
      <w:start w:val="1"/>
      <w:numFmt w:val="bullet"/>
      <w:lvlText w:val="•"/>
      <w:lvlJc w:val="left"/>
      <w:pPr>
        <w:ind w:left="101" w:hanging="483"/>
      </w:pPr>
    </w:lvl>
    <w:lvl w:ilvl="3" w:tplc="E7FC4DAC">
      <w:start w:val="1"/>
      <w:numFmt w:val="bullet"/>
      <w:lvlText w:val="•"/>
      <w:lvlJc w:val="left"/>
      <w:pPr>
        <w:ind w:left="1338" w:hanging="483"/>
      </w:pPr>
    </w:lvl>
    <w:lvl w:ilvl="4" w:tplc="19D45C46">
      <w:start w:val="1"/>
      <w:numFmt w:val="bullet"/>
      <w:lvlText w:val="•"/>
      <w:lvlJc w:val="left"/>
      <w:pPr>
        <w:ind w:left="2576" w:hanging="483"/>
      </w:pPr>
    </w:lvl>
    <w:lvl w:ilvl="5" w:tplc="7FFC8194">
      <w:start w:val="1"/>
      <w:numFmt w:val="bullet"/>
      <w:lvlText w:val="•"/>
      <w:lvlJc w:val="left"/>
      <w:pPr>
        <w:ind w:left="3813" w:hanging="483"/>
      </w:pPr>
    </w:lvl>
    <w:lvl w:ilvl="6" w:tplc="9D3ED85A">
      <w:start w:val="1"/>
      <w:numFmt w:val="bullet"/>
      <w:lvlText w:val="•"/>
      <w:lvlJc w:val="left"/>
      <w:pPr>
        <w:ind w:left="5050" w:hanging="483"/>
      </w:pPr>
    </w:lvl>
    <w:lvl w:ilvl="7" w:tplc="97FABBDA">
      <w:start w:val="1"/>
      <w:numFmt w:val="bullet"/>
      <w:lvlText w:val="•"/>
      <w:lvlJc w:val="left"/>
      <w:pPr>
        <w:ind w:left="6288" w:hanging="483"/>
      </w:pPr>
    </w:lvl>
    <w:lvl w:ilvl="8" w:tplc="29505EB4">
      <w:start w:val="1"/>
      <w:numFmt w:val="bullet"/>
      <w:lvlText w:val="•"/>
      <w:lvlJc w:val="left"/>
      <w:pPr>
        <w:ind w:left="7525" w:hanging="483"/>
      </w:pPr>
    </w:lvl>
  </w:abstractNum>
  <w:abstractNum w:abstractNumId="4">
    <w:nsid w:val="0C571C20"/>
    <w:multiLevelType w:val="hybridMultilevel"/>
    <w:tmpl w:val="6074AEA6"/>
    <w:lvl w:ilvl="0" w:tplc="97EA91F2">
      <w:start w:val="1"/>
      <w:numFmt w:val="decimal"/>
      <w:lvlText w:val="%1."/>
      <w:lvlJc w:val="left"/>
      <w:pPr>
        <w:ind w:left="101" w:hanging="564"/>
      </w:pPr>
      <w:rPr>
        <w:rFonts w:ascii="Times New Roman" w:hAnsi="Times New Roman" w:cs="Times New Roman"/>
        <w:b w:val="0"/>
        <w:bCs w:val="0"/>
        <w:spacing w:val="1"/>
        <w:sz w:val="24"/>
        <w:szCs w:val="24"/>
      </w:rPr>
    </w:lvl>
    <w:lvl w:ilvl="1" w:tplc="68667890">
      <w:start w:val="1"/>
      <w:numFmt w:val="decimal"/>
      <w:lvlText w:val="%2."/>
      <w:lvlJc w:val="left"/>
      <w:pPr>
        <w:ind w:left="101" w:hanging="483"/>
      </w:pPr>
      <w:rPr>
        <w:rFonts w:ascii="Times New Roman" w:hAnsi="Times New Roman" w:cs="Times New Roman"/>
        <w:b w:val="0"/>
        <w:bCs w:val="0"/>
        <w:spacing w:val="-4"/>
        <w:sz w:val="28"/>
        <w:szCs w:val="28"/>
      </w:rPr>
    </w:lvl>
    <w:lvl w:ilvl="2" w:tplc="A7329882">
      <w:start w:val="1"/>
      <w:numFmt w:val="bullet"/>
      <w:lvlText w:val="•"/>
      <w:lvlJc w:val="left"/>
      <w:pPr>
        <w:ind w:left="101" w:hanging="483"/>
      </w:pPr>
    </w:lvl>
    <w:lvl w:ilvl="3" w:tplc="1C24FEF4">
      <w:start w:val="1"/>
      <w:numFmt w:val="bullet"/>
      <w:lvlText w:val="•"/>
      <w:lvlJc w:val="left"/>
      <w:pPr>
        <w:ind w:left="1338" w:hanging="483"/>
      </w:pPr>
    </w:lvl>
    <w:lvl w:ilvl="4" w:tplc="6B74C22A">
      <w:start w:val="1"/>
      <w:numFmt w:val="bullet"/>
      <w:lvlText w:val="•"/>
      <w:lvlJc w:val="left"/>
      <w:pPr>
        <w:ind w:left="2576" w:hanging="483"/>
      </w:pPr>
    </w:lvl>
    <w:lvl w:ilvl="5" w:tplc="5660386C">
      <w:start w:val="1"/>
      <w:numFmt w:val="bullet"/>
      <w:lvlText w:val="•"/>
      <w:lvlJc w:val="left"/>
      <w:pPr>
        <w:ind w:left="3813" w:hanging="483"/>
      </w:pPr>
    </w:lvl>
    <w:lvl w:ilvl="6" w:tplc="196A76A2">
      <w:start w:val="1"/>
      <w:numFmt w:val="bullet"/>
      <w:lvlText w:val="•"/>
      <w:lvlJc w:val="left"/>
      <w:pPr>
        <w:ind w:left="5050" w:hanging="483"/>
      </w:pPr>
    </w:lvl>
    <w:lvl w:ilvl="7" w:tplc="959617D6">
      <w:start w:val="1"/>
      <w:numFmt w:val="bullet"/>
      <w:lvlText w:val="•"/>
      <w:lvlJc w:val="left"/>
      <w:pPr>
        <w:ind w:left="6288" w:hanging="483"/>
      </w:pPr>
    </w:lvl>
    <w:lvl w:ilvl="8" w:tplc="CE041628">
      <w:start w:val="1"/>
      <w:numFmt w:val="bullet"/>
      <w:lvlText w:val="•"/>
      <w:lvlJc w:val="left"/>
      <w:pPr>
        <w:ind w:left="7525" w:hanging="483"/>
      </w:pPr>
    </w:lvl>
  </w:abstractNum>
  <w:abstractNum w:abstractNumId="5">
    <w:nsid w:val="0DD56648"/>
    <w:multiLevelType w:val="hybridMultilevel"/>
    <w:tmpl w:val="5A6AF144"/>
    <w:lvl w:ilvl="0" w:tplc="43929BAE">
      <w:start w:val="1"/>
      <w:numFmt w:val="decimal"/>
      <w:lvlText w:val="%1."/>
      <w:lvlJc w:val="left"/>
      <w:pPr>
        <w:ind w:left="720" w:hanging="360"/>
      </w:pPr>
    </w:lvl>
    <w:lvl w:ilvl="1" w:tplc="D5D254A0">
      <w:start w:val="1"/>
      <w:numFmt w:val="lowerLetter"/>
      <w:lvlText w:val="%2."/>
      <w:lvlJc w:val="left"/>
      <w:pPr>
        <w:ind w:left="1440" w:hanging="360"/>
      </w:pPr>
    </w:lvl>
    <w:lvl w:ilvl="2" w:tplc="D46252BE">
      <w:start w:val="1"/>
      <w:numFmt w:val="lowerRoman"/>
      <w:lvlText w:val="%3."/>
      <w:lvlJc w:val="right"/>
      <w:pPr>
        <w:ind w:left="2160" w:hanging="180"/>
      </w:pPr>
    </w:lvl>
    <w:lvl w:ilvl="3" w:tplc="B6BCFABE">
      <w:start w:val="1"/>
      <w:numFmt w:val="decimal"/>
      <w:lvlText w:val="%4."/>
      <w:lvlJc w:val="left"/>
      <w:pPr>
        <w:ind w:left="2880" w:hanging="360"/>
      </w:pPr>
    </w:lvl>
    <w:lvl w:ilvl="4" w:tplc="DA3A9780">
      <w:start w:val="1"/>
      <w:numFmt w:val="lowerLetter"/>
      <w:lvlText w:val="%5."/>
      <w:lvlJc w:val="left"/>
      <w:pPr>
        <w:ind w:left="3600" w:hanging="360"/>
      </w:pPr>
    </w:lvl>
    <w:lvl w:ilvl="5" w:tplc="8FBEFF68">
      <w:start w:val="1"/>
      <w:numFmt w:val="lowerRoman"/>
      <w:lvlText w:val="%6."/>
      <w:lvlJc w:val="right"/>
      <w:pPr>
        <w:ind w:left="4320" w:hanging="180"/>
      </w:pPr>
    </w:lvl>
    <w:lvl w:ilvl="6" w:tplc="E24ADAA2">
      <w:start w:val="1"/>
      <w:numFmt w:val="decimal"/>
      <w:lvlText w:val="%7."/>
      <w:lvlJc w:val="left"/>
      <w:pPr>
        <w:ind w:left="5040" w:hanging="360"/>
      </w:pPr>
    </w:lvl>
    <w:lvl w:ilvl="7" w:tplc="2A5EAF18">
      <w:start w:val="1"/>
      <w:numFmt w:val="lowerLetter"/>
      <w:lvlText w:val="%8."/>
      <w:lvlJc w:val="left"/>
      <w:pPr>
        <w:ind w:left="5760" w:hanging="360"/>
      </w:pPr>
    </w:lvl>
    <w:lvl w:ilvl="8" w:tplc="C78E4E2A">
      <w:start w:val="1"/>
      <w:numFmt w:val="lowerRoman"/>
      <w:lvlText w:val="%9."/>
      <w:lvlJc w:val="right"/>
      <w:pPr>
        <w:ind w:left="6480" w:hanging="180"/>
      </w:pPr>
    </w:lvl>
  </w:abstractNum>
  <w:abstractNum w:abstractNumId="6">
    <w:nsid w:val="1AD759F5"/>
    <w:multiLevelType w:val="multilevel"/>
    <w:tmpl w:val="0C8E131E"/>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vanish w:val="0"/>
        <w:color w:val="000000"/>
        <w:spacing w:val="0"/>
        <w:position w:val="0"/>
        <w:sz w:val="24"/>
        <w:u w:val="none"/>
        <w:vertAlign w:val="baseline"/>
      </w:rPr>
    </w:lvl>
    <w:lvl w:ilvl="1">
      <w:start w:val="1"/>
      <w:numFmt w:val="russianLower"/>
      <w:suff w:val="space"/>
      <w:lvlText w:val="%1.%2"/>
      <w:lvlJc w:val="left"/>
      <w:pPr>
        <w:ind w:left="567" w:firstLine="567"/>
      </w:pPr>
      <w:rPr>
        <w:rFonts w:ascii="Times New Roman" w:hAnsi="Times New Roman" w:hint="default"/>
        <w:b/>
        <w:i w:val="0"/>
        <w:spacing w:val="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7">
    <w:nsid w:val="1D557A4E"/>
    <w:multiLevelType w:val="hybridMultilevel"/>
    <w:tmpl w:val="C2C807B4"/>
    <w:lvl w:ilvl="0" w:tplc="072C753A">
      <w:start w:val="1"/>
      <w:numFmt w:val="decimal"/>
      <w:lvlText w:val="%1."/>
      <w:lvlJc w:val="left"/>
      <w:pPr>
        <w:ind w:left="101" w:hanging="300"/>
      </w:pPr>
      <w:rPr>
        <w:rFonts w:ascii="Times New Roman" w:hAnsi="Times New Roman" w:cs="Times New Roman"/>
        <w:b w:val="0"/>
        <w:bCs w:val="0"/>
        <w:spacing w:val="1"/>
        <w:sz w:val="28"/>
        <w:szCs w:val="28"/>
      </w:rPr>
    </w:lvl>
    <w:lvl w:ilvl="1" w:tplc="8B84CC44">
      <w:start w:val="1"/>
      <w:numFmt w:val="bullet"/>
      <w:lvlText w:val="•"/>
      <w:lvlJc w:val="left"/>
      <w:pPr>
        <w:ind w:left="1091" w:hanging="300"/>
      </w:pPr>
    </w:lvl>
    <w:lvl w:ilvl="2" w:tplc="E6C49630">
      <w:start w:val="1"/>
      <w:numFmt w:val="bullet"/>
      <w:lvlText w:val="•"/>
      <w:lvlJc w:val="left"/>
      <w:pPr>
        <w:ind w:left="2081" w:hanging="300"/>
      </w:pPr>
    </w:lvl>
    <w:lvl w:ilvl="3" w:tplc="5BF0844A">
      <w:start w:val="1"/>
      <w:numFmt w:val="bullet"/>
      <w:lvlText w:val="•"/>
      <w:lvlJc w:val="left"/>
      <w:pPr>
        <w:ind w:left="3071" w:hanging="300"/>
      </w:pPr>
    </w:lvl>
    <w:lvl w:ilvl="4" w:tplc="7D221FEE">
      <w:start w:val="1"/>
      <w:numFmt w:val="bullet"/>
      <w:lvlText w:val="•"/>
      <w:lvlJc w:val="left"/>
      <w:pPr>
        <w:ind w:left="4060" w:hanging="300"/>
      </w:pPr>
    </w:lvl>
    <w:lvl w:ilvl="5" w:tplc="62D29B32">
      <w:start w:val="1"/>
      <w:numFmt w:val="bullet"/>
      <w:lvlText w:val="•"/>
      <w:lvlJc w:val="left"/>
      <w:pPr>
        <w:ind w:left="5050" w:hanging="300"/>
      </w:pPr>
    </w:lvl>
    <w:lvl w:ilvl="6" w:tplc="58E01E6C">
      <w:start w:val="1"/>
      <w:numFmt w:val="bullet"/>
      <w:lvlText w:val="•"/>
      <w:lvlJc w:val="left"/>
      <w:pPr>
        <w:ind w:left="6040" w:hanging="300"/>
      </w:pPr>
    </w:lvl>
    <w:lvl w:ilvl="7" w:tplc="7340D32A">
      <w:start w:val="1"/>
      <w:numFmt w:val="bullet"/>
      <w:lvlText w:val="•"/>
      <w:lvlJc w:val="left"/>
      <w:pPr>
        <w:ind w:left="7030" w:hanging="300"/>
      </w:pPr>
    </w:lvl>
    <w:lvl w:ilvl="8" w:tplc="8F229B7A">
      <w:start w:val="1"/>
      <w:numFmt w:val="bullet"/>
      <w:lvlText w:val="•"/>
      <w:lvlJc w:val="left"/>
      <w:pPr>
        <w:ind w:left="8020" w:hanging="300"/>
      </w:pPr>
    </w:lvl>
  </w:abstractNum>
  <w:abstractNum w:abstractNumId="8">
    <w:nsid w:val="1F6A4BF7"/>
    <w:multiLevelType w:val="hybridMultilevel"/>
    <w:tmpl w:val="F684C5F0"/>
    <w:lvl w:ilvl="0" w:tplc="31001F58">
      <w:start w:val="1"/>
      <w:numFmt w:val="decimal"/>
      <w:lvlText w:val="%1."/>
      <w:lvlJc w:val="left"/>
      <w:pPr>
        <w:ind w:left="502" w:hanging="360"/>
      </w:pPr>
      <w:rPr>
        <w:rFonts w:hint="default"/>
      </w:rPr>
    </w:lvl>
    <w:lvl w:ilvl="1" w:tplc="CAB05896">
      <w:start w:val="1"/>
      <w:numFmt w:val="lowerLetter"/>
      <w:lvlText w:val="%2."/>
      <w:lvlJc w:val="left"/>
      <w:pPr>
        <w:ind w:left="1222" w:hanging="360"/>
      </w:pPr>
    </w:lvl>
    <w:lvl w:ilvl="2" w:tplc="CDA606A2">
      <w:start w:val="1"/>
      <w:numFmt w:val="lowerRoman"/>
      <w:lvlText w:val="%3."/>
      <w:lvlJc w:val="right"/>
      <w:pPr>
        <w:ind w:left="1942" w:hanging="180"/>
      </w:pPr>
    </w:lvl>
    <w:lvl w:ilvl="3" w:tplc="C0D074A2">
      <w:start w:val="1"/>
      <w:numFmt w:val="decimal"/>
      <w:lvlText w:val="%4."/>
      <w:lvlJc w:val="left"/>
      <w:pPr>
        <w:ind w:left="2662" w:hanging="360"/>
      </w:pPr>
    </w:lvl>
    <w:lvl w:ilvl="4" w:tplc="E6E0B058">
      <w:start w:val="1"/>
      <w:numFmt w:val="lowerLetter"/>
      <w:lvlText w:val="%5."/>
      <w:lvlJc w:val="left"/>
      <w:pPr>
        <w:ind w:left="3382" w:hanging="360"/>
      </w:pPr>
    </w:lvl>
    <w:lvl w:ilvl="5" w:tplc="92567FDA">
      <w:start w:val="1"/>
      <w:numFmt w:val="lowerRoman"/>
      <w:lvlText w:val="%6."/>
      <w:lvlJc w:val="right"/>
      <w:pPr>
        <w:ind w:left="4102" w:hanging="180"/>
      </w:pPr>
    </w:lvl>
    <w:lvl w:ilvl="6" w:tplc="3A4CF962">
      <w:start w:val="1"/>
      <w:numFmt w:val="decimal"/>
      <w:lvlText w:val="%7."/>
      <w:lvlJc w:val="left"/>
      <w:pPr>
        <w:ind w:left="4822" w:hanging="360"/>
      </w:pPr>
    </w:lvl>
    <w:lvl w:ilvl="7" w:tplc="AA2CD1A6">
      <w:start w:val="1"/>
      <w:numFmt w:val="lowerLetter"/>
      <w:lvlText w:val="%8."/>
      <w:lvlJc w:val="left"/>
      <w:pPr>
        <w:ind w:left="5542" w:hanging="360"/>
      </w:pPr>
    </w:lvl>
    <w:lvl w:ilvl="8" w:tplc="6832DF70">
      <w:start w:val="1"/>
      <w:numFmt w:val="lowerRoman"/>
      <w:lvlText w:val="%9."/>
      <w:lvlJc w:val="right"/>
      <w:pPr>
        <w:ind w:left="6262" w:hanging="180"/>
      </w:pPr>
    </w:lvl>
  </w:abstractNum>
  <w:abstractNum w:abstractNumId="9">
    <w:nsid w:val="24A1624D"/>
    <w:multiLevelType w:val="hybridMultilevel"/>
    <w:tmpl w:val="FE84B874"/>
    <w:lvl w:ilvl="0" w:tplc="C4CEC42E">
      <w:start w:val="1"/>
      <w:numFmt w:val="decimal"/>
      <w:lvlText w:val="%1)"/>
      <w:lvlJc w:val="left"/>
      <w:pPr>
        <w:ind w:left="927" w:hanging="360"/>
      </w:pPr>
      <w:rPr>
        <w:rFonts w:hint="default"/>
      </w:rPr>
    </w:lvl>
    <w:lvl w:ilvl="1" w:tplc="CEB241B2">
      <w:start w:val="1"/>
      <w:numFmt w:val="lowerLetter"/>
      <w:lvlText w:val="%2."/>
      <w:lvlJc w:val="left"/>
      <w:pPr>
        <w:ind w:left="1647" w:hanging="360"/>
      </w:pPr>
    </w:lvl>
    <w:lvl w:ilvl="2" w:tplc="A3740244">
      <w:start w:val="1"/>
      <w:numFmt w:val="lowerRoman"/>
      <w:lvlText w:val="%3."/>
      <w:lvlJc w:val="right"/>
      <w:pPr>
        <w:ind w:left="2367" w:hanging="180"/>
      </w:pPr>
    </w:lvl>
    <w:lvl w:ilvl="3" w:tplc="503EEC50">
      <w:start w:val="1"/>
      <w:numFmt w:val="decimal"/>
      <w:lvlText w:val="%4."/>
      <w:lvlJc w:val="left"/>
      <w:pPr>
        <w:ind w:left="3087" w:hanging="360"/>
      </w:pPr>
    </w:lvl>
    <w:lvl w:ilvl="4" w:tplc="6696E9F4">
      <w:start w:val="1"/>
      <w:numFmt w:val="lowerLetter"/>
      <w:lvlText w:val="%5."/>
      <w:lvlJc w:val="left"/>
      <w:pPr>
        <w:ind w:left="3807" w:hanging="360"/>
      </w:pPr>
    </w:lvl>
    <w:lvl w:ilvl="5" w:tplc="D610A290">
      <w:start w:val="1"/>
      <w:numFmt w:val="lowerRoman"/>
      <w:lvlText w:val="%6."/>
      <w:lvlJc w:val="right"/>
      <w:pPr>
        <w:ind w:left="4527" w:hanging="180"/>
      </w:pPr>
    </w:lvl>
    <w:lvl w:ilvl="6" w:tplc="1A161582">
      <w:start w:val="1"/>
      <w:numFmt w:val="decimal"/>
      <w:lvlText w:val="%7."/>
      <w:lvlJc w:val="left"/>
      <w:pPr>
        <w:ind w:left="5247" w:hanging="360"/>
      </w:pPr>
    </w:lvl>
    <w:lvl w:ilvl="7" w:tplc="98E077D4">
      <w:start w:val="1"/>
      <w:numFmt w:val="lowerLetter"/>
      <w:lvlText w:val="%8."/>
      <w:lvlJc w:val="left"/>
      <w:pPr>
        <w:ind w:left="5967" w:hanging="360"/>
      </w:pPr>
    </w:lvl>
    <w:lvl w:ilvl="8" w:tplc="7C847902">
      <w:start w:val="1"/>
      <w:numFmt w:val="lowerRoman"/>
      <w:lvlText w:val="%9."/>
      <w:lvlJc w:val="right"/>
      <w:pPr>
        <w:ind w:left="6687" w:hanging="180"/>
      </w:pPr>
    </w:lvl>
  </w:abstractNum>
  <w:abstractNum w:abstractNumId="10">
    <w:nsid w:val="281F6113"/>
    <w:multiLevelType w:val="hybridMultilevel"/>
    <w:tmpl w:val="C77212BE"/>
    <w:styleLink w:val="2174"/>
    <w:lvl w:ilvl="0" w:tplc="63DEA95A">
      <w:start w:val="1"/>
      <w:numFmt w:val="decimal"/>
      <w:pStyle w:val="2174"/>
      <w:lvlText w:val="%1."/>
      <w:lvlJc w:val="left"/>
      <w:pPr>
        <w:ind w:left="1069" w:hanging="360"/>
      </w:pPr>
      <w:rPr>
        <w:rFonts w:hint="default"/>
        <w:color w:val="000000" w:themeColor="text1"/>
      </w:rPr>
    </w:lvl>
    <w:lvl w:ilvl="1" w:tplc="4CDCE798">
      <w:start w:val="1"/>
      <w:numFmt w:val="lowerLetter"/>
      <w:lvlText w:val="%2."/>
      <w:lvlJc w:val="left"/>
      <w:pPr>
        <w:ind w:left="1789" w:hanging="360"/>
      </w:pPr>
    </w:lvl>
    <w:lvl w:ilvl="2" w:tplc="3412FDDA">
      <w:start w:val="1"/>
      <w:numFmt w:val="lowerRoman"/>
      <w:lvlText w:val="%3."/>
      <w:lvlJc w:val="right"/>
      <w:pPr>
        <w:ind w:left="2509" w:hanging="180"/>
      </w:pPr>
    </w:lvl>
    <w:lvl w:ilvl="3" w:tplc="176E6028">
      <w:start w:val="1"/>
      <w:numFmt w:val="decimal"/>
      <w:lvlText w:val="%4."/>
      <w:lvlJc w:val="left"/>
      <w:pPr>
        <w:ind w:left="3229" w:hanging="360"/>
      </w:pPr>
    </w:lvl>
    <w:lvl w:ilvl="4" w:tplc="57220A7E">
      <w:start w:val="1"/>
      <w:numFmt w:val="lowerLetter"/>
      <w:lvlText w:val="%5."/>
      <w:lvlJc w:val="left"/>
      <w:pPr>
        <w:ind w:left="3949" w:hanging="360"/>
      </w:pPr>
    </w:lvl>
    <w:lvl w:ilvl="5" w:tplc="F8F6AE9A">
      <w:start w:val="1"/>
      <w:numFmt w:val="lowerRoman"/>
      <w:lvlText w:val="%6."/>
      <w:lvlJc w:val="right"/>
      <w:pPr>
        <w:ind w:left="4669" w:hanging="180"/>
      </w:pPr>
    </w:lvl>
    <w:lvl w:ilvl="6" w:tplc="FCC245D4">
      <w:start w:val="1"/>
      <w:numFmt w:val="decimal"/>
      <w:lvlText w:val="%7."/>
      <w:lvlJc w:val="left"/>
      <w:pPr>
        <w:ind w:left="5389" w:hanging="360"/>
      </w:pPr>
    </w:lvl>
    <w:lvl w:ilvl="7" w:tplc="58FC1690">
      <w:start w:val="1"/>
      <w:numFmt w:val="lowerLetter"/>
      <w:lvlText w:val="%8."/>
      <w:lvlJc w:val="left"/>
      <w:pPr>
        <w:ind w:left="6109" w:hanging="360"/>
      </w:pPr>
    </w:lvl>
    <w:lvl w:ilvl="8" w:tplc="D8DE4284">
      <w:start w:val="1"/>
      <w:numFmt w:val="lowerRoman"/>
      <w:lvlText w:val="%9."/>
      <w:lvlJc w:val="right"/>
      <w:pPr>
        <w:ind w:left="6829" w:hanging="180"/>
      </w:pPr>
    </w:lvl>
  </w:abstractNum>
  <w:abstractNum w:abstractNumId="11">
    <w:nsid w:val="28FA3F24"/>
    <w:multiLevelType w:val="multilevel"/>
    <w:tmpl w:val="C1B27B2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9D05085"/>
    <w:multiLevelType w:val="hybridMultilevel"/>
    <w:tmpl w:val="755476BC"/>
    <w:lvl w:ilvl="0" w:tplc="913C4140">
      <w:start w:val="1"/>
      <w:numFmt w:val="decimal"/>
      <w:pStyle w:val="a1"/>
      <w:lvlText w:val="%1."/>
      <w:lvlJc w:val="left"/>
      <w:pPr>
        <w:ind w:left="1287" w:hanging="360"/>
      </w:pPr>
      <w:rPr>
        <w:rFonts w:hint="default"/>
        <w:b/>
        <w:color w:val="auto"/>
      </w:rPr>
    </w:lvl>
    <w:lvl w:ilvl="1" w:tplc="BC92BE46">
      <w:start w:val="1"/>
      <w:numFmt w:val="bullet"/>
      <w:pStyle w:val="a1"/>
      <w:lvlText w:val="o"/>
      <w:lvlJc w:val="left"/>
      <w:pPr>
        <w:ind w:left="2007" w:hanging="360"/>
      </w:pPr>
      <w:rPr>
        <w:rFonts w:ascii="Courier New" w:hAnsi="Courier New" w:cs="Courier New" w:hint="default"/>
      </w:rPr>
    </w:lvl>
    <w:lvl w:ilvl="2" w:tplc="27DA2112">
      <w:start w:val="1"/>
      <w:numFmt w:val="bullet"/>
      <w:lvlText w:val=""/>
      <w:lvlJc w:val="left"/>
      <w:pPr>
        <w:ind w:left="2727" w:hanging="360"/>
      </w:pPr>
      <w:rPr>
        <w:rFonts w:ascii="Wingdings" w:hAnsi="Wingdings" w:hint="default"/>
      </w:rPr>
    </w:lvl>
    <w:lvl w:ilvl="3" w:tplc="01B24DF8">
      <w:start w:val="1"/>
      <w:numFmt w:val="bullet"/>
      <w:lvlText w:val=""/>
      <w:lvlJc w:val="left"/>
      <w:pPr>
        <w:ind w:left="3447" w:hanging="360"/>
      </w:pPr>
      <w:rPr>
        <w:rFonts w:ascii="Symbol" w:hAnsi="Symbol" w:hint="default"/>
      </w:rPr>
    </w:lvl>
    <w:lvl w:ilvl="4" w:tplc="A574F5A0">
      <w:start w:val="1"/>
      <w:numFmt w:val="bullet"/>
      <w:lvlText w:val="o"/>
      <w:lvlJc w:val="left"/>
      <w:pPr>
        <w:ind w:left="4167" w:hanging="360"/>
      </w:pPr>
      <w:rPr>
        <w:rFonts w:ascii="Courier New" w:hAnsi="Courier New" w:cs="Courier New" w:hint="default"/>
      </w:rPr>
    </w:lvl>
    <w:lvl w:ilvl="5" w:tplc="935E085C">
      <w:start w:val="1"/>
      <w:numFmt w:val="bullet"/>
      <w:lvlText w:val=""/>
      <w:lvlJc w:val="left"/>
      <w:pPr>
        <w:ind w:left="4887" w:hanging="360"/>
      </w:pPr>
      <w:rPr>
        <w:rFonts w:ascii="Wingdings" w:hAnsi="Wingdings" w:hint="default"/>
      </w:rPr>
    </w:lvl>
    <w:lvl w:ilvl="6" w:tplc="171853FE">
      <w:start w:val="1"/>
      <w:numFmt w:val="bullet"/>
      <w:lvlText w:val=""/>
      <w:lvlJc w:val="left"/>
      <w:pPr>
        <w:ind w:left="5607" w:hanging="360"/>
      </w:pPr>
      <w:rPr>
        <w:rFonts w:ascii="Symbol" w:hAnsi="Symbol" w:hint="default"/>
      </w:rPr>
    </w:lvl>
    <w:lvl w:ilvl="7" w:tplc="A35A47D6">
      <w:start w:val="1"/>
      <w:numFmt w:val="bullet"/>
      <w:lvlText w:val="o"/>
      <w:lvlJc w:val="left"/>
      <w:pPr>
        <w:ind w:left="6327" w:hanging="360"/>
      </w:pPr>
      <w:rPr>
        <w:rFonts w:ascii="Courier New" w:hAnsi="Courier New" w:cs="Courier New" w:hint="default"/>
      </w:rPr>
    </w:lvl>
    <w:lvl w:ilvl="8" w:tplc="5D502CA6">
      <w:start w:val="1"/>
      <w:numFmt w:val="bullet"/>
      <w:lvlText w:val=""/>
      <w:lvlJc w:val="left"/>
      <w:pPr>
        <w:ind w:left="7047" w:hanging="360"/>
      </w:pPr>
      <w:rPr>
        <w:rFonts w:ascii="Wingdings" w:hAnsi="Wingdings" w:hint="default"/>
      </w:rPr>
    </w:lvl>
  </w:abstractNum>
  <w:abstractNum w:abstractNumId="13">
    <w:nsid w:val="382E6E6D"/>
    <w:multiLevelType w:val="hybridMultilevel"/>
    <w:tmpl w:val="3D068860"/>
    <w:lvl w:ilvl="0" w:tplc="6268B838">
      <w:start w:val="1"/>
      <w:numFmt w:val="decimal"/>
      <w:suff w:val="space"/>
      <w:lvlText w:val="%1."/>
      <w:lvlJc w:val="left"/>
      <w:pPr>
        <w:ind w:left="720" w:hanging="360"/>
      </w:pPr>
      <w:rPr>
        <w:rFonts w:hint="default"/>
      </w:rPr>
    </w:lvl>
    <w:lvl w:ilvl="1" w:tplc="BF022906">
      <w:start w:val="1"/>
      <w:numFmt w:val="lowerLetter"/>
      <w:lvlText w:val="%2."/>
      <w:lvlJc w:val="left"/>
      <w:pPr>
        <w:ind w:left="1440" w:hanging="360"/>
      </w:pPr>
    </w:lvl>
    <w:lvl w:ilvl="2" w:tplc="1252524A">
      <w:start w:val="1"/>
      <w:numFmt w:val="lowerRoman"/>
      <w:lvlText w:val="%3."/>
      <w:lvlJc w:val="right"/>
      <w:pPr>
        <w:ind w:left="2160" w:hanging="180"/>
      </w:pPr>
    </w:lvl>
    <w:lvl w:ilvl="3" w:tplc="741230B6">
      <w:start w:val="1"/>
      <w:numFmt w:val="decimal"/>
      <w:lvlText w:val="%4."/>
      <w:lvlJc w:val="left"/>
      <w:pPr>
        <w:ind w:left="2880" w:hanging="360"/>
      </w:pPr>
    </w:lvl>
    <w:lvl w:ilvl="4" w:tplc="3480740E">
      <w:start w:val="1"/>
      <w:numFmt w:val="lowerLetter"/>
      <w:lvlText w:val="%5."/>
      <w:lvlJc w:val="left"/>
      <w:pPr>
        <w:ind w:left="3600" w:hanging="360"/>
      </w:pPr>
    </w:lvl>
    <w:lvl w:ilvl="5" w:tplc="B484CE02">
      <w:start w:val="1"/>
      <w:numFmt w:val="lowerRoman"/>
      <w:lvlText w:val="%6."/>
      <w:lvlJc w:val="right"/>
      <w:pPr>
        <w:ind w:left="4320" w:hanging="180"/>
      </w:pPr>
    </w:lvl>
    <w:lvl w:ilvl="6" w:tplc="BB8466FE">
      <w:start w:val="1"/>
      <w:numFmt w:val="decimal"/>
      <w:lvlText w:val="%7."/>
      <w:lvlJc w:val="left"/>
      <w:pPr>
        <w:ind w:left="5040" w:hanging="360"/>
      </w:pPr>
    </w:lvl>
    <w:lvl w:ilvl="7" w:tplc="8BC20394">
      <w:start w:val="1"/>
      <w:numFmt w:val="lowerLetter"/>
      <w:lvlText w:val="%8."/>
      <w:lvlJc w:val="left"/>
      <w:pPr>
        <w:ind w:left="5760" w:hanging="360"/>
      </w:pPr>
    </w:lvl>
    <w:lvl w:ilvl="8" w:tplc="7F42A62C">
      <w:start w:val="1"/>
      <w:numFmt w:val="lowerRoman"/>
      <w:lvlText w:val="%9."/>
      <w:lvlJc w:val="right"/>
      <w:pPr>
        <w:ind w:left="6480" w:hanging="180"/>
      </w:pPr>
    </w:lvl>
  </w:abstractNum>
  <w:abstractNum w:abstractNumId="14">
    <w:nsid w:val="3C705758"/>
    <w:multiLevelType w:val="hybridMultilevel"/>
    <w:tmpl w:val="2D72E246"/>
    <w:lvl w:ilvl="0" w:tplc="3816EB30">
      <w:start w:val="1"/>
      <w:numFmt w:val="bullet"/>
      <w:pStyle w:val="a2"/>
      <w:lvlText w:val=""/>
      <w:lvlJc w:val="left"/>
      <w:pPr>
        <w:ind w:left="1429" w:hanging="360"/>
      </w:pPr>
      <w:rPr>
        <w:rFonts w:ascii="Symbol" w:hAnsi="Symbol" w:hint="default"/>
      </w:rPr>
    </w:lvl>
    <w:lvl w:ilvl="1" w:tplc="138A1080">
      <w:start w:val="1"/>
      <w:numFmt w:val="bullet"/>
      <w:lvlText w:val="o"/>
      <w:lvlJc w:val="left"/>
      <w:pPr>
        <w:ind w:left="2149" w:hanging="360"/>
      </w:pPr>
      <w:rPr>
        <w:rFonts w:ascii="Courier New" w:hAnsi="Courier New" w:cs="Courier New" w:hint="default"/>
      </w:rPr>
    </w:lvl>
    <w:lvl w:ilvl="2" w:tplc="6FB4B132">
      <w:start w:val="1"/>
      <w:numFmt w:val="bullet"/>
      <w:lvlText w:val=""/>
      <w:lvlJc w:val="left"/>
      <w:pPr>
        <w:ind w:left="2869" w:hanging="360"/>
      </w:pPr>
      <w:rPr>
        <w:rFonts w:ascii="Wingdings" w:hAnsi="Wingdings" w:hint="default"/>
      </w:rPr>
    </w:lvl>
    <w:lvl w:ilvl="3" w:tplc="507C07B4">
      <w:start w:val="1"/>
      <w:numFmt w:val="bullet"/>
      <w:lvlText w:val=""/>
      <w:lvlJc w:val="left"/>
      <w:pPr>
        <w:ind w:left="3589" w:hanging="360"/>
      </w:pPr>
      <w:rPr>
        <w:rFonts w:ascii="Symbol" w:hAnsi="Symbol" w:hint="default"/>
      </w:rPr>
    </w:lvl>
    <w:lvl w:ilvl="4" w:tplc="D8A494C8">
      <w:start w:val="1"/>
      <w:numFmt w:val="bullet"/>
      <w:lvlText w:val="o"/>
      <w:lvlJc w:val="left"/>
      <w:pPr>
        <w:ind w:left="4309" w:hanging="360"/>
      </w:pPr>
      <w:rPr>
        <w:rFonts w:ascii="Courier New" w:hAnsi="Courier New" w:cs="Courier New" w:hint="default"/>
      </w:rPr>
    </w:lvl>
    <w:lvl w:ilvl="5" w:tplc="52D674C6">
      <w:start w:val="1"/>
      <w:numFmt w:val="bullet"/>
      <w:lvlText w:val=""/>
      <w:lvlJc w:val="left"/>
      <w:pPr>
        <w:ind w:left="5029" w:hanging="360"/>
      </w:pPr>
      <w:rPr>
        <w:rFonts w:ascii="Wingdings" w:hAnsi="Wingdings" w:hint="default"/>
      </w:rPr>
    </w:lvl>
    <w:lvl w:ilvl="6" w:tplc="470060D0">
      <w:start w:val="1"/>
      <w:numFmt w:val="bullet"/>
      <w:lvlText w:val=""/>
      <w:lvlJc w:val="left"/>
      <w:pPr>
        <w:ind w:left="5749" w:hanging="360"/>
      </w:pPr>
      <w:rPr>
        <w:rFonts w:ascii="Symbol" w:hAnsi="Symbol" w:hint="default"/>
      </w:rPr>
    </w:lvl>
    <w:lvl w:ilvl="7" w:tplc="6E5E6D7C">
      <w:start w:val="1"/>
      <w:numFmt w:val="bullet"/>
      <w:lvlText w:val="o"/>
      <w:lvlJc w:val="left"/>
      <w:pPr>
        <w:ind w:left="6469" w:hanging="360"/>
      </w:pPr>
      <w:rPr>
        <w:rFonts w:ascii="Courier New" w:hAnsi="Courier New" w:cs="Courier New" w:hint="default"/>
      </w:rPr>
    </w:lvl>
    <w:lvl w:ilvl="8" w:tplc="9D4C192C">
      <w:start w:val="1"/>
      <w:numFmt w:val="bullet"/>
      <w:lvlText w:val=""/>
      <w:lvlJc w:val="left"/>
      <w:pPr>
        <w:ind w:left="7189" w:hanging="360"/>
      </w:pPr>
      <w:rPr>
        <w:rFonts w:ascii="Wingdings" w:hAnsi="Wingdings" w:hint="default"/>
      </w:rPr>
    </w:lvl>
  </w:abstractNum>
  <w:abstractNum w:abstractNumId="15">
    <w:nsid w:val="3C9A1F98"/>
    <w:multiLevelType w:val="hybridMultilevel"/>
    <w:tmpl w:val="A3E65270"/>
    <w:lvl w:ilvl="0" w:tplc="BF32714A">
      <w:start w:val="1"/>
      <w:numFmt w:val="decimal"/>
      <w:suff w:val="space"/>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E0163A7"/>
    <w:multiLevelType w:val="hybridMultilevel"/>
    <w:tmpl w:val="793201C0"/>
    <w:lvl w:ilvl="0" w:tplc="9A7854B2">
      <w:start w:val="1"/>
      <w:numFmt w:val="decimal"/>
      <w:lvlText w:val="%1."/>
      <w:lvlJc w:val="left"/>
      <w:pPr>
        <w:ind w:left="1069" w:hanging="360"/>
      </w:pPr>
      <w:rPr>
        <w:rFonts w:hint="default"/>
      </w:rPr>
    </w:lvl>
    <w:lvl w:ilvl="1" w:tplc="BD224F74">
      <w:start w:val="1"/>
      <w:numFmt w:val="lowerLetter"/>
      <w:lvlText w:val="%2."/>
      <w:lvlJc w:val="left"/>
      <w:pPr>
        <w:ind w:left="1789" w:hanging="360"/>
      </w:pPr>
    </w:lvl>
    <w:lvl w:ilvl="2" w:tplc="7B920C4A">
      <w:start w:val="1"/>
      <w:numFmt w:val="lowerRoman"/>
      <w:lvlText w:val="%3."/>
      <w:lvlJc w:val="right"/>
      <w:pPr>
        <w:ind w:left="2509" w:hanging="180"/>
      </w:pPr>
    </w:lvl>
    <w:lvl w:ilvl="3" w:tplc="DB0E5324">
      <w:start w:val="1"/>
      <w:numFmt w:val="decimal"/>
      <w:lvlText w:val="%4."/>
      <w:lvlJc w:val="left"/>
      <w:pPr>
        <w:ind w:left="3229" w:hanging="360"/>
      </w:pPr>
    </w:lvl>
    <w:lvl w:ilvl="4" w:tplc="E4ECC27C">
      <w:start w:val="1"/>
      <w:numFmt w:val="lowerLetter"/>
      <w:lvlText w:val="%5."/>
      <w:lvlJc w:val="left"/>
      <w:pPr>
        <w:ind w:left="3949" w:hanging="360"/>
      </w:pPr>
    </w:lvl>
    <w:lvl w:ilvl="5" w:tplc="976C7346">
      <w:start w:val="1"/>
      <w:numFmt w:val="lowerRoman"/>
      <w:lvlText w:val="%6."/>
      <w:lvlJc w:val="right"/>
      <w:pPr>
        <w:ind w:left="4669" w:hanging="180"/>
      </w:pPr>
    </w:lvl>
    <w:lvl w:ilvl="6" w:tplc="A1ACE284">
      <w:start w:val="1"/>
      <w:numFmt w:val="decimal"/>
      <w:lvlText w:val="%7."/>
      <w:lvlJc w:val="left"/>
      <w:pPr>
        <w:ind w:left="5389" w:hanging="360"/>
      </w:pPr>
    </w:lvl>
    <w:lvl w:ilvl="7" w:tplc="792899AA">
      <w:start w:val="1"/>
      <w:numFmt w:val="lowerLetter"/>
      <w:lvlText w:val="%8."/>
      <w:lvlJc w:val="left"/>
      <w:pPr>
        <w:ind w:left="6109" w:hanging="360"/>
      </w:pPr>
    </w:lvl>
    <w:lvl w:ilvl="8" w:tplc="7A56C290">
      <w:start w:val="1"/>
      <w:numFmt w:val="lowerRoman"/>
      <w:lvlText w:val="%9."/>
      <w:lvlJc w:val="right"/>
      <w:pPr>
        <w:ind w:left="6829" w:hanging="180"/>
      </w:pPr>
    </w:lvl>
  </w:abstractNum>
  <w:abstractNum w:abstractNumId="17">
    <w:nsid w:val="425F0B75"/>
    <w:multiLevelType w:val="hybridMultilevel"/>
    <w:tmpl w:val="9790EAF2"/>
    <w:lvl w:ilvl="0" w:tplc="D3C82E60">
      <w:start w:val="1"/>
      <w:numFmt w:val="decimal"/>
      <w:lvlText w:val="%1."/>
      <w:lvlJc w:val="left"/>
      <w:pPr>
        <w:ind w:left="1429" w:hanging="360"/>
      </w:pPr>
    </w:lvl>
    <w:lvl w:ilvl="1" w:tplc="8B7206F2">
      <w:start w:val="1"/>
      <w:numFmt w:val="lowerLetter"/>
      <w:lvlText w:val="%2."/>
      <w:lvlJc w:val="left"/>
      <w:pPr>
        <w:ind w:left="2149" w:hanging="360"/>
      </w:pPr>
    </w:lvl>
    <w:lvl w:ilvl="2" w:tplc="B56A2560">
      <w:start w:val="1"/>
      <w:numFmt w:val="lowerRoman"/>
      <w:lvlText w:val="%3."/>
      <w:lvlJc w:val="right"/>
      <w:pPr>
        <w:ind w:left="2869" w:hanging="180"/>
      </w:pPr>
    </w:lvl>
    <w:lvl w:ilvl="3" w:tplc="3FCA9428">
      <w:start w:val="1"/>
      <w:numFmt w:val="decimal"/>
      <w:lvlText w:val="%4."/>
      <w:lvlJc w:val="left"/>
      <w:pPr>
        <w:ind w:left="3589" w:hanging="360"/>
      </w:pPr>
    </w:lvl>
    <w:lvl w:ilvl="4" w:tplc="621887B4">
      <w:start w:val="1"/>
      <w:numFmt w:val="lowerLetter"/>
      <w:lvlText w:val="%5."/>
      <w:lvlJc w:val="left"/>
      <w:pPr>
        <w:ind w:left="4309" w:hanging="360"/>
      </w:pPr>
    </w:lvl>
    <w:lvl w:ilvl="5" w:tplc="8D84A15A">
      <w:start w:val="1"/>
      <w:numFmt w:val="lowerRoman"/>
      <w:lvlText w:val="%6."/>
      <w:lvlJc w:val="right"/>
      <w:pPr>
        <w:ind w:left="5029" w:hanging="180"/>
      </w:pPr>
    </w:lvl>
    <w:lvl w:ilvl="6" w:tplc="8B6C2A1A">
      <w:start w:val="1"/>
      <w:numFmt w:val="decimal"/>
      <w:lvlText w:val="%7."/>
      <w:lvlJc w:val="left"/>
      <w:pPr>
        <w:ind w:left="5749" w:hanging="360"/>
      </w:pPr>
    </w:lvl>
    <w:lvl w:ilvl="7" w:tplc="7FB6D562">
      <w:start w:val="1"/>
      <w:numFmt w:val="lowerLetter"/>
      <w:lvlText w:val="%8."/>
      <w:lvlJc w:val="left"/>
      <w:pPr>
        <w:ind w:left="6469" w:hanging="360"/>
      </w:pPr>
    </w:lvl>
    <w:lvl w:ilvl="8" w:tplc="A5F895CC">
      <w:start w:val="1"/>
      <w:numFmt w:val="lowerRoman"/>
      <w:lvlText w:val="%9."/>
      <w:lvlJc w:val="right"/>
      <w:pPr>
        <w:ind w:left="7189" w:hanging="180"/>
      </w:pPr>
    </w:lvl>
  </w:abstractNum>
  <w:abstractNum w:abstractNumId="18">
    <w:nsid w:val="4413566C"/>
    <w:multiLevelType w:val="hybridMultilevel"/>
    <w:tmpl w:val="86FAA852"/>
    <w:lvl w:ilvl="0" w:tplc="C6287162">
      <w:start w:val="1"/>
      <w:numFmt w:val="decimal"/>
      <w:suff w:val="space"/>
      <w:lvlText w:val="%1."/>
      <w:lvlJc w:val="left"/>
      <w:pPr>
        <w:ind w:left="720" w:hanging="360"/>
      </w:pPr>
      <w:rPr>
        <w:rFonts w:hint="default"/>
      </w:rPr>
    </w:lvl>
    <w:lvl w:ilvl="1" w:tplc="1BA4CB3E">
      <w:start w:val="1"/>
      <w:numFmt w:val="lowerLetter"/>
      <w:lvlText w:val="%2."/>
      <w:lvlJc w:val="left"/>
      <w:pPr>
        <w:ind w:left="1440" w:hanging="360"/>
      </w:pPr>
    </w:lvl>
    <w:lvl w:ilvl="2" w:tplc="8382A3EE">
      <w:start w:val="1"/>
      <w:numFmt w:val="lowerRoman"/>
      <w:lvlText w:val="%3."/>
      <w:lvlJc w:val="right"/>
      <w:pPr>
        <w:ind w:left="2160" w:hanging="180"/>
      </w:pPr>
    </w:lvl>
    <w:lvl w:ilvl="3" w:tplc="516613CC">
      <w:start w:val="1"/>
      <w:numFmt w:val="decimal"/>
      <w:lvlText w:val="%4."/>
      <w:lvlJc w:val="left"/>
      <w:pPr>
        <w:ind w:left="2880" w:hanging="360"/>
      </w:pPr>
    </w:lvl>
    <w:lvl w:ilvl="4" w:tplc="C66E1DE4">
      <w:start w:val="1"/>
      <w:numFmt w:val="lowerLetter"/>
      <w:lvlText w:val="%5."/>
      <w:lvlJc w:val="left"/>
      <w:pPr>
        <w:ind w:left="3600" w:hanging="360"/>
      </w:pPr>
    </w:lvl>
    <w:lvl w:ilvl="5" w:tplc="36944F32">
      <w:start w:val="1"/>
      <w:numFmt w:val="lowerRoman"/>
      <w:lvlText w:val="%6."/>
      <w:lvlJc w:val="right"/>
      <w:pPr>
        <w:ind w:left="4320" w:hanging="180"/>
      </w:pPr>
    </w:lvl>
    <w:lvl w:ilvl="6" w:tplc="A16E877E">
      <w:start w:val="1"/>
      <w:numFmt w:val="decimal"/>
      <w:lvlText w:val="%7."/>
      <w:lvlJc w:val="left"/>
      <w:pPr>
        <w:ind w:left="5040" w:hanging="360"/>
      </w:pPr>
    </w:lvl>
    <w:lvl w:ilvl="7" w:tplc="6CC8B082">
      <w:start w:val="1"/>
      <w:numFmt w:val="lowerLetter"/>
      <w:lvlText w:val="%8."/>
      <w:lvlJc w:val="left"/>
      <w:pPr>
        <w:ind w:left="5760" w:hanging="360"/>
      </w:pPr>
    </w:lvl>
    <w:lvl w:ilvl="8" w:tplc="0176430C">
      <w:start w:val="1"/>
      <w:numFmt w:val="lowerRoman"/>
      <w:lvlText w:val="%9."/>
      <w:lvlJc w:val="right"/>
      <w:pPr>
        <w:ind w:left="6480" w:hanging="180"/>
      </w:pPr>
    </w:lvl>
  </w:abstractNum>
  <w:abstractNum w:abstractNumId="19">
    <w:nsid w:val="449F39E9"/>
    <w:multiLevelType w:val="hybridMultilevel"/>
    <w:tmpl w:val="D6EEFD2C"/>
    <w:lvl w:ilvl="0" w:tplc="11D8CC88">
      <w:start w:val="1"/>
      <w:numFmt w:val="bullet"/>
      <w:lvlText w:val=""/>
      <w:lvlJc w:val="left"/>
      <w:pPr>
        <w:tabs>
          <w:tab w:val="num" w:pos="723"/>
        </w:tabs>
        <w:ind w:left="723" w:hanging="363"/>
      </w:pPr>
      <w:rPr>
        <w:rFonts w:ascii="Symbol" w:hAnsi="Symbol" w:hint="default"/>
      </w:rPr>
    </w:lvl>
    <w:lvl w:ilvl="1" w:tplc="FE9AF7C4">
      <w:start w:val="1"/>
      <w:numFmt w:val="bullet"/>
      <w:lvlText w:val="o"/>
      <w:lvlJc w:val="left"/>
      <w:pPr>
        <w:tabs>
          <w:tab w:val="num" w:pos="1440"/>
        </w:tabs>
        <w:ind w:left="1440" w:hanging="360"/>
      </w:pPr>
      <w:rPr>
        <w:rFonts w:ascii="Courier New" w:hAnsi="Courier New" w:hint="default"/>
      </w:rPr>
    </w:lvl>
    <w:lvl w:ilvl="2" w:tplc="CDEEB768">
      <w:start w:val="1"/>
      <w:numFmt w:val="bullet"/>
      <w:lvlText w:val=""/>
      <w:lvlJc w:val="left"/>
      <w:pPr>
        <w:tabs>
          <w:tab w:val="num" w:pos="2160"/>
        </w:tabs>
        <w:ind w:left="2160" w:hanging="360"/>
      </w:pPr>
      <w:rPr>
        <w:rFonts w:ascii="Wingdings" w:hAnsi="Wingdings" w:hint="default"/>
      </w:rPr>
    </w:lvl>
    <w:lvl w:ilvl="3" w:tplc="80363A74">
      <w:start w:val="1"/>
      <w:numFmt w:val="bullet"/>
      <w:lvlText w:val=""/>
      <w:lvlJc w:val="left"/>
      <w:pPr>
        <w:tabs>
          <w:tab w:val="num" w:pos="2880"/>
        </w:tabs>
        <w:ind w:left="2880" w:hanging="360"/>
      </w:pPr>
      <w:rPr>
        <w:rFonts w:ascii="Symbol" w:hAnsi="Symbol" w:hint="default"/>
      </w:rPr>
    </w:lvl>
    <w:lvl w:ilvl="4" w:tplc="05643608">
      <w:start w:val="1"/>
      <w:numFmt w:val="bullet"/>
      <w:lvlText w:val="o"/>
      <w:lvlJc w:val="left"/>
      <w:pPr>
        <w:tabs>
          <w:tab w:val="num" w:pos="3600"/>
        </w:tabs>
        <w:ind w:left="3600" w:hanging="360"/>
      </w:pPr>
      <w:rPr>
        <w:rFonts w:ascii="Courier New" w:hAnsi="Courier New" w:hint="default"/>
      </w:rPr>
    </w:lvl>
    <w:lvl w:ilvl="5" w:tplc="26A041BA">
      <w:start w:val="1"/>
      <w:numFmt w:val="bullet"/>
      <w:lvlText w:val=""/>
      <w:lvlJc w:val="left"/>
      <w:pPr>
        <w:tabs>
          <w:tab w:val="num" w:pos="4320"/>
        </w:tabs>
        <w:ind w:left="4320" w:hanging="360"/>
      </w:pPr>
      <w:rPr>
        <w:rFonts w:ascii="Wingdings" w:hAnsi="Wingdings" w:hint="default"/>
      </w:rPr>
    </w:lvl>
    <w:lvl w:ilvl="6" w:tplc="FC06F416">
      <w:start w:val="1"/>
      <w:numFmt w:val="bullet"/>
      <w:lvlText w:val=""/>
      <w:lvlJc w:val="left"/>
      <w:pPr>
        <w:tabs>
          <w:tab w:val="num" w:pos="5040"/>
        </w:tabs>
        <w:ind w:left="5040" w:hanging="360"/>
      </w:pPr>
      <w:rPr>
        <w:rFonts w:ascii="Symbol" w:hAnsi="Symbol" w:hint="default"/>
      </w:rPr>
    </w:lvl>
    <w:lvl w:ilvl="7" w:tplc="88DC03FE">
      <w:start w:val="1"/>
      <w:numFmt w:val="bullet"/>
      <w:lvlText w:val="o"/>
      <w:lvlJc w:val="left"/>
      <w:pPr>
        <w:tabs>
          <w:tab w:val="num" w:pos="5760"/>
        </w:tabs>
        <w:ind w:left="5760" w:hanging="360"/>
      </w:pPr>
      <w:rPr>
        <w:rFonts w:ascii="Courier New" w:hAnsi="Courier New" w:hint="default"/>
      </w:rPr>
    </w:lvl>
    <w:lvl w:ilvl="8" w:tplc="8BE69C5C">
      <w:start w:val="1"/>
      <w:numFmt w:val="bullet"/>
      <w:lvlText w:val=""/>
      <w:lvlJc w:val="left"/>
      <w:pPr>
        <w:tabs>
          <w:tab w:val="num" w:pos="6480"/>
        </w:tabs>
        <w:ind w:left="6480" w:hanging="360"/>
      </w:pPr>
      <w:rPr>
        <w:rFonts w:ascii="Wingdings" w:hAnsi="Wingdings" w:hint="default"/>
      </w:rPr>
    </w:lvl>
  </w:abstractNum>
  <w:abstractNum w:abstractNumId="20">
    <w:nsid w:val="47E71E75"/>
    <w:multiLevelType w:val="hybridMultilevel"/>
    <w:tmpl w:val="3E92F632"/>
    <w:styleLink w:val="1ai1"/>
    <w:lvl w:ilvl="0" w:tplc="60B680DA">
      <w:start w:val="1"/>
      <w:numFmt w:val="decimal"/>
      <w:pStyle w:val="10"/>
      <w:lvlText w:val="%1"/>
      <w:lvlJc w:val="left"/>
      <w:pPr>
        <w:ind w:left="720" w:hanging="360"/>
      </w:pPr>
      <w:rPr>
        <w:rFonts w:hint="default"/>
      </w:rPr>
    </w:lvl>
    <w:lvl w:ilvl="1" w:tplc="A9C683AA">
      <w:start w:val="1"/>
      <w:numFmt w:val="lowerLetter"/>
      <w:lvlText w:val="%2."/>
      <w:lvlJc w:val="left"/>
      <w:pPr>
        <w:ind w:left="1440" w:hanging="360"/>
      </w:pPr>
    </w:lvl>
    <w:lvl w:ilvl="2" w:tplc="856643B6">
      <w:start w:val="1"/>
      <w:numFmt w:val="lowerRoman"/>
      <w:lvlText w:val="%3."/>
      <w:lvlJc w:val="right"/>
      <w:pPr>
        <w:ind w:left="2160" w:hanging="180"/>
      </w:pPr>
    </w:lvl>
    <w:lvl w:ilvl="3" w:tplc="1046AD28">
      <w:start w:val="1"/>
      <w:numFmt w:val="decimal"/>
      <w:lvlText w:val="%4."/>
      <w:lvlJc w:val="left"/>
      <w:pPr>
        <w:ind w:left="2880" w:hanging="360"/>
      </w:pPr>
    </w:lvl>
    <w:lvl w:ilvl="4" w:tplc="65B41C38">
      <w:start w:val="1"/>
      <w:numFmt w:val="lowerLetter"/>
      <w:lvlText w:val="%5."/>
      <w:lvlJc w:val="left"/>
      <w:pPr>
        <w:ind w:left="3600" w:hanging="360"/>
      </w:pPr>
    </w:lvl>
    <w:lvl w:ilvl="5" w:tplc="13169B4E">
      <w:start w:val="1"/>
      <w:numFmt w:val="lowerRoman"/>
      <w:lvlText w:val="%6."/>
      <w:lvlJc w:val="right"/>
      <w:pPr>
        <w:ind w:left="4320" w:hanging="180"/>
      </w:pPr>
    </w:lvl>
    <w:lvl w:ilvl="6" w:tplc="8960D140">
      <w:start w:val="1"/>
      <w:numFmt w:val="decimal"/>
      <w:lvlText w:val="%7."/>
      <w:lvlJc w:val="left"/>
      <w:pPr>
        <w:ind w:left="5040" w:hanging="360"/>
      </w:pPr>
    </w:lvl>
    <w:lvl w:ilvl="7" w:tplc="1E285886">
      <w:start w:val="1"/>
      <w:numFmt w:val="lowerLetter"/>
      <w:lvlText w:val="%8."/>
      <w:lvlJc w:val="left"/>
      <w:pPr>
        <w:ind w:left="5760" w:hanging="360"/>
      </w:pPr>
    </w:lvl>
    <w:lvl w:ilvl="8" w:tplc="7CBA7F9A">
      <w:start w:val="1"/>
      <w:numFmt w:val="lowerRoman"/>
      <w:lvlText w:val="%9."/>
      <w:lvlJc w:val="right"/>
      <w:pPr>
        <w:ind w:left="6480" w:hanging="180"/>
      </w:pPr>
    </w:lvl>
  </w:abstractNum>
  <w:abstractNum w:abstractNumId="21">
    <w:nsid w:val="49D12588"/>
    <w:multiLevelType w:val="hybridMultilevel"/>
    <w:tmpl w:val="0419001D"/>
    <w:styleLink w:val="1"/>
    <w:lvl w:ilvl="0" w:tplc="387EAEE6">
      <w:start w:val="1"/>
      <w:numFmt w:val="decimal"/>
      <w:pStyle w:val="1"/>
      <w:lvlText w:val="%1)"/>
      <w:lvlJc w:val="left"/>
      <w:pPr>
        <w:tabs>
          <w:tab w:val="num" w:pos="360"/>
        </w:tabs>
        <w:ind w:left="360" w:hanging="360"/>
      </w:pPr>
    </w:lvl>
    <w:lvl w:ilvl="1" w:tplc="24BA404A">
      <w:start w:val="1"/>
      <w:numFmt w:val="lowerLetter"/>
      <w:lvlText w:val="%2)"/>
      <w:lvlJc w:val="left"/>
      <w:pPr>
        <w:tabs>
          <w:tab w:val="num" w:pos="720"/>
        </w:tabs>
        <w:ind w:left="720" w:hanging="360"/>
      </w:pPr>
    </w:lvl>
    <w:lvl w:ilvl="2" w:tplc="BFEC53B2">
      <w:start w:val="1"/>
      <w:numFmt w:val="lowerRoman"/>
      <w:lvlText w:val="%3)"/>
      <w:lvlJc w:val="left"/>
      <w:pPr>
        <w:tabs>
          <w:tab w:val="num" w:pos="1080"/>
        </w:tabs>
        <w:ind w:left="1080" w:hanging="360"/>
      </w:pPr>
    </w:lvl>
    <w:lvl w:ilvl="3" w:tplc="62B64A82">
      <w:start w:val="1"/>
      <w:numFmt w:val="decimal"/>
      <w:lvlText w:val="(%4)"/>
      <w:lvlJc w:val="left"/>
      <w:pPr>
        <w:tabs>
          <w:tab w:val="num" w:pos="1440"/>
        </w:tabs>
        <w:ind w:left="1440" w:hanging="360"/>
      </w:pPr>
    </w:lvl>
    <w:lvl w:ilvl="4" w:tplc="D4E84F02">
      <w:start w:val="1"/>
      <w:numFmt w:val="lowerLetter"/>
      <w:lvlText w:val="(%5)"/>
      <w:lvlJc w:val="left"/>
      <w:pPr>
        <w:tabs>
          <w:tab w:val="num" w:pos="1800"/>
        </w:tabs>
        <w:ind w:left="1800" w:hanging="360"/>
      </w:pPr>
    </w:lvl>
    <w:lvl w:ilvl="5" w:tplc="5602DD00">
      <w:start w:val="1"/>
      <w:numFmt w:val="lowerRoman"/>
      <w:lvlText w:val="(%6)"/>
      <w:lvlJc w:val="left"/>
      <w:pPr>
        <w:tabs>
          <w:tab w:val="num" w:pos="2160"/>
        </w:tabs>
        <w:ind w:left="2160" w:hanging="360"/>
      </w:pPr>
    </w:lvl>
    <w:lvl w:ilvl="6" w:tplc="CA3ABAFE">
      <w:start w:val="1"/>
      <w:numFmt w:val="decimal"/>
      <w:lvlText w:val="%7."/>
      <w:lvlJc w:val="left"/>
      <w:pPr>
        <w:tabs>
          <w:tab w:val="num" w:pos="2520"/>
        </w:tabs>
        <w:ind w:left="2520" w:hanging="360"/>
      </w:pPr>
    </w:lvl>
    <w:lvl w:ilvl="7" w:tplc="25A0E260">
      <w:start w:val="1"/>
      <w:numFmt w:val="lowerLetter"/>
      <w:lvlText w:val="%8."/>
      <w:lvlJc w:val="left"/>
      <w:pPr>
        <w:tabs>
          <w:tab w:val="num" w:pos="2880"/>
        </w:tabs>
        <w:ind w:left="2880" w:hanging="360"/>
      </w:pPr>
    </w:lvl>
    <w:lvl w:ilvl="8" w:tplc="09B6DB0C">
      <w:start w:val="1"/>
      <w:numFmt w:val="lowerRoman"/>
      <w:lvlText w:val="%9."/>
      <w:lvlJc w:val="left"/>
      <w:pPr>
        <w:tabs>
          <w:tab w:val="num" w:pos="3240"/>
        </w:tabs>
        <w:ind w:left="3240" w:hanging="360"/>
      </w:pPr>
    </w:lvl>
  </w:abstractNum>
  <w:abstractNum w:abstractNumId="22">
    <w:nsid w:val="4AF71A81"/>
    <w:multiLevelType w:val="hybridMultilevel"/>
    <w:tmpl w:val="F4C26602"/>
    <w:styleLink w:val="a3"/>
    <w:lvl w:ilvl="0" w:tplc="F8324A46">
      <w:start w:val="1"/>
      <w:numFmt w:val="bullet"/>
      <w:pStyle w:val="a3"/>
      <w:lvlText w:val=""/>
      <w:lvlJc w:val="left"/>
      <w:pPr>
        <w:tabs>
          <w:tab w:val="num" w:pos="1069"/>
        </w:tabs>
        <w:ind w:left="1069" w:hanging="360"/>
      </w:pPr>
      <w:rPr>
        <w:rFonts w:ascii="Symbol" w:hAnsi="Symbol" w:hint="default"/>
        <w:color w:val="auto"/>
      </w:rPr>
    </w:lvl>
    <w:lvl w:ilvl="1" w:tplc="EC88D622">
      <w:start w:val="1"/>
      <w:numFmt w:val="bullet"/>
      <w:lvlText w:val=""/>
      <w:lvlJc w:val="left"/>
      <w:pPr>
        <w:tabs>
          <w:tab w:val="num" w:pos="2149"/>
        </w:tabs>
        <w:ind w:left="2149" w:hanging="360"/>
      </w:pPr>
      <w:rPr>
        <w:rFonts w:ascii="Symbol" w:hAnsi="Symbol" w:hint="default"/>
        <w:color w:val="auto"/>
      </w:rPr>
    </w:lvl>
    <w:lvl w:ilvl="2" w:tplc="7ECCB672">
      <w:start w:val="1"/>
      <w:numFmt w:val="bullet"/>
      <w:lvlText w:val=""/>
      <w:lvlJc w:val="left"/>
      <w:pPr>
        <w:tabs>
          <w:tab w:val="num" w:pos="2869"/>
        </w:tabs>
        <w:ind w:left="2869" w:hanging="360"/>
      </w:pPr>
      <w:rPr>
        <w:rFonts w:ascii="Wingdings" w:hAnsi="Wingdings" w:hint="default"/>
      </w:rPr>
    </w:lvl>
    <w:lvl w:ilvl="3" w:tplc="B956BCEA">
      <w:start w:val="1"/>
      <w:numFmt w:val="bullet"/>
      <w:lvlText w:val=""/>
      <w:lvlJc w:val="left"/>
      <w:pPr>
        <w:tabs>
          <w:tab w:val="num" w:pos="3589"/>
        </w:tabs>
        <w:ind w:left="3589" w:hanging="360"/>
      </w:pPr>
      <w:rPr>
        <w:rFonts w:ascii="Symbol" w:hAnsi="Symbol" w:hint="default"/>
      </w:rPr>
    </w:lvl>
    <w:lvl w:ilvl="4" w:tplc="CD20F152">
      <w:start w:val="1"/>
      <w:numFmt w:val="bullet"/>
      <w:lvlText w:val="o"/>
      <w:lvlJc w:val="left"/>
      <w:pPr>
        <w:tabs>
          <w:tab w:val="num" w:pos="4309"/>
        </w:tabs>
        <w:ind w:left="4309" w:hanging="360"/>
      </w:pPr>
      <w:rPr>
        <w:rFonts w:ascii="Courier New" w:hAnsi="Courier New" w:cs="Courier New" w:hint="default"/>
      </w:rPr>
    </w:lvl>
    <w:lvl w:ilvl="5" w:tplc="86004642">
      <w:start w:val="1"/>
      <w:numFmt w:val="bullet"/>
      <w:lvlText w:val=""/>
      <w:lvlJc w:val="left"/>
      <w:pPr>
        <w:tabs>
          <w:tab w:val="num" w:pos="5029"/>
        </w:tabs>
        <w:ind w:left="5029" w:hanging="360"/>
      </w:pPr>
      <w:rPr>
        <w:rFonts w:ascii="Wingdings" w:hAnsi="Wingdings" w:hint="default"/>
      </w:rPr>
    </w:lvl>
    <w:lvl w:ilvl="6" w:tplc="BA028E60">
      <w:start w:val="1"/>
      <w:numFmt w:val="bullet"/>
      <w:lvlText w:val=""/>
      <w:lvlJc w:val="left"/>
      <w:pPr>
        <w:tabs>
          <w:tab w:val="num" w:pos="5749"/>
        </w:tabs>
        <w:ind w:left="5749" w:hanging="360"/>
      </w:pPr>
      <w:rPr>
        <w:rFonts w:ascii="Symbol" w:hAnsi="Symbol" w:hint="default"/>
      </w:rPr>
    </w:lvl>
    <w:lvl w:ilvl="7" w:tplc="888A8A98">
      <w:start w:val="1"/>
      <w:numFmt w:val="bullet"/>
      <w:lvlText w:val="o"/>
      <w:lvlJc w:val="left"/>
      <w:pPr>
        <w:tabs>
          <w:tab w:val="num" w:pos="6469"/>
        </w:tabs>
        <w:ind w:left="6469" w:hanging="360"/>
      </w:pPr>
      <w:rPr>
        <w:rFonts w:ascii="Courier New" w:hAnsi="Courier New" w:cs="Courier New" w:hint="default"/>
      </w:rPr>
    </w:lvl>
    <w:lvl w:ilvl="8" w:tplc="811C6D0A">
      <w:start w:val="1"/>
      <w:numFmt w:val="bullet"/>
      <w:lvlText w:val=""/>
      <w:lvlJc w:val="left"/>
      <w:pPr>
        <w:tabs>
          <w:tab w:val="num" w:pos="7189"/>
        </w:tabs>
        <w:ind w:left="7189" w:hanging="360"/>
      </w:pPr>
      <w:rPr>
        <w:rFonts w:ascii="Wingdings" w:hAnsi="Wingdings" w:hint="default"/>
      </w:rPr>
    </w:lvl>
  </w:abstractNum>
  <w:abstractNum w:abstractNumId="23">
    <w:nsid w:val="50051993"/>
    <w:multiLevelType w:val="hybridMultilevel"/>
    <w:tmpl w:val="91ACD7FA"/>
    <w:lvl w:ilvl="0" w:tplc="15CC74C8">
      <w:start w:val="1"/>
      <w:numFmt w:val="decimal"/>
      <w:pStyle w:val="S"/>
      <w:lvlText w:val=""/>
      <w:lvlJc w:val="left"/>
    </w:lvl>
    <w:lvl w:ilvl="1" w:tplc="79981BC2">
      <w:start w:val="1"/>
      <w:numFmt w:val="decimal"/>
      <w:lvlText w:val=""/>
      <w:lvlJc w:val="left"/>
    </w:lvl>
    <w:lvl w:ilvl="2" w:tplc="34F4F934">
      <w:start w:val="1"/>
      <w:numFmt w:val="decimal"/>
      <w:lvlText w:val=""/>
      <w:lvlJc w:val="left"/>
    </w:lvl>
    <w:lvl w:ilvl="3" w:tplc="E78ED31A">
      <w:start w:val="1"/>
      <w:numFmt w:val="decimal"/>
      <w:lvlText w:val=""/>
      <w:lvlJc w:val="left"/>
    </w:lvl>
    <w:lvl w:ilvl="4" w:tplc="247C0F4E">
      <w:start w:val="1"/>
      <w:numFmt w:val="decimal"/>
      <w:lvlText w:val=""/>
      <w:lvlJc w:val="left"/>
    </w:lvl>
    <w:lvl w:ilvl="5" w:tplc="A27CF66C">
      <w:start w:val="1"/>
      <w:numFmt w:val="decimal"/>
      <w:lvlText w:val=""/>
      <w:lvlJc w:val="left"/>
    </w:lvl>
    <w:lvl w:ilvl="6" w:tplc="0E645D28">
      <w:start w:val="1"/>
      <w:numFmt w:val="decimal"/>
      <w:lvlText w:val=""/>
      <w:lvlJc w:val="left"/>
    </w:lvl>
    <w:lvl w:ilvl="7" w:tplc="24C01CB0">
      <w:start w:val="1"/>
      <w:numFmt w:val="decimal"/>
      <w:lvlText w:val=""/>
      <w:lvlJc w:val="left"/>
    </w:lvl>
    <w:lvl w:ilvl="8" w:tplc="DFFEB322">
      <w:start w:val="1"/>
      <w:numFmt w:val="decimal"/>
      <w:lvlText w:val=""/>
      <w:lvlJc w:val="left"/>
    </w:lvl>
  </w:abstractNum>
  <w:abstractNum w:abstractNumId="24">
    <w:nsid w:val="501E673A"/>
    <w:multiLevelType w:val="multilevel"/>
    <w:tmpl w:val="E7DC8B4E"/>
    <w:lvl w:ilvl="0">
      <w:start w:val="2"/>
      <w:numFmt w:val="decimal"/>
      <w:lvlText w:val="%1"/>
      <w:lvlJc w:val="left"/>
      <w:pPr>
        <w:ind w:left="460" w:hanging="468"/>
      </w:pPr>
      <w:rPr>
        <w:rFonts w:cs="Times New Roman"/>
      </w:rPr>
    </w:lvl>
    <w:lvl w:ilvl="1">
      <w:start w:val="2"/>
      <w:numFmt w:val="decimal"/>
      <w:lvlText w:val="%1.%2."/>
      <w:lvlJc w:val="left"/>
      <w:pPr>
        <w:ind w:left="460" w:hanging="468"/>
      </w:pPr>
      <w:rPr>
        <w:rFonts w:ascii="Times New Roman" w:hAnsi="Times New Roman" w:cs="Times New Roman"/>
        <w:b/>
        <w:bCs/>
        <w:spacing w:val="-4"/>
        <w:sz w:val="28"/>
        <w:szCs w:val="28"/>
      </w:rPr>
    </w:lvl>
    <w:lvl w:ilvl="2">
      <w:start w:val="1"/>
      <w:numFmt w:val="decimal"/>
      <w:lvlText w:val="%3."/>
      <w:lvlJc w:val="left"/>
      <w:pPr>
        <w:ind w:left="121" w:hanging="564"/>
      </w:pPr>
      <w:rPr>
        <w:rFonts w:ascii="Times New Roman" w:hAnsi="Times New Roman" w:cs="Times New Roman"/>
        <w:b w:val="0"/>
        <w:bCs w:val="0"/>
        <w:spacing w:val="1"/>
        <w:sz w:val="28"/>
        <w:szCs w:val="28"/>
      </w:rPr>
    </w:lvl>
    <w:lvl w:ilvl="3">
      <w:start w:val="1"/>
      <w:numFmt w:val="bullet"/>
      <w:lvlText w:val="•"/>
      <w:lvlJc w:val="left"/>
      <w:pPr>
        <w:ind w:left="2584" w:hanging="564"/>
      </w:pPr>
    </w:lvl>
    <w:lvl w:ilvl="4">
      <w:start w:val="1"/>
      <w:numFmt w:val="bullet"/>
      <w:lvlText w:val="•"/>
      <w:lvlJc w:val="left"/>
      <w:pPr>
        <w:ind w:left="3646" w:hanging="564"/>
      </w:pPr>
    </w:lvl>
    <w:lvl w:ilvl="5">
      <w:start w:val="1"/>
      <w:numFmt w:val="bullet"/>
      <w:lvlText w:val="•"/>
      <w:lvlJc w:val="left"/>
      <w:pPr>
        <w:ind w:left="4708" w:hanging="564"/>
      </w:pPr>
    </w:lvl>
    <w:lvl w:ilvl="6">
      <w:start w:val="1"/>
      <w:numFmt w:val="bullet"/>
      <w:lvlText w:val="•"/>
      <w:lvlJc w:val="left"/>
      <w:pPr>
        <w:ind w:left="5771" w:hanging="564"/>
      </w:pPr>
    </w:lvl>
    <w:lvl w:ilvl="7">
      <w:start w:val="1"/>
      <w:numFmt w:val="bullet"/>
      <w:lvlText w:val="•"/>
      <w:lvlJc w:val="left"/>
      <w:pPr>
        <w:ind w:left="6833" w:hanging="564"/>
      </w:pPr>
    </w:lvl>
    <w:lvl w:ilvl="8">
      <w:start w:val="1"/>
      <w:numFmt w:val="bullet"/>
      <w:lvlText w:val="•"/>
      <w:lvlJc w:val="left"/>
      <w:pPr>
        <w:ind w:left="7895" w:hanging="564"/>
      </w:pPr>
    </w:lvl>
  </w:abstractNum>
  <w:abstractNum w:abstractNumId="25">
    <w:nsid w:val="50213C75"/>
    <w:multiLevelType w:val="hybridMultilevel"/>
    <w:tmpl w:val="2612E39A"/>
    <w:styleLink w:val="20"/>
    <w:lvl w:ilvl="0" w:tplc="4822C0F0">
      <w:start w:val="1"/>
      <w:numFmt w:val="decimal"/>
      <w:pStyle w:val="20"/>
      <w:lvlText w:val="%1)"/>
      <w:lvlJc w:val="left"/>
      <w:pPr>
        <w:ind w:left="1287" w:hanging="360"/>
      </w:pPr>
    </w:lvl>
    <w:lvl w:ilvl="1" w:tplc="30A21022">
      <w:start w:val="1"/>
      <w:numFmt w:val="lowerLetter"/>
      <w:lvlText w:val="%2."/>
      <w:lvlJc w:val="left"/>
      <w:pPr>
        <w:ind w:left="2007" w:hanging="360"/>
      </w:pPr>
    </w:lvl>
    <w:lvl w:ilvl="2" w:tplc="3A983B44">
      <w:start w:val="1"/>
      <w:numFmt w:val="lowerRoman"/>
      <w:lvlText w:val="%3."/>
      <w:lvlJc w:val="right"/>
      <w:pPr>
        <w:ind w:left="2727" w:hanging="180"/>
      </w:pPr>
    </w:lvl>
    <w:lvl w:ilvl="3" w:tplc="1FC40FF4">
      <w:start w:val="1"/>
      <w:numFmt w:val="decimal"/>
      <w:lvlText w:val="%4."/>
      <w:lvlJc w:val="left"/>
      <w:pPr>
        <w:ind w:left="3447" w:hanging="360"/>
      </w:pPr>
    </w:lvl>
    <w:lvl w:ilvl="4" w:tplc="5F34BDF2">
      <w:start w:val="1"/>
      <w:numFmt w:val="lowerLetter"/>
      <w:lvlText w:val="%5."/>
      <w:lvlJc w:val="left"/>
      <w:pPr>
        <w:ind w:left="4167" w:hanging="360"/>
      </w:pPr>
    </w:lvl>
    <w:lvl w:ilvl="5" w:tplc="72886C34">
      <w:start w:val="1"/>
      <w:numFmt w:val="lowerRoman"/>
      <w:lvlText w:val="%6."/>
      <w:lvlJc w:val="right"/>
      <w:pPr>
        <w:ind w:left="4887" w:hanging="180"/>
      </w:pPr>
    </w:lvl>
    <w:lvl w:ilvl="6" w:tplc="6F6AD024">
      <w:start w:val="1"/>
      <w:numFmt w:val="decimal"/>
      <w:lvlText w:val="%7."/>
      <w:lvlJc w:val="left"/>
      <w:pPr>
        <w:ind w:left="5607" w:hanging="360"/>
      </w:pPr>
    </w:lvl>
    <w:lvl w:ilvl="7" w:tplc="8398E246">
      <w:start w:val="1"/>
      <w:numFmt w:val="lowerLetter"/>
      <w:lvlText w:val="%8."/>
      <w:lvlJc w:val="left"/>
      <w:pPr>
        <w:ind w:left="6327" w:hanging="360"/>
      </w:pPr>
    </w:lvl>
    <w:lvl w:ilvl="8" w:tplc="1236F188">
      <w:start w:val="1"/>
      <w:numFmt w:val="lowerRoman"/>
      <w:lvlText w:val="%9."/>
      <w:lvlJc w:val="right"/>
      <w:pPr>
        <w:ind w:left="7047" w:hanging="180"/>
      </w:pPr>
    </w:lvl>
  </w:abstractNum>
  <w:abstractNum w:abstractNumId="26">
    <w:nsid w:val="51D40757"/>
    <w:multiLevelType w:val="hybridMultilevel"/>
    <w:tmpl w:val="9E720B3C"/>
    <w:lvl w:ilvl="0" w:tplc="4BF0AD0E">
      <w:start w:val="1"/>
      <w:numFmt w:val="decimal"/>
      <w:suff w:val="space"/>
      <w:lvlText w:val="%1."/>
      <w:lvlJc w:val="left"/>
      <w:pPr>
        <w:ind w:left="720" w:hanging="360"/>
      </w:pPr>
      <w:rPr>
        <w:rFonts w:hint="default"/>
      </w:rPr>
    </w:lvl>
    <w:lvl w:ilvl="1" w:tplc="A23A2066">
      <w:start w:val="1"/>
      <w:numFmt w:val="lowerLetter"/>
      <w:lvlText w:val="%2."/>
      <w:lvlJc w:val="left"/>
      <w:pPr>
        <w:ind w:left="1440" w:hanging="360"/>
      </w:pPr>
    </w:lvl>
    <w:lvl w:ilvl="2" w:tplc="54B05D4A">
      <w:start w:val="1"/>
      <w:numFmt w:val="lowerRoman"/>
      <w:lvlText w:val="%3."/>
      <w:lvlJc w:val="right"/>
      <w:pPr>
        <w:ind w:left="2160" w:hanging="180"/>
      </w:pPr>
    </w:lvl>
    <w:lvl w:ilvl="3" w:tplc="7C044132">
      <w:start w:val="1"/>
      <w:numFmt w:val="decimal"/>
      <w:lvlText w:val="%4."/>
      <w:lvlJc w:val="left"/>
      <w:pPr>
        <w:ind w:left="2880" w:hanging="360"/>
      </w:pPr>
    </w:lvl>
    <w:lvl w:ilvl="4" w:tplc="6A64FF1C">
      <w:start w:val="1"/>
      <w:numFmt w:val="lowerLetter"/>
      <w:lvlText w:val="%5."/>
      <w:lvlJc w:val="left"/>
      <w:pPr>
        <w:ind w:left="3600" w:hanging="360"/>
      </w:pPr>
    </w:lvl>
    <w:lvl w:ilvl="5" w:tplc="7548E60C">
      <w:start w:val="1"/>
      <w:numFmt w:val="lowerRoman"/>
      <w:lvlText w:val="%6."/>
      <w:lvlJc w:val="right"/>
      <w:pPr>
        <w:ind w:left="4320" w:hanging="180"/>
      </w:pPr>
    </w:lvl>
    <w:lvl w:ilvl="6" w:tplc="F55C88E0">
      <w:start w:val="1"/>
      <w:numFmt w:val="decimal"/>
      <w:lvlText w:val="%7."/>
      <w:lvlJc w:val="left"/>
      <w:pPr>
        <w:ind w:left="5040" w:hanging="360"/>
      </w:pPr>
    </w:lvl>
    <w:lvl w:ilvl="7" w:tplc="9E1067E0">
      <w:start w:val="1"/>
      <w:numFmt w:val="lowerLetter"/>
      <w:lvlText w:val="%8."/>
      <w:lvlJc w:val="left"/>
      <w:pPr>
        <w:ind w:left="5760" w:hanging="360"/>
      </w:pPr>
    </w:lvl>
    <w:lvl w:ilvl="8" w:tplc="9A74F83E">
      <w:start w:val="1"/>
      <w:numFmt w:val="lowerRoman"/>
      <w:lvlText w:val="%9."/>
      <w:lvlJc w:val="right"/>
      <w:pPr>
        <w:ind w:left="6480" w:hanging="180"/>
      </w:pPr>
    </w:lvl>
  </w:abstractNum>
  <w:abstractNum w:abstractNumId="27">
    <w:nsid w:val="5231742E"/>
    <w:multiLevelType w:val="hybridMultilevel"/>
    <w:tmpl w:val="D67CD7B6"/>
    <w:lvl w:ilvl="0" w:tplc="128A9310">
      <w:start w:val="1"/>
      <w:numFmt w:val="bullet"/>
      <w:lvlText w:val=""/>
      <w:lvlJc w:val="left"/>
      <w:pPr>
        <w:tabs>
          <w:tab w:val="num" w:pos="1440"/>
        </w:tabs>
        <w:ind w:left="1440" w:hanging="360"/>
      </w:pPr>
      <w:rPr>
        <w:rFonts w:ascii="Symbol" w:hAnsi="Symbol" w:hint="default"/>
      </w:rPr>
    </w:lvl>
    <w:lvl w:ilvl="1" w:tplc="38822184">
      <w:start w:val="1"/>
      <w:numFmt w:val="bullet"/>
      <w:lvlText w:val="o"/>
      <w:lvlJc w:val="left"/>
      <w:pPr>
        <w:tabs>
          <w:tab w:val="num" w:pos="2160"/>
        </w:tabs>
        <w:ind w:left="2160" w:hanging="360"/>
      </w:pPr>
      <w:rPr>
        <w:rFonts w:ascii="Courier New" w:hAnsi="Courier New" w:cs="Courier New" w:hint="default"/>
      </w:rPr>
    </w:lvl>
    <w:lvl w:ilvl="2" w:tplc="2A4C1E58">
      <w:start w:val="1"/>
      <w:numFmt w:val="bullet"/>
      <w:lvlText w:val=""/>
      <w:lvlJc w:val="left"/>
      <w:pPr>
        <w:tabs>
          <w:tab w:val="num" w:pos="2880"/>
        </w:tabs>
        <w:ind w:left="2880" w:hanging="360"/>
      </w:pPr>
      <w:rPr>
        <w:rFonts w:ascii="Wingdings" w:hAnsi="Wingdings" w:hint="default"/>
      </w:rPr>
    </w:lvl>
    <w:lvl w:ilvl="3" w:tplc="7D909230">
      <w:start w:val="1"/>
      <w:numFmt w:val="bullet"/>
      <w:lvlText w:val=""/>
      <w:lvlJc w:val="left"/>
      <w:pPr>
        <w:tabs>
          <w:tab w:val="num" w:pos="3600"/>
        </w:tabs>
        <w:ind w:left="3600" w:hanging="360"/>
      </w:pPr>
      <w:rPr>
        <w:rFonts w:ascii="Symbol" w:hAnsi="Symbol" w:hint="default"/>
      </w:rPr>
    </w:lvl>
    <w:lvl w:ilvl="4" w:tplc="A55C3568">
      <w:start w:val="1"/>
      <w:numFmt w:val="bullet"/>
      <w:lvlText w:val="o"/>
      <w:lvlJc w:val="left"/>
      <w:pPr>
        <w:tabs>
          <w:tab w:val="num" w:pos="4320"/>
        </w:tabs>
        <w:ind w:left="4320" w:hanging="360"/>
      </w:pPr>
      <w:rPr>
        <w:rFonts w:ascii="Courier New" w:hAnsi="Courier New" w:cs="Courier New" w:hint="default"/>
      </w:rPr>
    </w:lvl>
    <w:lvl w:ilvl="5" w:tplc="3F9EF61E">
      <w:start w:val="1"/>
      <w:numFmt w:val="bullet"/>
      <w:lvlText w:val=""/>
      <w:lvlJc w:val="left"/>
      <w:pPr>
        <w:tabs>
          <w:tab w:val="num" w:pos="5040"/>
        </w:tabs>
        <w:ind w:left="5040" w:hanging="360"/>
      </w:pPr>
      <w:rPr>
        <w:rFonts w:ascii="Wingdings" w:hAnsi="Wingdings" w:hint="default"/>
      </w:rPr>
    </w:lvl>
    <w:lvl w:ilvl="6" w:tplc="9D50B3D4">
      <w:start w:val="1"/>
      <w:numFmt w:val="bullet"/>
      <w:lvlText w:val=""/>
      <w:lvlJc w:val="left"/>
      <w:pPr>
        <w:tabs>
          <w:tab w:val="num" w:pos="5760"/>
        </w:tabs>
        <w:ind w:left="5760" w:hanging="360"/>
      </w:pPr>
      <w:rPr>
        <w:rFonts w:ascii="Symbol" w:hAnsi="Symbol" w:hint="default"/>
      </w:rPr>
    </w:lvl>
    <w:lvl w:ilvl="7" w:tplc="7722F5A2">
      <w:start w:val="1"/>
      <w:numFmt w:val="bullet"/>
      <w:lvlText w:val="o"/>
      <w:lvlJc w:val="left"/>
      <w:pPr>
        <w:tabs>
          <w:tab w:val="num" w:pos="6480"/>
        </w:tabs>
        <w:ind w:left="6480" w:hanging="360"/>
      </w:pPr>
      <w:rPr>
        <w:rFonts w:ascii="Courier New" w:hAnsi="Courier New" w:cs="Courier New" w:hint="default"/>
      </w:rPr>
    </w:lvl>
    <w:lvl w:ilvl="8" w:tplc="E53CE5F4">
      <w:start w:val="1"/>
      <w:numFmt w:val="bullet"/>
      <w:lvlText w:val=""/>
      <w:lvlJc w:val="left"/>
      <w:pPr>
        <w:tabs>
          <w:tab w:val="num" w:pos="7200"/>
        </w:tabs>
        <w:ind w:left="7200" w:hanging="360"/>
      </w:pPr>
      <w:rPr>
        <w:rFonts w:ascii="Wingdings" w:hAnsi="Wingdings" w:hint="default"/>
      </w:rPr>
    </w:lvl>
  </w:abstractNum>
  <w:abstractNum w:abstractNumId="28">
    <w:nsid w:val="5236256A"/>
    <w:multiLevelType w:val="hybridMultilevel"/>
    <w:tmpl w:val="1BBC4C06"/>
    <w:lvl w:ilvl="0" w:tplc="F49A7930">
      <w:start w:val="1"/>
      <w:numFmt w:val="bullet"/>
      <w:lvlText w:val=""/>
      <w:lvlJc w:val="left"/>
      <w:pPr>
        <w:ind w:left="2204" w:hanging="360"/>
      </w:pPr>
      <w:rPr>
        <w:rFonts w:ascii="Symbol" w:hAnsi="Symbol" w:hint="default"/>
      </w:rPr>
    </w:lvl>
    <w:lvl w:ilvl="1" w:tplc="CB9CD36C">
      <w:start w:val="1"/>
      <w:numFmt w:val="bullet"/>
      <w:lvlText w:val="o"/>
      <w:lvlJc w:val="left"/>
      <w:pPr>
        <w:ind w:left="1440" w:hanging="360"/>
      </w:pPr>
      <w:rPr>
        <w:rFonts w:ascii="Courier New" w:hAnsi="Courier New" w:cs="Courier New" w:hint="default"/>
      </w:rPr>
    </w:lvl>
    <w:lvl w:ilvl="2" w:tplc="70E69A7C">
      <w:start w:val="1"/>
      <w:numFmt w:val="bullet"/>
      <w:lvlText w:val=""/>
      <w:lvlJc w:val="left"/>
      <w:pPr>
        <w:ind w:left="2160" w:hanging="360"/>
      </w:pPr>
      <w:rPr>
        <w:rFonts w:ascii="Wingdings" w:hAnsi="Wingdings" w:hint="default"/>
      </w:rPr>
    </w:lvl>
    <w:lvl w:ilvl="3" w:tplc="088A015A">
      <w:start w:val="1"/>
      <w:numFmt w:val="bullet"/>
      <w:lvlText w:val=""/>
      <w:lvlJc w:val="left"/>
      <w:pPr>
        <w:ind w:left="2880" w:hanging="360"/>
      </w:pPr>
      <w:rPr>
        <w:rFonts w:ascii="Symbol" w:hAnsi="Symbol" w:hint="default"/>
      </w:rPr>
    </w:lvl>
    <w:lvl w:ilvl="4" w:tplc="14A43AB0">
      <w:start w:val="1"/>
      <w:numFmt w:val="bullet"/>
      <w:lvlText w:val="o"/>
      <w:lvlJc w:val="left"/>
      <w:pPr>
        <w:ind w:left="3600" w:hanging="360"/>
      </w:pPr>
      <w:rPr>
        <w:rFonts w:ascii="Courier New" w:hAnsi="Courier New" w:cs="Courier New" w:hint="default"/>
      </w:rPr>
    </w:lvl>
    <w:lvl w:ilvl="5" w:tplc="E048EAFE">
      <w:start w:val="1"/>
      <w:numFmt w:val="bullet"/>
      <w:lvlText w:val=""/>
      <w:lvlJc w:val="left"/>
      <w:pPr>
        <w:ind w:left="4320" w:hanging="360"/>
      </w:pPr>
      <w:rPr>
        <w:rFonts w:ascii="Wingdings" w:hAnsi="Wingdings" w:hint="default"/>
      </w:rPr>
    </w:lvl>
    <w:lvl w:ilvl="6" w:tplc="B106A0A2">
      <w:start w:val="1"/>
      <w:numFmt w:val="bullet"/>
      <w:lvlText w:val=""/>
      <w:lvlJc w:val="left"/>
      <w:pPr>
        <w:ind w:left="5040" w:hanging="360"/>
      </w:pPr>
      <w:rPr>
        <w:rFonts w:ascii="Symbol" w:hAnsi="Symbol" w:hint="default"/>
      </w:rPr>
    </w:lvl>
    <w:lvl w:ilvl="7" w:tplc="CFA2135E">
      <w:start w:val="1"/>
      <w:numFmt w:val="bullet"/>
      <w:lvlText w:val="o"/>
      <w:lvlJc w:val="left"/>
      <w:pPr>
        <w:ind w:left="5760" w:hanging="360"/>
      </w:pPr>
      <w:rPr>
        <w:rFonts w:ascii="Courier New" w:hAnsi="Courier New" w:cs="Courier New" w:hint="default"/>
      </w:rPr>
    </w:lvl>
    <w:lvl w:ilvl="8" w:tplc="7DA6C45A">
      <w:start w:val="1"/>
      <w:numFmt w:val="bullet"/>
      <w:lvlText w:val=""/>
      <w:lvlJc w:val="left"/>
      <w:pPr>
        <w:ind w:left="6480" w:hanging="360"/>
      </w:pPr>
      <w:rPr>
        <w:rFonts w:ascii="Wingdings" w:hAnsi="Wingdings" w:hint="default"/>
      </w:rPr>
    </w:lvl>
  </w:abstractNum>
  <w:abstractNum w:abstractNumId="29">
    <w:nsid w:val="525D1191"/>
    <w:multiLevelType w:val="hybridMultilevel"/>
    <w:tmpl w:val="340C2130"/>
    <w:lvl w:ilvl="0" w:tplc="7DE89BCC">
      <w:start w:val="1"/>
      <w:numFmt w:val="bullet"/>
      <w:lvlText w:val=""/>
      <w:lvlJc w:val="left"/>
      <w:pPr>
        <w:ind w:left="1429" w:hanging="360"/>
      </w:pPr>
      <w:rPr>
        <w:rFonts w:ascii="Symbol" w:hAnsi="Symbol" w:hint="default"/>
      </w:rPr>
    </w:lvl>
    <w:lvl w:ilvl="1" w:tplc="49FE0962">
      <w:start w:val="1"/>
      <w:numFmt w:val="bullet"/>
      <w:lvlText w:val="o"/>
      <w:lvlJc w:val="left"/>
      <w:pPr>
        <w:ind w:left="2149" w:hanging="360"/>
      </w:pPr>
      <w:rPr>
        <w:rFonts w:ascii="Courier New" w:hAnsi="Courier New" w:cs="Courier New" w:hint="default"/>
      </w:rPr>
    </w:lvl>
    <w:lvl w:ilvl="2" w:tplc="5A863B18">
      <w:start w:val="1"/>
      <w:numFmt w:val="bullet"/>
      <w:lvlText w:val=""/>
      <w:lvlJc w:val="left"/>
      <w:pPr>
        <w:ind w:left="2869" w:hanging="360"/>
      </w:pPr>
      <w:rPr>
        <w:rFonts w:ascii="Wingdings" w:hAnsi="Wingdings" w:hint="default"/>
      </w:rPr>
    </w:lvl>
    <w:lvl w:ilvl="3" w:tplc="659EB566">
      <w:start w:val="1"/>
      <w:numFmt w:val="bullet"/>
      <w:lvlText w:val=""/>
      <w:lvlJc w:val="left"/>
      <w:pPr>
        <w:ind w:left="3589" w:hanging="360"/>
      </w:pPr>
      <w:rPr>
        <w:rFonts w:ascii="Symbol" w:hAnsi="Symbol" w:hint="default"/>
      </w:rPr>
    </w:lvl>
    <w:lvl w:ilvl="4" w:tplc="B558653C">
      <w:start w:val="1"/>
      <w:numFmt w:val="bullet"/>
      <w:lvlText w:val="o"/>
      <w:lvlJc w:val="left"/>
      <w:pPr>
        <w:ind w:left="4309" w:hanging="360"/>
      </w:pPr>
      <w:rPr>
        <w:rFonts w:ascii="Courier New" w:hAnsi="Courier New" w:cs="Courier New" w:hint="default"/>
      </w:rPr>
    </w:lvl>
    <w:lvl w:ilvl="5" w:tplc="2AAEDBBA">
      <w:start w:val="1"/>
      <w:numFmt w:val="bullet"/>
      <w:lvlText w:val=""/>
      <w:lvlJc w:val="left"/>
      <w:pPr>
        <w:ind w:left="5029" w:hanging="360"/>
      </w:pPr>
      <w:rPr>
        <w:rFonts w:ascii="Wingdings" w:hAnsi="Wingdings" w:hint="default"/>
      </w:rPr>
    </w:lvl>
    <w:lvl w:ilvl="6" w:tplc="1E8C4CC4">
      <w:start w:val="1"/>
      <w:numFmt w:val="bullet"/>
      <w:lvlText w:val=""/>
      <w:lvlJc w:val="left"/>
      <w:pPr>
        <w:ind w:left="5749" w:hanging="360"/>
      </w:pPr>
      <w:rPr>
        <w:rFonts w:ascii="Symbol" w:hAnsi="Symbol" w:hint="default"/>
      </w:rPr>
    </w:lvl>
    <w:lvl w:ilvl="7" w:tplc="7E1A2AD8">
      <w:start w:val="1"/>
      <w:numFmt w:val="bullet"/>
      <w:lvlText w:val="o"/>
      <w:lvlJc w:val="left"/>
      <w:pPr>
        <w:ind w:left="6469" w:hanging="360"/>
      </w:pPr>
      <w:rPr>
        <w:rFonts w:ascii="Courier New" w:hAnsi="Courier New" w:cs="Courier New" w:hint="default"/>
      </w:rPr>
    </w:lvl>
    <w:lvl w:ilvl="8" w:tplc="2782EFD0">
      <w:start w:val="1"/>
      <w:numFmt w:val="bullet"/>
      <w:lvlText w:val=""/>
      <w:lvlJc w:val="left"/>
      <w:pPr>
        <w:ind w:left="7189" w:hanging="360"/>
      </w:pPr>
      <w:rPr>
        <w:rFonts w:ascii="Wingdings" w:hAnsi="Wingdings" w:hint="default"/>
      </w:rPr>
    </w:lvl>
  </w:abstractNum>
  <w:abstractNum w:abstractNumId="30">
    <w:nsid w:val="52C804E0"/>
    <w:multiLevelType w:val="hybridMultilevel"/>
    <w:tmpl w:val="7B1EC3AA"/>
    <w:lvl w:ilvl="0" w:tplc="DC38DD20">
      <w:start w:val="1"/>
      <w:numFmt w:val="decimal"/>
      <w:pStyle w:val="11"/>
      <w:suff w:val="space"/>
      <w:lvlText w:val="%1)"/>
      <w:lvlJc w:val="left"/>
      <w:pPr>
        <w:ind w:left="851" w:firstLine="567"/>
      </w:pPr>
      <w:rPr>
        <w:rFonts w:hint="default"/>
      </w:rPr>
    </w:lvl>
    <w:lvl w:ilvl="1" w:tplc="AF7498E0">
      <w:start w:val="1"/>
      <w:numFmt w:val="bullet"/>
      <w:suff w:val="space"/>
      <w:lvlText w:val="–"/>
      <w:lvlJc w:val="left"/>
      <w:pPr>
        <w:ind w:left="1135" w:firstLine="567"/>
      </w:pPr>
      <w:rPr>
        <w:rFonts w:ascii="Times New Roman" w:hAnsi="Times New Roman" w:cs="Times New Roman" w:hint="default"/>
      </w:rPr>
    </w:lvl>
    <w:lvl w:ilvl="2" w:tplc="6A0CE9F6">
      <w:start w:val="1"/>
      <w:numFmt w:val="bullet"/>
      <w:suff w:val="space"/>
      <w:lvlText w:val=""/>
      <w:lvlJc w:val="left"/>
      <w:pPr>
        <w:ind w:left="1135" w:firstLine="567"/>
      </w:pPr>
      <w:rPr>
        <w:rFonts w:ascii="Symbol" w:hAnsi="Symbol" w:hint="default"/>
      </w:rPr>
    </w:lvl>
    <w:lvl w:ilvl="3" w:tplc="373C4C0E">
      <w:start w:val="1"/>
      <w:numFmt w:val="bullet"/>
      <w:suff w:val="space"/>
      <w:lvlText w:val="–"/>
      <w:lvlJc w:val="left"/>
      <w:pPr>
        <w:ind w:left="1135" w:firstLine="567"/>
      </w:pPr>
      <w:rPr>
        <w:rFonts w:ascii="Times New Roman" w:hAnsi="Times New Roman" w:cs="Times New Roman" w:hint="default"/>
      </w:rPr>
    </w:lvl>
    <w:lvl w:ilvl="4" w:tplc="04A8E0BE">
      <w:start w:val="1"/>
      <w:numFmt w:val="bullet"/>
      <w:suff w:val="space"/>
      <w:lvlText w:val="–"/>
      <w:lvlJc w:val="left"/>
      <w:pPr>
        <w:ind w:left="1135" w:firstLine="567"/>
      </w:pPr>
      <w:rPr>
        <w:rFonts w:ascii="Times New Roman" w:hAnsi="Times New Roman" w:cs="Times New Roman" w:hint="default"/>
      </w:rPr>
    </w:lvl>
    <w:lvl w:ilvl="5" w:tplc="977018DC">
      <w:start w:val="1"/>
      <w:numFmt w:val="bullet"/>
      <w:suff w:val="space"/>
      <w:lvlText w:val="–"/>
      <w:lvlJc w:val="left"/>
      <w:pPr>
        <w:ind w:left="1135" w:firstLine="567"/>
      </w:pPr>
      <w:rPr>
        <w:rFonts w:ascii="Times New Roman" w:hAnsi="Times New Roman" w:cs="Times New Roman" w:hint="default"/>
      </w:rPr>
    </w:lvl>
    <w:lvl w:ilvl="6" w:tplc="3232FFF2">
      <w:start w:val="1"/>
      <w:numFmt w:val="bullet"/>
      <w:suff w:val="space"/>
      <w:lvlText w:val=""/>
      <w:lvlJc w:val="left"/>
      <w:pPr>
        <w:ind w:left="1135" w:firstLine="567"/>
      </w:pPr>
      <w:rPr>
        <w:rFonts w:ascii="Symbol" w:hAnsi="Symbol" w:hint="default"/>
      </w:rPr>
    </w:lvl>
    <w:lvl w:ilvl="7" w:tplc="9210163A">
      <w:start w:val="1"/>
      <w:numFmt w:val="bullet"/>
      <w:suff w:val="space"/>
      <w:lvlText w:val="–"/>
      <w:lvlJc w:val="left"/>
      <w:pPr>
        <w:ind w:left="1135" w:firstLine="567"/>
      </w:pPr>
      <w:rPr>
        <w:rFonts w:ascii="Times New Roman" w:hAnsi="Times New Roman" w:cs="Times New Roman" w:hint="default"/>
      </w:rPr>
    </w:lvl>
    <w:lvl w:ilvl="8" w:tplc="ECCCF9C8">
      <w:start w:val="1"/>
      <w:numFmt w:val="bullet"/>
      <w:suff w:val="space"/>
      <w:lvlText w:val=""/>
      <w:lvlJc w:val="left"/>
      <w:pPr>
        <w:ind w:left="1135" w:firstLine="567"/>
      </w:pPr>
      <w:rPr>
        <w:rFonts w:ascii="Symbol" w:hAnsi="Symbol" w:hint="default"/>
      </w:rPr>
    </w:lvl>
  </w:abstractNum>
  <w:abstractNum w:abstractNumId="31">
    <w:nsid w:val="55852588"/>
    <w:multiLevelType w:val="hybridMultilevel"/>
    <w:tmpl w:val="33408A18"/>
    <w:lvl w:ilvl="0" w:tplc="4CDC23D2">
      <w:start w:val="1"/>
      <w:numFmt w:val="bullet"/>
      <w:lvlText w:val=""/>
      <w:lvlJc w:val="left"/>
      <w:pPr>
        <w:ind w:left="1429" w:hanging="360"/>
      </w:pPr>
      <w:rPr>
        <w:rFonts w:ascii="Wingdings" w:hAnsi="Wingdings" w:hint="default"/>
      </w:rPr>
    </w:lvl>
    <w:lvl w:ilvl="1" w:tplc="B3680DC6">
      <w:start w:val="1"/>
      <w:numFmt w:val="bullet"/>
      <w:lvlText w:val="o"/>
      <w:lvlJc w:val="left"/>
      <w:pPr>
        <w:ind w:left="2149" w:hanging="360"/>
      </w:pPr>
      <w:rPr>
        <w:rFonts w:ascii="Courier New" w:hAnsi="Courier New" w:cs="Courier New" w:hint="default"/>
      </w:rPr>
    </w:lvl>
    <w:lvl w:ilvl="2" w:tplc="CAE2D4D6">
      <w:start w:val="1"/>
      <w:numFmt w:val="bullet"/>
      <w:lvlText w:val=""/>
      <w:lvlJc w:val="left"/>
      <w:pPr>
        <w:ind w:left="2869" w:hanging="360"/>
      </w:pPr>
      <w:rPr>
        <w:rFonts w:ascii="Wingdings" w:hAnsi="Wingdings" w:hint="default"/>
      </w:rPr>
    </w:lvl>
    <w:lvl w:ilvl="3" w:tplc="C97AC134">
      <w:start w:val="1"/>
      <w:numFmt w:val="bullet"/>
      <w:lvlText w:val=""/>
      <w:lvlJc w:val="left"/>
      <w:pPr>
        <w:ind w:left="3589" w:hanging="360"/>
      </w:pPr>
      <w:rPr>
        <w:rFonts w:ascii="Symbol" w:hAnsi="Symbol" w:hint="default"/>
      </w:rPr>
    </w:lvl>
    <w:lvl w:ilvl="4" w:tplc="73B45770">
      <w:start w:val="1"/>
      <w:numFmt w:val="bullet"/>
      <w:lvlText w:val="o"/>
      <w:lvlJc w:val="left"/>
      <w:pPr>
        <w:ind w:left="4309" w:hanging="360"/>
      </w:pPr>
      <w:rPr>
        <w:rFonts w:ascii="Courier New" w:hAnsi="Courier New" w:cs="Courier New" w:hint="default"/>
      </w:rPr>
    </w:lvl>
    <w:lvl w:ilvl="5" w:tplc="DFC66494">
      <w:start w:val="1"/>
      <w:numFmt w:val="bullet"/>
      <w:lvlText w:val=""/>
      <w:lvlJc w:val="left"/>
      <w:pPr>
        <w:ind w:left="5029" w:hanging="360"/>
      </w:pPr>
      <w:rPr>
        <w:rFonts w:ascii="Wingdings" w:hAnsi="Wingdings" w:hint="default"/>
      </w:rPr>
    </w:lvl>
    <w:lvl w:ilvl="6" w:tplc="D6BEE57C">
      <w:start w:val="1"/>
      <w:numFmt w:val="bullet"/>
      <w:lvlText w:val=""/>
      <w:lvlJc w:val="left"/>
      <w:pPr>
        <w:ind w:left="5749" w:hanging="360"/>
      </w:pPr>
      <w:rPr>
        <w:rFonts w:ascii="Symbol" w:hAnsi="Symbol" w:hint="default"/>
      </w:rPr>
    </w:lvl>
    <w:lvl w:ilvl="7" w:tplc="70E444EE">
      <w:start w:val="1"/>
      <w:numFmt w:val="bullet"/>
      <w:lvlText w:val="o"/>
      <w:lvlJc w:val="left"/>
      <w:pPr>
        <w:ind w:left="6469" w:hanging="360"/>
      </w:pPr>
      <w:rPr>
        <w:rFonts w:ascii="Courier New" w:hAnsi="Courier New" w:cs="Courier New" w:hint="default"/>
      </w:rPr>
    </w:lvl>
    <w:lvl w:ilvl="8" w:tplc="B2E44112">
      <w:start w:val="1"/>
      <w:numFmt w:val="bullet"/>
      <w:lvlText w:val=""/>
      <w:lvlJc w:val="left"/>
      <w:pPr>
        <w:ind w:left="7189" w:hanging="360"/>
      </w:pPr>
      <w:rPr>
        <w:rFonts w:ascii="Wingdings" w:hAnsi="Wingdings" w:hint="default"/>
      </w:rPr>
    </w:lvl>
  </w:abstractNum>
  <w:abstractNum w:abstractNumId="32">
    <w:nsid w:val="55BB27FD"/>
    <w:multiLevelType w:val="multilevel"/>
    <w:tmpl w:val="BBEE1728"/>
    <w:styleLink w:val="1ai2"/>
    <w:lvl w:ilvl="0">
      <w:start w:val="1"/>
      <w:numFmt w:val="decimal"/>
      <w:pStyle w:val="1ai2"/>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3">
    <w:nsid w:val="56956858"/>
    <w:multiLevelType w:val="hybridMultilevel"/>
    <w:tmpl w:val="8A4E7B1E"/>
    <w:styleLink w:val="2010"/>
    <w:lvl w:ilvl="0" w:tplc="8924A49C">
      <w:start w:val="1"/>
      <w:numFmt w:val="bullet"/>
      <w:lvlRestart w:val="0"/>
      <w:pStyle w:val="2010"/>
      <w:lvlText w:val="–"/>
      <w:lvlJc w:val="left"/>
      <w:pPr>
        <w:tabs>
          <w:tab w:val="num" w:pos="992"/>
        </w:tabs>
        <w:ind w:left="0" w:firstLine="709"/>
      </w:pPr>
      <w:rPr>
        <w:rFonts w:ascii="Times New Roman" w:hAnsi="Times New Roman" w:cs="Times New Roman" w:hint="default"/>
      </w:rPr>
    </w:lvl>
    <w:lvl w:ilvl="1" w:tplc="8FC875F6">
      <w:start w:val="1"/>
      <w:numFmt w:val="russianLower"/>
      <w:lvlText w:val="%2)"/>
      <w:lvlJc w:val="left"/>
      <w:pPr>
        <w:tabs>
          <w:tab w:val="num" w:pos="1418"/>
        </w:tabs>
        <w:ind w:left="0" w:firstLine="992"/>
      </w:pPr>
      <w:rPr>
        <w:rFonts w:hint="default"/>
      </w:rPr>
    </w:lvl>
    <w:lvl w:ilvl="2" w:tplc="CA2ED344">
      <w:start w:val="1"/>
      <w:numFmt w:val="decimal"/>
      <w:lvlText w:val="%3)"/>
      <w:lvlJc w:val="left"/>
      <w:pPr>
        <w:tabs>
          <w:tab w:val="num" w:pos="1843"/>
        </w:tabs>
        <w:ind w:left="0" w:firstLine="1418"/>
      </w:pPr>
      <w:rPr>
        <w:rFonts w:hint="default"/>
      </w:rPr>
    </w:lvl>
    <w:lvl w:ilvl="3" w:tplc="86A4D9E6">
      <w:start w:val="1"/>
      <w:numFmt w:val="none"/>
      <w:lvlText w:val=""/>
      <w:lvlJc w:val="left"/>
      <w:pPr>
        <w:tabs>
          <w:tab w:val="num" w:pos="4893"/>
        </w:tabs>
        <w:ind w:left="4893" w:hanging="360"/>
      </w:pPr>
      <w:rPr>
        <w:rFonts w:hint="default"/>
      </w:rPr>
    </w:lvl>
    <w:lvl w:ilvl="4" w:tplc="E70E91BA">
      <w:start w:val="1"/>
      <w:numFmt w:val="none"/>
      <w:lvlText w:val=""/>
      <w:lvlJc w:val="left"/>
      <w:pPr>
        <w:tabs>
          <w:tab w:val="num" w:pos="5613"/>
        </w:tabs>
        <w:ind w:left="5613" w:hanging="360"/>
      </w:pPr>
      <w:rPr>
        <w:rFonts w:hint="default"/>
      </w:rPr>
    </w:lvl>
    <w:lvl w:ilvl="5" w:tplc="36000CF8">
      <w:start w:val="1"/>
      <w:numFmt w:val="none"/>
      <w:lvlText w:val=""/>
      <w:lvlJc w:val="right"/>
      <w:pPr>
        <w:tabs>
          <w:tab w:val="num" w:pos="6333"/>
        </w:tabs>
        <w:ind w:left="6333" w:hanging="180"/>
      </w:pPr>
      <w:rPr>
        <w:rFonts w:hint="default"/>
      </w:rPr>
    </w:lvl>
    <w:lvl w:ilvl="6" w:tplc="CAD27AF0">
      <w:start w:val="1"/>
      <w:numFmt w:val="none"/>
      <w:lvlText w:val=""/>
      <w:lvlJc w:val="left"/>
      <w:pPr>
        <w:tabs>
          <w:tab w:val="num" w:pos="7053"/>
        </w:tabs>
        <w:ind w:left="7053" w:hanging="360"/>
      </w:pPr>
      <w:rPr>
        <w:rFonts w:hint="default"/>
      </w:rPr>
    </w:lvl>
    <w:lvl w:ilvl="7" w:tplc="C48A7C6A">
      <w:start w:val="1"/>
      <w:numFmt w:val="none"/>
      <w:lvlText w:val=""/>
      <w:lvlJc w:val="left"/>
      <w:pPr>
        <w:tabs>
          <w:tab w:val="num" w:pos="7773"/>
        </w:tabs>
        <w:ind w:left="7773" w:hanging="360"/>
      </w:pPr>
      <w:rPr>
        <w:rFonts w:hint="default"/>
      </w:rPr>
    </w:lvl>
    <w:lvl w:ilvl="8" w:tplc="5574D562">
      <w:start w:val="1"/>
      <w:numFmt w:val="none"/>
      <w:lvlText w:val=""/>
      <w:lvlJc w:val="right"/>
      <w:pPr>
        <w:tabs>
          <w:tab w:val="num" w:pos="8493"/>
        </w:tabs>
        <w:ind w:left="8493" w:hanging="180"/>
      </w:pPr>
      <w:rPr>
        <w:rFonts w:hint="default"/>
      </w:rPr>
    </w:lvl>
  </w:abstractNum>
  <w:abstractNum w:abstractNumId="34">
    <w:nsid w:val="5B91218B"/>
    <w:multiLevelType w:val="multilevel"/>
    <w:tmpl w:val="B69C1B90"/>
    <w:lvl w:ilvl="0">
      <w:start w:val="1"/>
      <w:numFmt w:val="decimal"/>
      <w:lvlText w:val="%1"/>
      <w:lvlJc w:val="left"/>
      <w:pPr>
        <w:ind w:left="432" w:hanging="432"/>
      </w:pPr>
      <w:rPr>
        <w:rFonts w:hint="default"/>
      </w:rPr>
    </w:lvl>
    <w:lvl w:ilvl="1">
      <w:start w:val="1"/>
      <w:numFmt w:val="decimal"/>
      <w:pStyle w:val="21"/>
      <w:lvlText w:val="%1.%2"/>
      <w:lvlJc w:val="left"/>
      <w:pPr>
        <w:ind w:left="1853" w:hanging="576"/>
      </w:pPr>
      <w:rPr>
        <w:rFonts w:hint="default"/>
        <w:b/>
        <w:color w:val="auto"/>
        <w:sz w:val="24"/>
        <w:szCs w:val="24"/>
      </w:rPr>
    </w:lvl>
    <w:lvl w:ilvl="2">
      <w:start w:val="1"/>
      <w:numFmt w:val="decimal"/>
      <w:pStyle w:val="3"/>
      <w:lvlText w:val="%1.%2.%3"/>
      <w:lvlJc w:val="left"/>
      <w:pPr>
        <w:ind w:left="720" w:hanging="720"/>
      </w:pPr>
      <w:rPr>
        <w:rFonts w:hint="default"/>
        <w:b/>
        <w:i w:val="0"/>
        <w:color w:val="auto"/>
        <w:sz w:val="24"/>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5D2A70BE"/>
    <w:multiLevelType w:val="multilevel"/>
    <w:tmpl w:val="EAB829F4"/>
    <w:lvl w:ilvl="0">
      <w:start w:val="1"/>
      <w:numFmt w:val="decimal"/>
      <w:lvlText w:val="%1."/>
      <w:lvlJc w:val="left"/>
      <w:pPr>
        <w:ind w:left="791" w:hanging="360"/>
      </w:pPr>
      <w:rPr>
        <w:rFonts w:hint="default"/>
      </w:rPr>
    </w:lvl>
    <w:lvl w:ilvl="1">
      <w:start w:val="1"/>
      <w:numFmt w:val="decimal"/>
      <w:suff w:val="space"/>
      <w:lvlText w:val="%1.%2"/>
      <w:lvlJc w:val="left"/>
      <w:pPr>
        <w:ind w:left="0" w:firstLine="567"/>
      </w:pPr>
      <w:rPr>
        <w:rFonts w:ascii="Times New Roman" w:hAnsi="Times New Roman" w:cs="Times New Roman" w:hint="default"/>
        <w:i w:val="0"/>
        <w:iCs w:val="0"/>
        <w:caps w:val="0"/>
        <w:smallCaps w:val="0"/>
        <w:strike w:val="0"/>
        <w:vanish w:val="0"/>
        <w:color w:val="000000"/>
        <w:spacing w:val="0"/>
        <w:position w:val="0"/>
        <w:u w:val="none"/>
        <w:vertAlign w:val="baseline"/>
      </w:rPr>
    </w:lvl>
    <w:lvl w:ilvl="2">
      <w:start w:val="1"/>
      <w:numFmt w:val="decimal"/>
      <w:suff w:val="space"/>
      <w:lvlText w:val="%1.%2.%3"/>
      <w:lvlJc w:val="left"/>
      <w:pPr>
        <w:ind w:left="-567" w:firstLine="567"/>
      </w:pPr>
      <w:rPr>
        <w:rFonts w:hint="default"/>
        <w:sz w:val="28"/>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36">
    <w:nsid w:val="5DE72834"/>
    <w:multiLevelType w:val="hybridMultilevel"/>
    <w:tmpl w:val="24286AC2"/>
    <w:styleLink w:val="110"/>
    <w:lvl w:ilvl="0" w:tplc="06FE8FB4">
      <w:start w:val="1"/>
      <w:numFmt w:val="decimal"/>
      <w:pStyle w:val="110"/>
      <w:lvlText w:val="%1."/>
      <w:lvlJc w:val="left"/>
      <w:pPr>
        <w:tabs>
          <w:tab w:val="num" w:pos="2448"/>
        </w:tabs>
        <w:ind w:left="2448" w:hanging="1368"/>
      </w:pPr>
      <w:rPr>
        <w:rFonts w:hint="default"/>
      </w:rPr>
    </w:lvl>
    <w:lvl w:ilvl="1" w:tplc="5C20A9EC">
      <w:start w:val="1"/>
      <w:numFmt w:val="lowerLetter"/>
      <w:lvlText w:val="%2."/>
      <w:lvlJc w:val="left"/>
      <w:pPr>
        <w:tabs>
          <w:tab w:val="num" w:pos="2160"/>
        </w:tabs>
        <w:ind w:left="2160" w:hanging="360"/>
      </w:pPr>
    </w:lvl>
    <w:lvl w:ilvl="2" w:tplc="5624FD3A">
      <w:start w:val="1"/>
      <w:numFmt w:val="lowerRoman"/>
      <w:lvlText w:val="%3."/>
      <w:lvlJc w:val="right"/>
      <w:pPr>
        <w:tabs>
          <w:tab w:val="num" w:pos="2880"/>
        </w:tabs>
        <w:ind w:left="2880" w:hanging="180"/>
      </w:pPr>
    </w:lvl>
    <w:lvl w:ilvl="3" w:tplc="4C0E17F6">
      <w:start w:val="1"/>
      <w:numFmt w:val="decimal"/>
      <w:lvlText w:val="%4."/>
      <w:lvlJc w:val="left"/>
      <w:pPr>
        <w:tabs>
          <w:tab w:val="num" w:pos="3600"/>
        </w:tabs>
        <w:ind w:left="3600" w:hanging="360"/>
      </w:pPr>
    </w:lvl>
    <w:lvl w:ilvl="4" w:tplc="9E4C4182">
      <w:start w:val="1"/>
      <w:numFmt w:val="lowerLetter"/>
      <w:lvlText w:val="%5."/>
      <w:lvlJc w:val="left"/>
      <w:pPr>
        <w:tabs>
          <w:tab w:val="num" w:pos="4320"/>
        </w:tabs>
        <w:ind w:left="4320" w:hanging="360"/>
      </w:pPr>
    </w:lvl>
    <w:lvl w:ilvl="5" w:tplc="AB7C31DA">
      <w:start w:val="1"/>
      <w:numFmt w:val="lowerRoman"/>
      <w:lvlText w:val="%6."/>
      <w:lvlJc w:val="right"/>
      <w:pPr>
        <w:tabs>
          <w:tab w:val="num" w:pos="5040"/>
        </w:tabs>
        <w:ind w:left="5040" w:hanging="180"/>
      </w:pPr>
    </w:lvl>
    <w:lvl w:ilvl="6" w:tplc="DCD6776A">
      <w:start w:val="1"/>
      <w:numFmt w:val="decimal"/>
      <w:lvlText w:val="%7."/>
      <w:lvlJc w:val="left"/>
      <w:pPr>
        <w:tabs>
          <w:tab w:val="num" w:pos="5760"/>
        </w:tabs>
        <w:ind w:left="5760" w:hanging="360"/>
      </w:pPr>
    </w:lvl>
    <w:lvl w:ilvl="7" w:tplc="C3E49446">
      <w:start w:val="1"/>
      <w:numFmt w:val="lowerLetter"/>
      <w:lvlText w:val="%8."/>
      <w:lvlJc w:val="left"/>
      <w:pPr>
        <w:tabs>
          <w:tab w:val="num" w:pos="6480"/>
        </w:tabs>
        <w:ind w:left="6480" w:hanging="360"/>
      </w:pPr>
    </w:lvl>
    <w:lvl w:ilvl="8" w:tplc="D9C877D2">
      <w:start w:val="1"/>
      <w:numFmt w:val="lowerRoman"/>
      <w:lvlText w:val="%9."/>
      <w:lvlJc w:val="right"/>
      <w:pPr>
        <w:tabs>
          <w:tab w:val="num" w:pos="7200"/>
        </w:tabs>
        <w:ind w:left="7200" w:hanging="180"/>
      </w:pPr>
    </w:lvl>
  </w:abstractNum>
  <w:abstractNum w:abstractNumId="37">
    <w:nsid w:val="6C095925"/>
    <w:multiLevelType w:val="hybridMultilevel"/>
    <w:tmpl w:val="6546A810"/>
    <w:lvl w:ilvl="0" w:tplc="0156A6E2">
      <w:start w:val="1"/>
      <w:numFmt w:val="decimal"/>
      <w:lvlText w:val="%1."/>
      <w:lvlJc w:val="left"/>
      <w:pPr>
        <w:ind w:left="121" w:hanging="564"/>
      </w:pPr>
      <w:rPr>
        <w:rFonts w:ascii="Times New Roman" w:hAnsi="Times New Roman" w:cs="Times New Roman"/>
        <w:b w:val="0"/>
        <w:bCs w:val="0"/>
        <w:spacing w:val="-4"/>
        <w:sz w:val="24"/>
        <w:szCs w:val="24"/>
      </w:rPr>
    </w:lvl>
    <w:lvl w:ilvl="1" w:tplc="A106E35C">
      <w:start w:val="1"/>
      <w:numFmt w:val="bullet"/>
      <w:lvlText w:val="•"/>
      <w:lvlJc w:val="left"/>
      <w:pPr>
        <w:ind w:left="1111" w:hanging="564"/>
      </w:pPr>
    </w:lvl>
    <w:lvl w:ilvl="2" w:tplc="FDC065FA">
      <w:start w:val="1"/>
      <w:numFmt w:val="bullet"/>
      <w:lvlText w:val="•"/>
      <w:lvlJc w:val="left"/>
      <w:pPr>
        <w:ind w:left="2101" w:hanging="564"/>
      </w:pPr>
    </w:lvl>
    <w:lvl w:ilvl="3" w:tplc="B0D437A4">
      <w:start w:val="1"/>
      <w:numFmt w:val="bullet"/>
      <w:lvlText w:val="•"/>
      <w:lvlJc w:val="left"/>
      <w:pPr>
        <w:ind w:left="3091" w:hanging="564"/>
      </w:pPr>
    </w:lvl>
    <w:lvl w:ilvl="4" w:tplc="F4F02028">
      <w:start w:val="1"/>
      <w:numFmt w:val="bullet"/>
      <w:lvlText w:val="•"/>
      <w:lvlJc w:val="left"/>
      <w:pPr>
        <w:ind w:left="4080" w:hanging="564"/>
      </w:pPr>
    </w:lvl>
    <w:lvl w:ilvl="5" w:tplc="2A36E72A">
      <w:start w:val="1"/>
      <w:numFmt w:val="bullet"/>
      <w:lvlText w:val="•"/>
      <w:lvlJc w:val="left"/>
      <w:pPr>
        <w:ind w:left="5070" w:hanging="564"/>
      </w:pPr>
    </w:lvl>
    <w:lvl w:ilvl="6" w:tplc="E6909F3C">
      <w:start w:val="1"/>
      <w:numFmt w:val="bullet"/>
      <w:lvlText w:val="•"/>
      <w:lvlJc w:val="left"/>
      <w:pPr>
        <w:ind w:left="6060" w:hanging="564"/>
      </w:pPr>
    </w:lvl>
    <w:lvl w:ilvl="7" w:tplc="56E2A33C">
      <w:start w:val="1"/>
      <w:numFmt w:val="bullet"/>
      <w:lvlText w:val="•"/>
      <w:lvlJc w:val="left"/>
      <w:pPr>
        <w:ind w:left="7050" w:hanging="564"/>
      </w:pPr>
    </w:lvl>
    <w:lvl w:ilvl="8" w:tplc="DB04A6D6">
      <w:start w:val="1"/>
      <w:numFmt w:val="bullet"/>
      <w:lvlText w:val="•"/>
      <w:lvlJc w:val="left"/>
      <w:pPr>
        <w:ind w:left="8040" w:hanging="564"/>
      </w:pPr>
    </w:lvl>
  </w:abstractNum>
  <w:abstractNum w:abstractNumId="38">
    <w:nsid w:val="6C0F4071"/>
    <w:multiLevelType w:val="hybridMultilevel"/>
    <w:tmpl w:val="DB666E08"/>
    <w:lvl w:ilvl="0" w:tplc="BBE2750C">
      <w:start w:val="1"/>
      <w:numFmt w:val="decimal"/>
      <w:suff w:val="space"/>
      <w:lvlText w:val="%1."/>
      <w:lvlJc w:val="left"/>
      <w:pPr>
        <w:ind w:left="720" w:hanging="360"/>
      </w:pPr>
      <w:rPr>
        <w:rFonts w:hint="default"/>
        <w:sz w:val="20"/>
      </w:rPr>
    </w:lvl>
    <w:lvl w:ilvl="1" w:tplc="CA00E0C4">
      <w:start w:val="1"/>
      <w:numFmt w:val="lowerLetter"/>
      <w:lvlText w:val="%2."/>
      <w:lvlJc w:val="left"/>
      <w:pPr>
        <w:ind w:left="1440" w:hanging="360"/>
      </w:pPr>
    </w:lvl>
    <w:lvl w:ilvl="2" w:tplc="52A03FBC">
      <w:start w:val="1"/>
      <w:numFmt w:val="lowerRoman"/>
      <w:lvlText w:val="%3."/>
      <w:lvlJc w:val="right"/>
      <w:pPr>
        <w:ind w:left="2160" w:hanging="180"/>
      </w:pPr>
    </w:lvl>
    <w:lvl w:ilvl="3" w:tplc="94D41702">
      <w:start w:val="1"/>
      <w:numFmt w:val="decimal"/>
      <w:lvlText w:val="%4."/>
      <w:lvlJc w:val="left"/>
      <w:pPr>
        <w:ind w:left="2880" w:hanging="360"/>
      </w:pPr>
    </w:lvl>
    <w:lvl w:ilvl="4" w:tplc="09461A26">
      <w:start w:val="1"/>
      <w:numFmt w:val="lowerLetter"/>
      <w:lvlText w:val="%5."/>
      <w:lvlJc w:val="left"/>
      <w:pPr>
        <w:ind w:left="3600" w:hanging="360"/>
      </w:pPr>
    </w:lvl>
    <w:lvl w:ilvl="5" w:tplc="7E16889E">
      <w:start w:val="1"/>
      <w:numFmt w:val="lowerRoman"/>
      <w:lvlText w:val="%6."/>
      <w:lvlJc w:val="right"/>
      <w:pPr>
        <w:ind w:left="4320" w:hanging="180"/>
      </w:pPr>
    </w:lvl>
    <w:lvl w:ilvl="6" w:tplc="815AE87A">
      <w:start w:val="1"/>
      <w:numFmt w:val="decimal"/>
      <w:lvlText w:val="%7."/>
      <w:lvlJc w:val="left"/>
      <w:pPr>
        <w:ind w:left="5040" w:hanging="360"/>
      </w:pPr>
    </w:lvl>
    <w:lvl w:ilvl="7" w:tplc="4964D5A2">
      <w:start w:val="1"/>
      <w:numFmt w:val="lowerLetter"/>
      <w:lvlText w:val="%8."/>
      <w:lvlJc w:val="left"/>
      <w:pPr>
        <w:ind w:left="5760" w:hanging="360"/>
      </w:pPr>
    </w:lvl>
    <w:lvl w:ilvl="8" w:tplc="4EFEB8EA">
      <w:start w:val="1"/>
      <w:numFmt w:val="lowerRoman"/>
      <w:lvlText w:val="%9."/>
      <w:lvlJc w:val="right"/>
      <w:pPr>
        <w:ind w:left="6480" w:hanging="180"/>
      </w:pPr>
    </w:lvl>
  </w:abstractNum>
  <w:abstractNum w:abstractNumId="39">
    <w:nsid w:val="77247676"/>
    <w:multiLevelType w:val="hybridMultilevel"/>
    <w:tmpl w:val="A69AE62C"/>
    <w:lvl w:ilvl="0" w:tplc="A516E780">
      <w:start w:val="1"/>
      <w:numFmt w:val="decimal"/>
      <w:pStyle w:val="S0"/>
      <w:lvlText w:val="%1)"/>
      <w:lvlJc w:val="left"/>
      <w:pPr>
        <w:ind w:left="1040" w:hanging="360"/>
      </w:pPr>
      <w:rPr>
        <w:rFonts w:hint="default"/>
        <w:b w:val="0"/>
        <w:bCs w:val="0"/>
        <w:i w:val="0"/>
        <w:iCs w:val="0"/>
        <w:caps w:val="0"/>
        <w:smallCaps w:val="0"/>
        <w:strike w:val="0"/>
        <w:vanish w:val="0"/>
        <w:color w:val="000000"/>
        <w:spacing w:val="0"/>
        <w:position w:val="0"/>
        <w:u w:val="none"/>
        <w:vertAlign w:val="baseline"/>
      </w:rPr>
    </w:lvl>
    <w:lvl w:ilvl="1" w:tplc="BC80F07E">
      <w:start w:val="1"/>
      <w:numFmt w:val="lowerLetter"/>
      <w:lvlText w:val="%2."/>
      <w:lvlJc w:val="left"/>
      <w:pPr>
        <w:tabs>
          <w:tab w:val="num" w:pos="1440"/>
        </w:tabs>
        <w:ind w:left="1440" w:hanging="360"/>
      </w:pPr>
    </w:lvl>
    <w:lvl w:ilvl="2" w:tplc="A04867F0">
      <w:start w:val="1"/>
      <w:numFmt w:val="lowerRoman"/>
      <w:lvlText w:val="%3."/>
      <w:lvlJc w:val="right"/>
      <w:pPr>
        <w:tabs>
          <w:tab w:val="num" w:pos="2160"/>
        </w:tabs>
        <w:ind w:left="2160" w:hanging="180"/>
      </w:pPr>
    </w:lvl>
    <w:lvl w:ilvl="3" w:tplc="D2D00E92">
      <w:start w:val="1"/>
      <w:numFmt w:val="decimal"/>
      <w:lvlText w:val="%4."/>
      <w:lvlJc w:val="left"/>
      <w:pPr>
        <w:tabs>
          <w:tab w:val="num" w:pos="2880"/>
        </w:tabs>
        <w:ind w:left="2880" w:hanging="360"/>
      </w:pPr>
    </w:lvl>
    <w:lvl w:ilvl="4" w:tplc="59C8E440">
      <w:start w:val="1"/>
      <w:numFmt w:val="lowerLetter"/>
      <w:lvlText w:val="%5."/>
      <w:lvlJc w:val="left"/>
      <w:pPr>
        <w:tabs>
          <w:tab w:val="num" w:pos="3600"/>
        </w:tabs>
        <w:ind w:left="3600" w:hanging="360"/>
      </w:pPr>
    </w:lvl>
    <w:lvl w:ilvl="5" w:tplc="12E2DADC">
      <w:start w:val="1"/>
      <w:numFmt w:val="lowerRoman"/>
      <w:lvlText w:val="%6."/>
      <w:lvlJc w:val="right"/>
      <w:pPr>
        <w:tabs>
          <w:tab w:val="num" w:pos="4320"/>
        </w:tabs>
        <w:ind w:left="4320" w:hanging="180"/>
      </w:pPr>
    </w:lvl>
    <w:lvl w:ilvl="6" w:tplc="BCD82564">
      <w:start w:val="1"/>
      <w:numFmt w:val="decimal"/>
      <w:lvlText w:val="%7."/>
      <w:lvlJc w:val="left"/>
      <w:pPr>
        <w:tabs>
          <w:tab w:val="num" w:pos="5040"/>
        </w:tabs>
        <w:ind w:left="5040" w:hanging="360"/>
      </w:pPr>
    </w:lvl>
    <w:lvl w:ilvl="7" w:tplc="FADEDAE8">
      <w:start w:val="1"/>
      <w:numFmt w:val="lowerLetter"/>
      <w:lvlText w:val="%8."/>
      <w:lvlJc w:val="left"/>
      <w:pPr>
        <w:tabs>
          <w:tab w:val="num" w:pos="5760"/>
        </w:tabs>
        <w:ind w:left="5760" w:hanging="360"/>
      </w:pPr>
    </w:lvl>
    <w:lvl w:ilvl="8" w:tplc="8878C640">
      <w:start w:val="1"/>
      <w:numFmt w:val="lowerRoman"/>
      <w:lvlText w:val="%9."/>
      <w:lvlJc w:val="right"/>
      <w:pPr>
        <w:tabs>
          <w:tab w:val="num" w:pos="6480"/>
        </w:tabs>
        <w:ind w:left="6480" w:hanging="180"/>
      </w:pPr>
    </w:lvl>
  </w:abstractNum>
  <w:abstractNum w:abstractNumId="40">
    <w:nsid w:val="78867C37"/>
    <w:multiLevelType w:val="hybridMultilevel"/>
    <w:tmpl w:val="6B18F0B6"/>
    <w:lvl w:ilvl="0" w:tplc="0F30E0E0">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9101FEE"/>
    <w:multiLevelType w:val="hybridMultilevel"/>
    <w:tmpl w:val="3844D0F6"/>
    <w:styleLink w:val="WW8Num70"/>
    <w:lvl w:ilvl="0" w:tplc="2C04DB20">
      <w:start w:val="1"/>
      <w:numFmt w:val="bullet"/>
      <w:pStyle w:val="WW8Num70"/>
      <w:lvlText w:val="–"/>
      <w:lvlJc w:val="left"/>
      <w:pPr>
        <w:ind w:left="1287" w:hanging="360"/>
      </w:pPr>
      <w:rPr>
        <w:rFonts w:ascii="Times New Roman" w:hAnsi="Times New Roman" w:cs="Times New Roman" w:hint="default"/>
        <w:color w:val="002060"/>
      </w:rPr>
    </w:lvl>
    <w:lvl w:ilvl="1" w:tplc="F5B6CE56">
      <w:start w:val="1"/>
      <w:numFmt w:val="bullet"/>
      <w:lvlText w:val="o"/>
      <w:lvlJc w:val="left"/>
      <w:pPr>
        <w:ind w:left="2007" w:hanging="360"/>
      </w:pPr>
      <w:rPr>
        <w:rFonts w:ascii="Courier New" w:hAnsi="Courier New" w:cs="Courier New" w:hint="default"/>
      </w:rPr>
    </w:lvl>
    <w:lvl w:ilvl="2" w:tplc="54D4AAE8">
      <w:start w:val="1"/>
      <w:numFmt w:val="bullet"/>
      <w:lvlText w:val=""/>
      <w:lvlJc w:val="left"/>
      <w:pPr>
        <w:ind w:left="2727" w:hanging="360"/>
      </w:pPr>
      <w:rPr>
        <w:rFonts w:ascii="Wingdings" w:hAnsi="Wingdings" w:hint="default"/>
      </w:rPr>
    </w:lvl>
    <w:lvl w:ilvl="3" w:tplc="F1F8664C">
      <w:start w:val="1"/>
      <w:numFmt w:val="bullet"/>
      <w:lvlText w:val=""/>
      <w:lvlJc w:val="left"/>
      <w:pPr>
        <w:ind w:left="3447" w:hanging="360"/>
      </w:pPr>
      <w:rPr>
        <w:rFonts w:ascii="Symbol" w:hAnsi="Symbol" w:hint="default"/>
      </w:rPr>
    </w:lvl>
    <w:lvl w:ilvl="4" w:tplc="E40EA7B6">
      <w:start w:val="1"/>
      <w:numFmt w:val="bullet"/>
      <w:lvlText w:val="o"/>
      <w:lvlJc w:val="left"/>
      <w:pPr>
        <w:ind w:left="4167" w:hanging="360"/>
      </w:pPr>
      <w:rPr>
        <w:rFonts w:ascii="Courier New" w:hAnsi="Courier New" w:cs="Courier New" w:hint="default"/>
      </w:rPr>
    </w:lvl>
    <w:lvl w:ilvl="5" w:tplc="774AF1BE">
      <w:start w:val="1"/>
      <w:numFmt w:val="bullet"/>
      <w:lvlText w:val=""/>
      <w:lvlJc w:val="left"/>
      <w:pPr>
        <w:ind w:left="4887" w:hanging="360"/>
      </w:pPr>
      <w:rPr>
        <w:rFonts w:ascii="Wingdings" w:hAnsi="Wingdings" w:hint="default"/>
      </w:rPr>
    </w:lvl>
    <w:lvl w:ilvl="6" w:tplc="896ED322">
      <w:start w:val="1"/>
      <w:numFmt w:val="bullet"/>
      <w:lvlText w:val=""/>
      <w:lvlJc w:val="left"/>
      <w:pPr>
        <w:ind w:left="5607" w:hanging="360"/>
      </w:pPr>
      <w:rPr>
        <w:rFonts w:ascii="Symbol" w:hAnsi="Symbol" w:hint="default"/>
      </w:rPr>
    </w:lvl>
    <w:lvl w:ilvl="7" w:tplc="4768C9DA">
      <w:start w:val="1"/>
      <w:numFmt w:val="bullet"/>
      <w:lvlText w:val="o"/>
      <w:lvlJc w:val="left"/>
      <w:pPr>
        <w:ind w:left="6327" w:hanging="360"/>
      </w:pPr>
      <w:rPr>
        <w:rFonts w:ascii="Courier New" w:hAnsi="Courier New" w:cs="Courier New" w:hint="default"/>
      </w:rPr>
    </w:lvl>
    <w:lvl w:ilvl="8" w:tplc="3E8CEF46">
      <w:start w:val="1"/>
      <w:numFmt w:val="bullet"/>
      <w:lvlText w:val=""/>
      <w:lvlJc w:val="left"/>
      <w:pPr>
        <w:ind w:left="7047" w:hanging="360"/>
      </w:pPr>
      <w:rPr>
        <w:rFonts w:ascii="Wingdings" w:hAnsi="Wingdings" w:hint="default"/>
      </w:rPr>
    </w:lvl>
  </w:abstractNum>
  <w:abstractNum w:abstractNumId="42">
    <w:nsid w:val="7A0601AA"/>
    <w:multiLevelType w:val="hybridMultilevel"/>
    <w:tmpl w:val="2E32C2D2"/>
    <w:lvl w:ilvl="0" w:tplc="89C6F236">
      <w:start w:val="1"/>
      <w:numFmt w:val="decimal"/>
      <w:lvlText w:val="%1."/>
      <w:lvlJc w:val="left"/>
      <w:pPr>
        <w:ind w:left="101" w:hanging="564"/>
      </w:pPr>
      <w:rPr>
        <w:rFonts w:ascii="Times New Roman" w:hAnsi="Times New Roman" w:cs="Times New Roman"/>
        <w:b w:val="0"/>
        <w:bCs w:val="0"/>
        <w:spacing w:val="1"/>
        <w:sz w:val="24"/>
        <w:szCs w:val="24"/>
      </w:rPr>
    </w:lvl>
    <w:lvl w:ilvl="1" w:tplc="BF1E5672">
      <w:start w:val="1"/>
      <w:numFmt w:val="decimal"/>
      <w:lvlText w:val="%2."/>
      <w:lvlJc w:val="left"/>
      <w:pPr>
        <w:ind w:left="101" w:hanging="483"/>
      </w:pPr>
      <w:rPr>
        <w:rFonts w:ascii="Times New Roman" w:hAnsi="Times New Roman" w:cs="Times New Roman"/>
        <w:b w:val="0"/>
        <w:bCs w:val="0"/>
        <w:spacing w:val="-4"/>
        <w:sz w:val="28"/>
        <w:szCs w:val="28"/>
      </w:rPr>
    </w:lvl>
    <w:lvl w:ilvl="2" w:tplc="DE9248AC">
      <w:start w:val="1"/>
      <w:numFmt w:val="bullet"/>
      <w:lvlText w:val="•"/>
      <w:lvlJc w:val="left"/>
      <w:pPr>
        <w:ind w:left="101" w:hanging="483"/>
      </w:pPr>
    </w:lvl>
    <w:lvl w:ilvl="3" w:tplc="7FB83B7A">
      <w:start w:val="1"/>
      <w:numFmt w:val="bullet"/>
      <w:lvlText w:val="•"/>
      <w:lvlJc w:val="left"/>
      <w:pPr>
        <w:ind w:left="1338" w:hanging="483"/>
      </w:pPr>
    </w:lvl>
    <w:lvl w:ilvl="4" w:tplc="07628588">
      <w:start w:val="1"/>
      <w:numFmt w:val="bullet"/>
      <w:lvlText w:val="•"/>
      <w:lvlJc w:val="left"/>
      <w:pPr>
        <w:ind w:left="2576" w:hanging="483"/>
      </w:pPr>
    </w:lvl>
    <w:lvl w:ilvl="5" w:tplc="1B48FCAE">
      <w:start w:val="1"/>
      <w:numFmt w:val="bullet"/>
      <w:lvlText w:val="•"/>
      <w:lvlJc w:val="left"/>
      <w:pPr>
        <w:ind w:left="3813" w:hanging="483"/>
      </w:pPr>
    </w:lvl>
    <w:lvl w:ilvl="6" w:tplc="2980A260">
      <w:start w:val="1"/>
      <w:numFmt w:val="bullet"/>
      <w:lvlText w:val="•"/>
      <w:lvlJc w:val="left"/>
      <w:pPr>
        <w:ind w:left="5050" w:hanging="483"/>
      </w:pPr>
    </w:lvl>
    <w:lvl w:ilvl="7" w:tplc="AFA0FDD0">
      <w:start w:val="1"/>
      <w:numFmt w:val="bullet"/>
      <w:lvlText w:val="•"/>
      <w:lvlJc w:val="left"/>
      <w:pPr>
        <w:ind w:left="6288" w:hanging="483"/>
      </w:pPr>
    </w:lvl>
    <w:lvl w:ilvl="8" w:tplc="98C682E2">
      <w:start w:val="1"/>
      <w:numFmt w:val="bullet"/>
      <w:lvlText w:val="•"/>
      <w:lvlJc w:val="left"/>
      <w:pPr>
        <w:ind w:left="7525" w:hanging="483"/>
      </w:pPr>
    </w:lvl>
  </w:abstractNum>
  <w:abstractNum w:abstractNumId="43">
    <w:nsid w:val="7ABF3367"/>
    <w:multiLevelType w:val="hybridMultilevel"/>
    <w:tmpl w:val="7E3C38B4"/>
    <w:lvl w:ilvl="0" w:tplc="D1CE51B4">
      <w:start w:val="1"/>
      <w:numFmt w:val="bullet"/>
      <w:pStyle w:val="S1"/>
      <w:lvlText w:val=""/>
      <w:lvlJc w:val="left"/>
      <w:pPr>
        <w:tabs>
          <w:tab w:val="num" w:pos="1427"/>
        </w:tabs>
        <w:ind w:left="180" w:firstLine="720"/>
      </w:pPr>
      <w:rPr>
        <w:rFonts w:ascii="Symbol" w:hAnsi="Symbol" w:hint="default"/>
        <w:color w:val="auto"/>
      </w:rPr>
    </w:lvl>
    <w:lvl w:ilvl="1" w:tplc="CE6EE44A">
      <w:start w:val="4"/>
      <w:numFmt w:val="decimal"/>
      <w:lvlText w:val="%2."/>
      <w:lvlJc w:val="left"/>
      <w:pPr>
        <w:tabs>
          <w:tab w:val="num" w:pos="2160"/>
        </w:tabs>
        <w:ind w:left="2160" w:hanging="360"/>
      </w:pPr>
      <w:rPr>
        <w:rFonts w:hint="default"/>
      </w:rPr>
    </w:lvl>
    <w:lvl w:ilvl="2" w:tplc="7F0A253E">
      <w:start w:val="1"/>
      <w:numFmt w:val="lowerRoman"/>
      <w:lvlText w:val="%3."/>
      <w:lvlJc w:val="right"/>
      <w:pPr>
        <w:tabs>
          <w:tab w:val="num" w:pos="2880"/>
        </w:tabs>
        <w:ind w:left="2880" w:hanging="180"/>
      </w:pPr>
    </w:lvl>
    <w:lvl w:ilvl="3" w:tplc="224C0E3E">
      <w:start w:val="1"/>
      <w:numFmt w:val="decimal"/>
      <w:lvlText w:val="%4."/>
      <w:lvlJc w:val="left"/>
      <w:pPr>
        <w:tabs>
          <w:tab w:val="num" w:pos="3600"/>
        </w:tabs>
        <w:ind w:left="3600" w:hanging="360"/>
      </w:pPr>
    </w:lvl>
    <w:lvl w:ilvl="4" w:tplc="A5368F9E">
      <w:start w:val="1"/>
      <w:numFmt w:val="lowerLetter"/>
      <w:lvlText w:val="%5."/>
      <w:lvlJc w:val="left"/>
      <w:pPr>
        <w:tabs>
          <w:tab w:val="num" w:pos="4320"/>
        </w:tabs>
        <w:ind w:left="4320" w:hanging="360"/>
      </w:pPr>
    </w:lvl>
    <w:lvl w:ilvl="5" w:tplc="353818DC">
      <w:start w:val="1"/>
      <w:numFmt w:val="lowerRoman"/>
      <w:lvlText w:val="%6."/>
      <w:lvlJc w:val="right"/>
      <w:pPr>
        <w:tabs>
          <w:tab w:val="num" w:pos="5040"/>
        </w:tabs>
        <w:ind w:left="5040" w:hanging="180"/>
      </w:pPr>
    </w:lvl>
    <w:lvl w:ilvl="6" w:tplc="2A3A64F6">
      <w:start w:val="1"/>
      <w:numFmt w:val="decimal"/>
      <w:lvlText w:val="%7."/>
      <w:lvlJc w:val="left"/>
      <w:pPr>
        <w:tabs>
          <w:tab w:val="num" w:pos="5760"/>
        </w:tabs>
        <w:ind w:left="5760" w:hanging="360"/>
      </w:pPr>
    </w:lvl>
    <w:lvl w:ilvl="7" w:tplc="9D74E2EC">
      <w:start w:val="1"/>
      <w:numFmt w:val="lowerLetter"/>
      <w:lvlText w:val="%8."/>
      <w:lvlJc w:val="left"/>
      <w:pPr>
        <w:tabs>
          <w:tab w:val="num" w:pos="6480"/>
        </w:tabs>
        <w:ind w:left="6480" w:hanging="360"/>
      </w:pPr>
    </w:lvl>
    <w:lvl w:ilvl="8" w:tplc="2B164F52">
      <w:start w:val="1"/>
      <w:numFmt w:val="lowerRoman"/>
      <w:lvlText w:val="%9."/>
      <w:lvlJc w:val="right"/>
      <w:pPr>
        <w:tabs>
          <w:tab w:val="num" w:pos="7200"/>
        </w:tabs>
        <w:ind w:left="7200" w:hanging="180"/>
      </w:pPr>
    </w:lvl>
  </w:abstractNum>
  <w:abstractNum w:abstractNumId="44">
    <w:nsid w:val="7C300E1C"/>
    <w:multiLevelType w:val="hybridMultilevel"/>
    <w:tmpl w:val="D7AC9CE6"/>
    <w:lvl w:ilvl="0" w:tplc="D01E8D06">
      <w:start w:val="1"/>
      <w:numFmt w:val="decimal"/>
      <w:pStyle w:val="S2"/>
      <w:lvlText w:val="Рисунок. %1"/>
      <w:lvlJc w:val="left"/>
      <w:pPr>
        <w:tabs>
          <w:tab w:val="num" w:pos="2149"/>
        </w:tabs>
        <w:ind w:left="2149" w:hanging="360"/>
      </w:pPr>
      <w:rPr>
        <w:rFonts w:hint="default"/>
      </w:rPr>
    </w:lvl>
    <w:lvl w:ilvl="1" w:tplc="B34C20FC">
      <w:start w:val="1"/>
      <w:numFmt w:val="lowerLetter"/>
      <w:lvlText w:val="%2."/>
      <w:lvlJc w:val="left"/>
      <w:pPr>
        <w:tabs>
          <w:tab w:val="num" w:pos="2149"/>
        </w:tabs>
        <w:ind w:left="2149" w:hanging="360"/>
      </w:pPr>
    </w:lvl>
    <w:lvl w:ilvl="2" w:tplc="B478D090">
      <w:start w:val="1"/>
      <w:numFmt w:val="lowerRoman"/>
      <w:lvlText w:val="%3."/>
      <w:lvlJc w:val="right"/>
      <w:pPr>
        <w:tabs>
          <w:tab w:val="num" w:pos="2869"/>
        </w:tabs>
        <w:ind w:left="2869" w:hanging="180"/>
      </w:pPr>
    </w:lvl>
    <w:lvl w:ilvl="3" w:tplc="A308FE54">
      <w:start w:val="1"/>
      <w:numFmt w:val="decimal"/>
      <w:lvlText w:val="%4."/>
      <w:lvlJc w:val="left"/>
      <w:pPr>
        <w:tabs>
          <w:tab w:val="num" w:pos="3589"/>
        </w:tabs>
        <w:ind w:left="3589" w:hanging="360"/>
      </w:pPr>
    </w:lvl>
    <w:lvl w:ilvl="4" w:tplc="681ED326">
      <w:start w:val="1"/>
      <w:numFmt w:val="lowerLetter"/>
      <w:lvlText w:val="%5."/>
      <w:lvlJc w:val="left"/>
      <w:pPr>
        <w:tabs>
          <w:tab w:val="num" w:pos="4309"/>
        </w:tabs>
        <w:ind w:left="4309" w:hanging="360"/>
      </w:pPr>
    </w:lvl>
    <w:lvl w:ilvl="5" w:tplc="D298BD70">
      <w:start w:val="1"/>
      <w:numFmt w:val="lowerRoman"/>
      <w:lvlText w:val="%6."/>
      <w:lvlJc w:val="right"/>
      <w:pPr>
        <w:tabs>
          <w:tab w:val="num" w:pos="5029"/>
        </w:tabs>
        <w:ind w:left="5029" w:hanging="180"/>
      </w:pPr>
    </w:lvl>
    <w:lvl w:ilvl="6" w:tplc="1F427816">
      <w:start w:val="1"/>
      <w:numFmt w:val="decimal"/>
      <w:lvlText w:val="%7."/>
      <w:lvlJc w:val="left"/>
      <w:pPr>
        <w:tabs>
          <w:tab w:val="num" w:pos="5749"/>
        </w:tabs>
        <w:ind w:left="5749" w:hanging="360"/>
      </w:pPr>
    </w:lvl>
    <w:lvl w:ilvl="7" w:tplc="8A16E396">
      <w:start w:val="1"/>
      <w:numFmt w:val="lowerLetter"/>
      <w:lvlText w:val="%8."/>
      <w:lvlJc w:val="left"/>
      <w:pPr>
        <w:tabs>
          <w:tab w:val="num" w:pos="6469"/>
        </w:tabs>
        <w:ind w:left="6469" w:hanging="360"/>
      </w:pPr>
    </w:lvl>
    <w:lvl w:ilvl="8" w:tplc="8118E068">
      <w:start w:val="1"/>
      <w:numFmt w:val="lowerRoman"/>
      <w:lvlText w:val="%9."/>
      <w:lvlJc w:val="right"/>
      <w:pPr>
        <w:tabs>
          <w:tab w:val="num" w:pos="7189"/>
        </w:tabs>
        <w:ind w:left="7189" w:hanging="180"/>
      </w:pPr>
    </w:lvl>
  </w:abstractNum>
  <w:abstractNum w:abstractNumId="45">
    <w:nsid w:val="7CC0250E"/>
    <w:multiLevelType w:val="multilevel"/>
    <w:tmpl w:val="D55811C0"/>
    <w:lvl w:ilvl="0">
      <w:start w:val="1"/>
      <w:numFmt w:val="decimal"/>
      <w:pStyle w:val="a4"/>
      <w:suff w:val="space"/>
      <w:lvlText w:val="1.%1"/>
      <w:lvlJc w:val="left"/>
      <w:pPr>
        <w:ind w:left="927" w:hanging="360"/>
      </w:pPr>
      <w:rPr>
        <w:rFonts w:hint="default"/>
        <w:b w:val="0"/>
        <w:i/>
        <w:iCs w:val="0"/>
        <w:caps w:val="0"/>
        <w:smallCaps w:val="0"/>
        <w:strike w:val="0"/>
        <w:vanish w:val="0"/>
        <w:color w:val="000000"/>
        <w:spacing w:val="0"/>
        <w:position w:val="0"/>
        <w:sz w:val="24"/>
        <w:szCs w:val="24"/>
        <w:u w:val="none"/>
        <w:vertAlign w:val="baseli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vanish w:val="0"/>
        <w:color w:val="000000"/>
        <w:spacing w:val="0"/>
        <w:position w:val="0"/>
        <w:u w:val="none"/>
        <w:vertAlign w:val="base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46">
    <w:nsid w:val="7EB07C3C"/>
    <w:multiLevelType w:val="multilevel"/>
    <w:tmpl w:val="762A95C8"/>
    <w:styleLink w:val="1111111"/>
    <w:lvl w:ilvl="0">
      <w:start w:val="1"/>
      <w:numFmt w:val="decimal"/>
      <w:pStyle w:val="a5"/>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num w:numId="1">
    <w:abstractNumId w:val="35"/>
  </w:num>
  <w:num w:numId="2">
    <w:abstractNumId w:val="6"/>
  </w:num>
  <w:num w:numId="3">
    <w:abstractNumId w:val="2"/>
  </w:num>
  <w:num w:numId="4">
    <w:abstractNumId w:val="30"/>
  </w:num>
  <w:num w:numId="5">
    <w:abstractNumId w:val="45"/>
  </w:num>
  <w:num w:numId="6">
    <w:abstractNumId w:val="46"/>
  </w:num>
  <w:num w:numId="7">
    <w:abstractNumId w:val="20"/>
  </w:num>
  <w:num w:numId="8">
    <w:abstractNumId w:val="32"/>
  </w:num>
  <w:num w:numId="9">
    <w:abstractNumId w:val="36"/>
  </w:num>
  <w:num w:numId="10">
    <w:abstractNumId w:val="21"/>
  </w:num>
  <w:num w:numId="11">
    <w:abstractNumId w:val="44"/>
  </w:num>
  <w:num w:numId="12">
    <w:abstractNumId w:val="43"/>
  </w:num>
  <w:num w:numId="13">
    <w:abstractNumId w:val="1"/>
  </w:num>
  <w:num w:numId="14">
    <w:abstractNumId w:val="39"/>
  </w:num>
  <w:num w:numId="15">
    <w:abstractNumId w:val="23"/>
  </w:num>
  <w:num w:numId="16">
    <w:abstractNumId w:val="12"/>
  </w:num>
  <w:num w:numId="17">
    <w:abstractNumId w:val="34"/>
  </w:num>
  <w:num w:numId="18">
    <w:abstractNumId w:val="14"/>
  </w:num>
  <w:num w:numId="19">
    <w:abstractNumId w:val="22"/>
  </w:num>
  <w:num w:numId="20">
    <w:abstractNumId w:val="33"/>
  </w:num>
  <w:num w:numId="21">
    <w:abstractNumId w:val="25"/>
  </w:num>
  <w:num w:numId="22">
    <w:abstractNumId w:val="41"/>
  </w:num>
  <w:num w:numId="23">
    <w:abstractNumId w:val="8"/>
  </w:num>
  <w:num w:numId="24">
    <w:abstractNumId w:val="0"/>
  </w:num>
  <w:num w:numId="25">
    <w:abstractNumId w:val="29"/>
  </w:num>
  <w:num w:numId="26">
    <w:abstractNumId w:val="13"/>
  </w:num>
  <w:num w:numId="27">
    <w:abstractNumId w:val="18"/>
  </w:num>
  <w:num w:numId="28">
    <w:abstractNumId w:val="26"/>
  </w:num>
  <w:num w:numId="29">
    <w:abstractNumId w:val="38"/>
  </w:num>
  <w:num w:numId="30">
    <w:abstractNumId w:val="10"/>
  </w:num>
  <w:num w:numId="31">
    <w:abstractNumId w:val="16"/>
  </w:num>
  <w:num w:numId="32">
    <w:abstractNumId w:val="34"/>
    <w:lvlOverride w:ilvl="0">
      <w:startOverride w:val="2"/>
    </w:lvlOverride>
    <w:lvlOverride w:ilvl="1">
      <w:startOverride w:val="4"/>
    </w:lvlOverride>
  </w:num>
  <w:num w:numId="33">
    <w:abstractNumId w:val="28"/>
  </w:num>
  <w:num w:numId="34">
    <w:abstractNumId w:val="19"/>
  </w:num>
  <w:num w:numId="35">
    <w:abstractNumId w:val="42"/>
  </w:num>
  <w:num w:numId="36">
    <w:abstractNumId w:val="37"/>
  </w:num>
  <w:num w:numId="37">
    <w:abstractNumId w:val="24"/>
  </w:num>
  <w:num w:numId="38">
    <w:abstractNumId w:val="27"/>
  </w:num>
  <w:num w:numId="39">
    <w:abstractNumId w:val="5"/>
  </w:num>
  <w:num w:numId="40">
    <w:abstractNumId w:val="4"/>
  </w:num>
  <w:num w:numId="41">
    <w:abstractNumId w:val="3"/>
  </w:num>
  <w:num w:numId="42">
    <w:abstractNumId w:val="17"/>
  </w:num>
  <w:num w:numId="43">
    <w:abstractNumId w:val="31"/>
  </w:num>
  <w:num w:numId="44">
    <w:abstractNumId w:val="9"/>
  </w:num>
  <w:num w:numId="45">
    <w:abstractNumId w:val="7"/>
  </w:num>
  <w:num w:numId="46">
    <w:abstractNumId w:val="11"/>
  </w:num>
  <w:num w:numId="47">
    <w:abstractNumId w:val="40"/>
  </w:num>
  <w:num w:numId="48">
    <w:abstractNumId w:val="15"/>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documentProtection w:formatting="1" w:enforcement="0"/>
  <w:defaultTabStop w:val="709"/>
  <w:characterSpacingControl w:val="doNotCompress"/>
  <w:hdrShapeDefaults>
    <o:shapedefaults v:ext="edit" spidmax="2053"/>
    <o:shapelayout v:ext="edit">
      <o:idmap v:ext="edit" data="2"/>
      <o:rules v:ext="edit">
        <o:r id="V:Rule2" type="connector" idref="#Прямая со стрелкой 4"/>
      </o:rules>
    </o:shapelayout>
  </w:hdrShapeDefaults>
  <w:footnotePr>
    <w:footnote w:id="-1"/>
    <w:footnote w:id="0"/>
    <w:footnote w:id="1"/>
  </w:footnotePr>
  <w:endnotePr>
    <w:endnote w:id="-1"/>
    <w:endnote w:id="0"/>
    <w:endnote w:id="1"/>
  </w:endnotePr>
  <w:compat>
    <w:compatSetting w:name="compatibilityMode" w:uri="http://schemas.microsoft.com/office/word" w:val="12"/>
  </w:compat>
  <w:rsids>
    <w:rsidRoot w:val="00E0568A"/>
    <w:rsid w:val="00071027"/>
    <w:rsid w:val="000723E2"/>
    <w:rsid w:val="000F542D"/>
    <w:rsid w:val="001C4A69"/>
    <w:rsid w:val="00207427"/>
    <w:rsid w:val="00252996"/>
    <w:rsid w:val="00256E27"/>
    <w:rsid w:val="00262080"/>
    <w:rsid w:val="002A696E"/>
    <w:rsid w:val="002C2D46"/>
    <w:rsid w:val="002E3CD0"/>
    <w:rsid w:val="00361458"/>
    <w:rsid w:val="00393712"/>
    <w:rsid w:val="00393A56"/>
    <w:rsid w:val="003A1C75"/>
    <w:rsid w:val="003D713E"/>
    <w:rsid w:val="003E7B31"/>
    <w:rsid w:val="00412900"/>
    <w:rsid w:val="004307BA"/>
    <w:rsid w:val="00466262"/>
    <w:rsid w:val="004D0871"/>
    <w:rsid w:val="004D5929"/>
    <w:rsid w:val="004E7724"/>
    <w:rsid w:val="00542FB7"/>
    <w:rsid w:val="00546629"/>
    <w:rsid w:val="005607BB"/>
    <w:rsid w:val="00580863"/>
    <w:rsid w:val="005B598F"/>
    <w:rsid w:val="00657CA1"/>
    <w:rsid w:val="006B308F"/>
    <w:rsid w:val="006B7742"/>
    <w:rsid w:val="006C752F"/>
    <w:rsid w:val="006E1DA1"/>
    <w:rsid w:val="00754E8D"/>
    <w:rsid w:val="007E6B36"/>
    <w:rsid w:val="00822F7F"/>
    <w:rsid w:val="00824291"/>
    <w:rsid w:val="00836377"/>
    <w:rsid w:val="00864BD9"/>
    <w:rsid w:val="00875AFE"/>
    <w:rsid w:val="008C6F14"/>
    <w:rsid w:val="008D62DC"/>
    <w:rsid w:val="009B0853"/>
    <w:rsid w:val="009C104F"/>
    <w:rsid w:val="009E0C87"/>
    <w:rsid w:val="009E61B8"/>
    <w:rsid w:val="00A156AC"/>
    <w:rsid w:val="00A54825"/>
    <w:rsid w:val="00A71D4F"/>
    <w:rsid w:val="00A903A6"/>
    <w:rsid w:val="00A943A0"/>
    <w:rsid w:val="00AE7BC1"/>
    <w:rsid w:val="00B20A7B"/>
    <w:rsid w:val="00B55D3C"/>
    <w:rsid w:val="00B55FCD"/>
    <w:rsid w:val="00B90B99"/>
    <w:rsid w:val="00BB6D40"/>
    <w:rsid w:val="00BB7FD3"/>
    <w:rsid w:val="00BD2E5A"/>
    <w:rsid w:val="00BE7633"/>
    <w:rsid w:val="00BF2952"/>
    <w:rsid w:val="00C20B5A"/>
    <w:rsid w:val="00C71F56"/>
    <w:rsid w:val="00D2147D"/>
    <w:rsid w:val="00D33E59"/>
    <w:rsid w:val="00D4655D"/>
    <w:rsid w:val="00D56911"/>
    <w:rsid w:val="00D62632"/>
    <w:rsid w:val="00DD7E97"/>
    <w:rsid w:val="00DE4738"/>
    <w:rsid w:val="00DE4A73"/>
    <w:rsid w:val="00E0568A"/>
    <w:rsid w:val="00E063C1"/>
    <w:rsid w:val="00E102AA"/>
    <w:rsid w:val="00E22FD0"/>
    <w:rsid w:val="00E30F22"/>
    <w:rsid w:val="00E9608A"/>
    <w:rsid w:val="00E970E1"/>
    <w:rsid w:val="00EA6EDA"/>
    <w:rsid w:val="00EC0013"/>
    <w:rsid w:val="00EC0CF5"/>
    <w:rsid w:val="00EE203C"/>
    <w:rsid w:val="00F11EDF"/>
    <w:rsid w:val="00F2226C"/>
    <w:rsid w:val="00FC796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6B7742"/>
    <w:rPr>
      <w:sz w:val="24"/>
      <w:szCs w:val="24"/>
    </w:rPr>
  </w:style>
  <w:style w:type="paragraph" w:styleId="12">
    <w:name w:val="heading 1"/>
    <w:basedOn w:val="a6"/>
    <w:next w:val="a7"/>
    <w:link w:val="13"/>
    <w:uiPriority w:val="9"/>
    <w:qFormat/>
    <w:rsid w:val="006B7742"/>
    <w:pPr>
      <w:keepNext/>
      <w:pageBreakBefore/>
      <w:tabs>
        <w:tab w:val="left" w:pos="851"/>
      </w:tabs>
      <w:spacing w:before="240" w:after="120"/>
      <w:jc w:val="center"/>
      <w:outlineLvl w:val="0"/>
    </w:pPr>
    <w:rPr>
      <w:b/>
      <w:bCs/>
      <w:caps/>
      <w:sz w:val="28"/>
      <w:szCs w:val="28"/>
    </w:rPr>
  </w:style>
  <w:style w:type="paragraph" w:styleId="21">
    <w:name w:val="heading 2"/>
    <w:basedOn w:val="a6"/>
    <w:next w:val="a7"/>
    <w:link w:val="22"/>
    <w:uiPriority w:val="9"/>
    <w:qFormat/>
    <w:rsid w:val="006B7742"/>
    <w:pPr>
      <w:keepNext/>
      <w:numPr>
        <w:ilvl w:val="1"/>
        <w:numId w:val="17"/>
      </w:numPr>
      <w:tabs>
        <w:tab w:val="left" w:pos="567"/>
        <w:tab w:val="left" w:pos="1276"/>
      </w:tabs>
      <w:spacing w:before="240" w:after="60"/>
      <w:jc w:val="both"/>
      <w:outlineLvl w:val="1"/>
    </w:pPr>
    <w:rPr>
      <w:b/>
      <w:bCs/>
      <w:iCs/>
    </w:rPr>
  </w:style>
  <w:style w:type="paragraph" w:styleId="3">
    <w:name w:val="heading 3"/>
    <w:basedOn w:val="a6"/>
    <w:next w:val="a7"/>
    <w:link w:val="30"/>
    <w:uiPriority w:val="9"/>
    <w:qFormat/>
    <w:rsid w:val="006B7742"/>
    <w:pPr>
      <w:keepNext/>
      <w:numPr>
        <w:ilvl w:val="2"/>
        <w:numId w:val="17"/>
      </w:numPr>
      <w:tabs>
        <w:tab w:val="left" w:pos="1276"/>
      </w:tabs>
      <w:spacing w:before="120" w:after="120"/>
      <w:outlineLvl w:val="2"/>
    </w:pPr>
    <w:rPr>
      <w:b/>
      <w:bCs/>
      <w:sz w:val="26"/>
      <w:szCs w:val="26"/>
    </w:rPr>
  </w:style>
  <w:style w:type="paragraph" w:styleId="4">
    <w:name w:val="heading 4"/>
    <w:basedOn w:val="a6"/>
    <w:next w:val="a7"/>
    <w:link w:val="40"/>
    <w:uiPriority w:val="9"/>
    <w:qFormat/>
    <w:rsid w:val="006B7742"/>
    <w:pPr>
      <w:keepNext/>
      <w:numPr>
        <w:ilvl w:val="3"/>
        <w:numId w:val="1"/>
      </w:numPr>
      <w:tabs>
        <w:tab w:val="left" w:pos="1418"/>
      </w:tabs>
      <w:spacing w:before="120" w:after="60"/>
      <w:outlineLvl w:val="3"/>
    </w:pPr>
    <w:rPr>
      <w:b/>
      <w:bCs/>
    </w:rPr>
  </w:style>
  <w:style w:type="paragraph" w:styleId="5">
    <w:name w:val="heading 5"/>
    <w:basedOn w:val="a6"/>
    <w:next w:val="a6"/>
    <w:link w:val="50"/>
    <w:uiPriority w:val="9"/>
    <w:qFormat/>
    <w:rsid w:val="006B7742"/>
    <w:pPr>
      <w:numPr>
        <w:ilvl w:val="4"/>
        <w:numId w:val="1"/>
      </w:numPr>
      <w:tabs>
        <w:tab w:val="left" w:pos="1701"/>
      </w:tabs>
      <w:spacing w:before="240" w:after="60"/>
      <w:outlineLvl w:val="4"/>
    </w:pPr>
    <w:rPr>
      <w:b/>
      <w:bCs/>
      <w:iCs/>
      <w:sz w:val="22"/>
      <w:szCs w:val="22"/>
    </w:rPr>
  </w:style>
  <w:style w:type="paragraph" w:styleId="6">
    <w:name w:val="heading 6"/>
    <w:basedOn w:val="a6"/>
    <w:next w:val="a6"/>
    <w:link w:val="60"/>
    <w:qFormat/>
    <w:rsid w:val="006B7742"/>
    <w:pPr>
      <w:numPr>
        <w:ilvl w:val="5"/>
        <w:numId w:val="1"/>
      </w:numPr>
      <w:spacing w:before="240" w:after="60"/>
      <w:outlineLvl w:val="5"/>
    </w:pPr>
    <w:rPr>
      <w:b/>
      <w:bCs/>
      <w:sz w:val="22"/>
      <w:szCs w:val="22"/>
    </w:rPr>
  </w:style>
  <w:style w:type="paragraph" w:styleId="7">
    <w:name w:val="heading 7"/>
    <w:basedOn w:val="a6"/>
    <w:next w:val="a6"/>
    <w:link w:val="70"/>
    <w:qFormat/>
    <w:rsid w:val="006B7742"/>
    <w:pPr>
      <w:numPr>
        <w:ilvl w:val="6"/>
        <w:numId w:val="1"/>
      </w:numPr>
      <w:spacing w:before="240" w:after="60"/>
      <w:outlineLvl w:val="6"/>
    </w:pPr>
  </w:style>
  <w:style w:type="paragraph" w:styleId="8">
    <w:name w:val="heading 8"/>
    <w:basedOn w:val="a6"/>
    <w:next w:val="a6"/>
    <w:link w:val="80"/>
    <w:uiPriority w:val="9"/>
    <w:qFormat/>
    <w:rsid w:val="006B7742"/>
    <w:pPr>
      <w:numPr>
        <w:ilvl w:val="7"/>
        <w:numId w:val="1"/>
      </w:numPr>
      <w:spacing w:before="240" w:after="60"/>
      <w:outlineLvl w:val="7"/>
    </w:pPr>
    <w:rPr>
      <w:i/>
      <w:iCs/>
    </w:rPr>
  </w:style>
  <w:style w:type="paragraph" w:styleId="9">
    <w:name w:val="heading 9"/>
    <w:basedOn w:val="a6"/>
    <w:next w:val="a6"/>
    <w:link w:val="90"/>
    <w:qFormat/>
    <w:rsid w:val="006B7742"/>
    <w:pPr>
      <w:numPr>
        <w:ilvl w:val="8"/>
        <w:numId w:val="1"/>
      </w:numPr>
      <w:spacing w:before="240" w:after="60"/>
      <w:outlineLvl w:val="8"/>
    </w:pPr>
    <w:rPr>
      <w:rFonts w:ascii="Arial" w:hAnsi="Arial" w:cs="Arial"/>
      <w:sz w:val="22"/>
      <w:szCs w:val="22"/>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Heading1Char">
    <w:name w:val="Heading 1 Char"/>
    <w:basedOn w:val="a8"/>
    <w:uiPriority w:val="9"/>
    <w:rsid w:val="006B7742"/>
    <w:rPr>
      <w:rFonts w:ascii="Arial" w:eastAsia="Arial" w:hAnsi="Arial" w:cs="Arial"/>
      <w:sz w:val="40"/>
      <w:szCs w:val="40"/>
    </w:rPr>
  </w:style>
  <w:style w:type="character" w:customStyle="1" w:styleId="Heading2Char">
    <w:name w:val="Heading 2 Char"/>
    <w:basedOn w:val="a8"/>
    <w:uiPriority w:val="9"/>
    <w:rsid w:val="006B7742"/>
    <w:rPr>
      <w:rFonts w:ascii="Arial" w:eastAsia="Arial" w:hAnsi="Arial" w:cs="Arial"/>
      <w:sz w:val="34"/>
    </w:rPr>
  </w:style>
  <w:style w:type="character" w:customStyle="1" w:styleId="Heading3Char">
    <w:name w:val="Heading 3 Char"/>
    <w:basedOn w:val="a8"/>
    <w:uiPriority w:val="9"/>
    <w:rsid w:val="006B7742"/>
    <w:rPr>
      <w:rFonts w:ascii="Arial" w:eastAsia="Arial" w:hAnsi="Arial" w:cs="Arial"/>
      <w:sz w:val="30"/>
      <w:szCs w:val="30"/>
    </w:rPr>
  </w:style>
  <w:style w:type="character" w:customStyle="1" w:styleId="Heading4Char">
    <w:name w:val="Heading 4 Char"/>
    <w:basedOn w:val="a8"/>
    <w:uiPriority w:val="9"/>
    <w:rsid w:val="006B7742"/>
    <w:rPr>
      <w:rFonts w:ascii="Arial" w:eastAsia="Arial" w:hAnsi="Arial" w:cs="Arial"/>
      <w:b/>
      <w:bCs/>
      <w:sz w:val="26"/>
      <w:szCs w:val="26"/>
    </w:rPr>
  </w:style>
  <w:style w:type="character" w:customStyle="1" w:styleId="Heading5Char">
    <w:name w:val="Heading 5 Char"/>
    <w:basedOn w:val="a8"/>
    <w:uiPriority w:val="9"/>
    <w:rsid w:val="006B7742"/>
    <w:rPr>
      <w:rFonts w:ascii="Arial" w:eastAsia="Arial" w:hAnsi="Arial" w:cs="Arial"/>
      <w:b/>
      <w:bCs/>
      <w:sz w:val="24"/>
      <w:szCs w:val="24"/>
    </w:rPr>
  </w:style>
  <w:style w:type="character" w:customStyle="1" w:styleId="Heading6Char">
    <w:name w:val="Heading 6 Char"/>
    <w:basedOn w:val="a8"/>
    <w:uiPriority w:val="9"/>
    <w:rsid w:val="006B7742"/>
    <w:rPr>
      <w:rFonts w:ascii="Arial" w:eastAsia="Arial" w:hAnsi="Arial" w:cs="Arial"/>
      <w:b/>
      <w:bCs/>
      <w:sz w:val="22"/>
      <w:szCs w:val="22"/>
    </w:rPr>
  </w:style>
  <w:style w:type="character" w:customStyle="1" w:styleId="Heading7Char">
    <w:name w:val="Heading 7 Char"/>
    <w:basedOn w:val="a8"/>
    <w:uiPriority w:val="9"/>
    <w:rsid w:val="006B7742"/>
    <w:rPr>
      <w:rFonts w:ascii="Arial" w:eastAsia="Arial" w:hAnsi="Arial" w:cs="Arial"/>
      <w:b/>
      <w:bCs/>
      <w:i/>
      <w:iCs/>
      <w:sz w:val="22"/>
      <w:szCs w:val="22"/>
    </w:rPr>
  </w:style>
  <w:style w:type="character" w:customStyle="1" w:styleId="Heading8Char">
    <w:name w:val="Heading 8 Char"/>
    <w:basedOn w:val="a8"/>
    <w:uiPriority w:val="9"/>
    <w:rsid w:val="006B7742"/>
    <w:rPr>
      <w:rFonts w:ascii="Arial" w:eastAsia="Arial" w:hAnsi="Arial" w:cs="Arial"/>
      <w:i/>
      <w:iCs/>
      <w:sz w:val="22"/>
      <w:szCs w:val="22"/>
    </w:rPr>
  </w:style>
  <w:style w:type="character" w:customStyle="1" w:styleId="Heading9Char">
    <w:name w:val="Heading 9 Char"/>
    <w:basedOn w:val="a8"/>
    <w:uiPriority w:val="9"/>
    <w:rsid w:val="006B7742"/>
    <w:rPr>
      <w:rFonts w:ascii="Arial" w:eastAsia="Arial" w:hAnsi="Arial" w:cs="Arial"/>
      <w:i/>
      <w:iCs/>
      <w:sz w:val="21"/>
      <w:szCs w:val="21"/>
    </w:rPr>
  </w:style>
  <w:style w:type="character" w:customStyle="1" w:styleId="TitleChar">
    <w:name w:val="Title Char"/>
    <w:basedOn w:val="a8"/>
    <w:uiPriority w:val="10"/>
    <w:rsid w:val="006B7742"/>
    <w:rPr>
      <w:sz w:val="48"/>
      <w:szCs w:val="48"/>
    </w:rPr>
  </w:style>
  <w:style w:type="character" w:customStyle="1" w:styleId="SubtitleChar">
    <w:name w:val="Subtitle Char"/>
    <w:basedOn w:val="a8"/>
    <w:uiPriority w:val="11"/>
    <w:rsid w:val="006B7742"/>
    <w:rPr>
      <w:sz w:val="24"/>
      <w:szCs w:val="24"/>
    </w:rPr>
  </w:style>
  <w:style w:type="character" w:customStyle="1" w:styleId="QuoteChar">
    <w:name w:val="Quote Char"/>
    <w:uiPriority w:val="29"/>
    <w:rsid w:val="006B7742"/>
    <w:rPr>
      <w:i/>
    </w:rPr>
  </w:style>
  <w:style w:type="character" w:customStyle="1" w:styleId="IntenseQuoteChar">
    <w:name w:val="Intense Quote Char"/>
    <w:uiPriority w:val="30"/>
    <w:rsid w:val="006B7742"/>
    <w:rPr>
      <w:i/>
    </w:rPr>
  </w:style>
  <w:style w:type="character" w:customStyle="1" w:styleId="HeaderChar">
    <w:name w:val="Header Char"/>
    <w:basedOn w:val="a8"/>
    <w:uiPriority w:val="99"/>
    <w:rsid w:val="006B7742"/>
  </w:style>
  <w:style w:type="character" w:customStyle="1" w:styleId="FooterChar">
    <w:name w:val="Footer Char"/>
    <w:basedOn w:val="a8"/>
    <w:uiPriority w:val="99"/>
    <w:rsid w:val="006B7742"/>
  </w:style>
  <w:style w:type="character" w:customStyle="1" w:styleId="CaptionChar">
    <w:name w:val="Caption Char"/>
    <w:uiPriority w:val="99"/>
    <w:rsid w:val="006B7742"/>
  </w:style>
  <w:style w:type="table" w:customStyle="1" w:styleId="TableGridLight">
    <w:name w:val="Table Grid Light"/>
    <w:basedOn w:val="a9"/>
    <w:uiPriority w:val="59"/>
    <w:rsid w:val="006B7742"/>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PlainTable1">
    <w:name w:val="Plain Table 1"/>
    <w:basedOn w:val="a9"/>
    <w:uiPriority w:val="59"/>
    <w:rsid w:val="006B7742"/>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PlainTable2">
    <w:name w:val="Plain Table 2"/>
    <w:basedOn w:val="a9"/>
    <w:uiPriority w:val="59"/>
    <w:rsid w:val="006B7742"/>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4">
    <w:name w:val="Plain Table 4"/>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5">
    <w:name w:val="Plain Table 5"/>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
    <w:name w:val="Grid Table 1 Light"/>
    <w:basedOn w:val="a9"/>
    <w:uiPriority w:val="99"/>
    <w:rsid w:val="006B7742"/>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9"/>
    <w:uiPriority w:val="99"/>
    <w:rsid w:val="006B7742"/>
    <w:tblPr>
      <w:tblStyleRowBandSize w:val="1"/>
      <w:tblStyleColBandSize w:val="1"/>
      <w:tblInd w:w="0" w:type="dxa"/>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CellMar>
        <w:top w:w="0" w:type="dxa"/>
        <w:left w:w="108" w:type="dxa"/>
        <w:bottom w:w="0" w:type="dxa"/>
        <w:right w:w="108" w:type="dxa"/>
      </w:tblCellMar>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9"/>
    <w:uiPriority w:val="99"/>
    <w:rsid w:val="006B7742"/>
    <w:tblPr>
      <w:tblStyleRowBandSize w:val="1"/>
      <w:tblStyleColBandSize w:val="1"/>
      <w:tblInd w:w="0" w:type="dxa"/>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CellMar>
        <w:top w:w="0" w:type="dxa"/>
        <w:left w:w="108" w:type="dxa"/>
        <w:bottom w:w="0" w:type="dxa"/>
        <w:right w:w="108" w:type="dxa"/>
      </w:tblCellMar>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9"/>
    <w:uiPriority w:val="99"/>
    <w:rsid w:val="006B7742"/>
    <w:tblPr>
      <w:tblStyleRowBandSize w:val="1"/>
      <w:tblStyleColBandSize w:val="1"/>
      <w:tblInd w:w="0" w:type="dxa"/>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CellMar>
        <w:top w:w="0" w:type="dxa"/>
        <w:left w:w="108" w:type="dxa"/>
        <w:bottom w:w="0" w:type="dxa"/>
        <w:right w:w="108" w:type="dxa"/>
      </w:tblCellMar>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9"/>
    <w:uiPriority w:val="99"/>
    <w:rsid w:val="006B7742"/>
    <w:tblPr>
      <w:tblStyleRowBandSize w:val="1"/>
      <w:tblStyleColBandSize w:val="1"/>
      <w:tblInd w:w="0" w:type="dxa"/>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CellMar>
        <w:top w:w="0" w:type="dxa"/>
        <w:left w:w="108" w:type="dxa"/>
        <w:bottom w:w="0" w:type="dxa"/>
        <w:right w:w="108" w:type="dxa"/>
      </w:tblCellMar>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9"/>
    <w:uiPriority w:val="99"/>
    <w:rsid w:val="006B7742"/>
    <w:tblPr>
      <w:tblStyleRowBandSize w:val="1"/>
      <w:tblStyleColBandSize w:val="1"/>
      <w:tblInd w:w="0" w:type="dxa"/>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CellMar>
        <w:top w:w="0" w:type="dxa"/>
        <w:left w:w="108" w:type="dxa"/>
        <w:bottom w:w="0" w:type="dxa"/>
        <w:right w:w="108" w:type="dxa"/>
      </w:tblCellMar>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9"/>
    <w:uiPriority w:val="99"/>
    <w:rsid w:val="006B7742"/>
    <w:tblPr>
      <w:tblStyleRowBandSize w:val="1"/>
      <w:tblStyleColBandSize w:val="1"/>
      <w:tblInd w:w="0" w:type="dxa"/>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CellMar>
        <w:top w:w="0" w:type="dxa"/>
        <w:left w:w="108" w:type="dxa"/>
        <w:bottom w:w="0" w:type="dxa"/>
        <w:right w:w="108" w:type="dxa"/>
      </w:tblCellMar>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ridTable2">
    <w:name w:val="Grid Table 2"/>
    <w:basedOn w:val="a9"/>
    <w:uiPriority w:val="99"/>
    <w:rsid w:val="006B7742"/>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9"/>
    <w:uiPriority w:val="99"/>
    <w:rsid w:val="006B7742"/>
    <w:tblPr>
      <w:tblStyleRowBandSize w:val="1"/>
      <w:tblStyleColBandSize w:val="1"/>
      <w:tblInd w:w="0" w:type="dxa"/>
      <w:tblBorders>
        <w:bottom w:val="single" w:sz="4" w:space="0" w:color="68A2D8" w:themeColor="accent1" w:themeTint="EA"/>
        <w:insideH w:val="single" w:sz="4" w:space="0" w:color="68A2D8" w:themeColor="accent1" w:themeTint="EA"/>
        <w:insideV w:val="single" w:sz="4" w:space="0" w:color="68A2D8"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9"/>
    <w:uiPriority w:val="99"/>
    <w:rsid w:val="006B7742"/>
    <w:tblPr>
      <w:tblStyleRowBandSize w:val="1"/>
      <w:tblStyleColBandSize w:val="1"/>
      <w:tblInd w:w="0" w:type="dxa"/>
      <w:tblBorders>
        <w:bottom w:val="single" w:sz="4" w:space="0" w:color="F4B184" w:themeColor="accent2" w:themeTint="97"/>
        <w:insideH w:val="single" w:sz="4" w:space="0" w:color="F4B184" w:themeColor="accent2" w:themeTint="97"/>
        <w:insideV w:val="single" w:sz="4" w:space="0" w:color="F4B184"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9"/>
    <w:uiPriority w:val="99"/>
    <w:rsid w:val="006B7742"/>
    <w:tblPr>
      <w:tblStyleRowBandSize w:val="1"/>
      <w:tblStyleColBandSize w:val="1"/>
      <w:tblInd w:w="0" w:type="dxa"/>
      <w:tblBorders>
        <w:bottom w:val="single" w:sz="4" w:space="0" w:color="A5A5A5" w:themeColor="accent3" w:themeTint="FE"/>
        <w:insideH w:val="single" w:sz="4" w:space="0" w:color="A5A5A5" w:themeColor="accent3" w:themeTint="FE"/>
        <w:insideV w:val="single" w:sz="4" w:space="0" w:color="A5A5A5"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9"/>
    <w:uiPriority w:val="99"/>
    <w:rsid w:val="006B7742"/>
    <w:tblPr>
      <w:tblStyleRowBandSize w:val="1"/>
      <w:tblStyleColBandSize w:val="1"/>
      <w:tblInd w:w="0" w:type="dxa"/>
      <w:tblBorders>
        <w:bottom w:val="single" w:sz="4" w:space="0" w:color="FFD865" w:themeColor="accent4" w:themeTint="9A"/>
        <w:insideH w:val="single" w:sz="4" w:space="0" w:color="FFD865" w:themeColor="accent4" w:themeTint="9A"/>
        <w:insideV w:val="single" w:sz="4" w:space="0" w:color="FFD865"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9"/>
    <w:uiPriority w:val="99"/>
    <w:rsid w:val="006B7742"/>
    <w:tblPr>
      <w:tblStyleRowBandSize w:val="1"/>
      <w:tblStyleColBandSize w:val="1"/>
      <w:tblInd w:w="0" w:type="dxa"/>
      <w:tblBorders>
        <w:bottom w:val="single" w:sz="4" w:space="0" w:color="4472C4" w:themeColor="accent5"/>
        <w:insideH w:val="single" w:sz="4" w:space="0" w:color="4472C4" w:themeColor="accent5"/>
        <w:insideV w:val="single" w:sz="4" w:space="0" w:color="4472C4"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9"/>
    <w:uiPriority w:val="99"/>
    <w:rsid w:val="006B7742"/>
    <w:tblPr>
      <w:tblStyleRowBandSize w:val="1"/>
      <w:tblStyleColBandSize w:val="1"/>
      <w:tblInd w:w="0" w:type="dxa"/>
      <w:tblBorders>
        <w:bottom w:val="single" w:sz="4" w:space="0" w:color="70AD47" w:themeColor="accent6"/>
        <w:insideH w:val="single" w:sz="4" w:space="0" w:color="70AD47" w:themeColor="accent6"/>
        <w:insideV w:val="single" w:sz="4" w:space="0" w:color="70AD47"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3">
    <w:name w:val="Grid Table 3"/>
    <w:basedOn w:val="a9"/>
    <w:uiPriority w:val="99"/>
    <w:rsid w:val="006B7742"/>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9"/>
    <w:uiPriority w:val="99"/>
    <w:rsid w:val="006B7742"/>
    <w:tblPr>
      <w:tblStyleRowBandSize w:val="1"/>
      <w:tblStyleColBandSize w:val="1"/>
      <w:tblInd w:w="0" w:type="dxa"/>
      <w:tblBorders>
        <w:bottom w:val="single" w:sz="4" w:space="0" w:color="68A2D8" w:themeColor="accent1" w:themeTint="EA"/>
        <w:insideH w:val="single" w:sz="4" w:space="0" w:color="68A2D8" w:themeColor="accent1" w:themeTint="EA"/>
        <w:insideV w:val="single" w:sz="4" w:space="0" w:color="68A2D8"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9"/>
    <w:uiPriority w:val="99"/>
    <w:rsid w:val="006B7742"/>
    <w:tblPr>
      <w:tblStyleRowBandSize w:val="1"/>
      <w:tblStyleColBandSize w:val="1"/>
      <w:tblInd w:w="0" w:type="dxa"/>
      <w:tblBorders>
        <w:bottom w:val="single" w:sz="4" w:space="0" w:color="F4B184" w:themeColor="accent2" w:themeTint="97"/>
        <w:insideH w:val="single" w:sz="4" w:space="0" w:color="F4B184" w:themeColor="accent2" w:themeTint="97"/>
        <w:insideV w:val="single" w:sz="4" w:space="0" w:color="F4B184"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9"/>
    <w:uiPriority w:val="99"/>
    <w:rsid w:val="006B7742"/>
    <w:tblPr>
      <w:tblStyleRowBandSize w:val="1"/>
      <w:tblStyleColBandSize w:val="1"/>
      <w:tblInd w:w="0" w:type="dxa"/>
      <w:tblBorders>
        <w:bottom w:val="single" w:sz="4" w:space="0" w:color="A5A5A5" w:themeColor="accent3" w:themeTint="FE"/>
        <w:insideH w:val="single" w:sz="4" w:space="0" w:color="A5A5A5" w:themeColor="accent3" w:themeTint="FE"/>
        <w:insideV w:val="single" w:sz="4" w:space="0" w:color="A5A5A5"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9"/>
    <w:uiPriority w:val="99"/>
    <w:rsid w:val="006B7742"/>
    <w:tblPr>
      <w:tblStyleRowBandSize w:val="1"/>
      <w:tblStyleColBandSize w:val="1"/>
      <w:tblInd w:w="0" w:type="dxa"/>
      <w:tblBorders>
        <w:bottom w:val="single" w:sz="4" w:space="0" w:color="FFD865" w:themeColor="accent4" w:themeTint="9A"/>
        <w:insideH w:val="single" w:sz="4" w:space="0" w:color="FFD865" w:themeColor="accent4" w:themeTint="9A"/>
        <w:insideV w:val="single" w:sz="4" w:space="0" w:color="FFD865"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9"/>
    <w:uiPriority w:val="99"/>
    <w:rsid w:val="006B7742"/>
    <w:tblPr>
      <w:tblStyleRowBandSize w:val="1"/>
      <w:tblStyleColBandSize w:val="1"/>
      <w:tblInd w:w="0" w:type="dxa"/>
      <w:tblBorders>
        <w:bottom w:val="single" w:sz="4" w:space="0" w:color="4472C4" w:themeColor="accent5"/>
        <w:insideH w:val="single" w:sz="4" w:space="0" w:color="4472C4" w:themeColor="accent5"/>
        <w:insideV w:val="single" w:sz="4" w:space="0" w:color="4472C4"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9"/>
    <w:uiPriority w:val="99"/>
    <w:rsid w:val="006B7742"/>
    <w:tblPr>
      <w:tblStyleRowBandSize w:val="1"/>
      <w:tblStyleColBandSize w:val="1"/>
      <w:tblInd w:w="0" w:type="dxa"/>
      <w:tblBorders>
        <w:bottom w:val="single" w:sz="4" w:space="0" w:color="70AD47" w:themeColor="accent6"/>
        <w:insideH w:val="single" w:sz="4" w:space="0" w:color="70AD47" w:themeColor="accent6"/>
        <w:insideV w:val="single" w:sz="4" w:space="0" w:color="70AD47"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4">
    <w:name w:val="Grid Table 4"/>
    <w:basedOn w:val="a9"/>
    <w:uiPriority w:val="59"/>
    <w:rsid w:val="006B7742"/>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9"/>
    <w:uiPriority w:val="59"/>
    <w:rsid w:val="006B7742"/>
    <w:tblPr>
      <w:tblStyleRowBandSize w:val="1"/>
      <w:tblStyleColBandSize w:val="1"/>
      <w:tblInd w:w="0" w:type="dxa"/>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9"/>
    <w:uiPriority w:val="59"/>
    <w:rsid w:val="006B7742"/>
    <w:tblPr>
      <w:tblStyleRowBandSize w:val="1"/>
      <w:tblStyleColBandSize w:val="1"/>
      <w:tblInd w:w="0" w:type="dxa"/>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9"/>
    <w:uiPriority w:val="59"/>
    <w:rsid w:val="006B7742"/>
    <w:tblPr>
      <w:tblStyleRowBandSize w:val="1"/>
      <w:tblStyleColBandSize w:val="1"/>
      <w:tblInd w:w="0" w:type="dxa"/>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9"/>
    <w:uiPriority w:val="59"/>
    <w:rsid w:val="006B7742"/>
    <w:tblPr>
      <w:tblStyleRowBandSize w:val="1"/>
      <w:tblStyleColBandSize w:val="1"/>
      <w:tblInd w:w="0" w:type="dxa"/>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9"/>
    <w:uiPriority w:val="59"/>
    <w:rsid w:val="006B7742"/>
    <w:tblPr>
      <w:tblStyleRowBandSize w:val="1"/>
      <w:tblStyleColBandSize w:val="1"/>
      <w:tblInd w:w="0" w:type="dxa"/>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9"/>
    <w:uiPriority w:val="59"/>
    <w:rsid w:val="006B7742"/>
    <w:tblPr>
      <w:tblStyleRowBandSize w:val="1"/>
      <w:tblStyleColBandSize w:val="1"/>
      <w:tblInd w:w="0" w:type="dxa"/>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5Dark">
    <w:name w:val="Grid Table 5 Dark"/>
    <w:basedOn w:val="a9"/>
    <w:uiPriority w:val="99"/>
    <w:rsid w:val="006B7742"/>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9"/>
    <w:uiPriority w:val="99"/>
    <w:rsid w:val="006B7742"/>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9"/>
    <w:uiPriority w:val="99"/>
    <w:rsid w:val="006B7742"/>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9"/>
    <w:uiPriority w:val="99"/>
    <w:rsid w:val="006B7742"/>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9"/>
    <w:uiPriority w:val="99"/>
    <w:rsid w:val="006B7742"/>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9"/>
    <w:uiPriority w:val="99"/>
    <w:rsid w:val="006B7742"/>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9"/>
    <w:uiPriority w:val="99"/>
    <w:rsid w:val="006B7742"/>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GridTable6Colorful">
    <w:name w:val="Grid Table 6 Colorful"/>
    <w:basedOn w:val="a9"/>
    <w:uiPriority w:val="99"/>
    <w:rsid w:val="006B7742"/>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9"/>
    <w:uiPriority w:val="99"/>
    <w:rsid w:val="006B7742"/>
    <w:tblPr>
      <w:tblStyleRowBandSize w:val="1"/>
      <w:tblStyleColBandSize w:val="1"/>
      <w:tblInd w:w="0" w:type="dxa"/>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CellMar>
        <w:top w:w="0" w:type="dxa"/>
        <w:left w:w="108" w:type="dxa"/>
        <w:bottom w:w="0" w:type="dxa"/>
        <w:right w:w="108" w:type="dxa"/>
      </w:tblCellMar>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9"/>
    <w:uiPriority w:val="99"/>
    <w:rsid w:val="006B7742"/>
    <w:tblPr>
      <w:tblStyleRowBandSize w:val="1"/>
      <w:tblStyleColBandSize w:val="1"/>
      <w:tblInd w:w="0" w:type="dxa"/>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CellMar>
        <w:top w:w="0" w:type="dxa"/>
        <w:left w:w="108" w:type="dxa"/>
        <w:bottom w:w="0" w:type="dxa"/>
        <w:right w:w="108" w:type="dxa"/>
      </w:tblCellMar>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9"/>
    <w:uiPriority w:val="99"/>
    <w:rsid w:val="006B7742"/>
    <w:tblPr>
      <w:tblStyleRowBandSize w:val="1"/>
      <w:tblStyleColBandSize w:val="1"/>
      <w:tblInd w:w="0" w:type="dxa"/>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CellMar>
        <w:top w:w="0" w:type="dxa"/>
        <w:left w:w="108" w:type="dxa"/>
        <w:bottom w:w="0" w:type="dxa"/>
        <w:right w:w="108" w:type="dxa"/>
      </w:tblCellMar>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9"/>
    <w:uiPriority w:val="99"/>
    <w:rsid w:val="006B7742"/>
    <w:tblPr>
      <w:tblStyleRowBandSize w:val="1"/>
      <w:tblStyleColBandSize w:val="1"/>
      <w:tblInd w:w="0" w:type="dxa"/>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CellMar>
        <w:top w:w="0" w:type="dxa"/>
        <w:left w:w="108" w:type="dxa"/>
        <w:bottom w:w="0" w:type="dxa"/>
        <w:right w:w="108" w:type="dxa"/>
      </w:tblCellMar>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9"/>
    <w:uiPriority w:val="99"/>
    <w:rsid w:val="006B7742"/>
    <w:tblPr>
      <w:tblStyleRowBandSize w:val="1"/>
      <w:tblStyleColBandSize w:val="1"/>
      <w:tblInd w:w="0" w:type="dxa"/>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CellMar>
        <w:top w:w="0" w:type="dxa"/>
        <w:left w:w="108" w:type="dxa"/>
        <w:bottom w:w="0" w:type="dxa"/>
        <w:right w:w="108" w:type="dxa"/>
      </w:tblCellMar>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9"/>
    <w:uiPriority w:val="99"/>
    <w:rsid w:val="006B7742"/>
    <w:tblPr>
      <w:tblStyleRowBandSize w:val="1"/>
      <w:tblStyleColBandSize w:val="1"/>
      <w:tblInd w:w="0" w:type="dxa"/>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CellMar>
        <w:top w:w="0" w:type="dxa"/>
        <w:left w:w="108" w:type="dxa"/>
        <w:bottom w:w="0" w:type="dxa"/>
        <w:right w:w="108" w:type="dxa"/>
      </w:tblCellMar>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customStyle="1" w:styleId="GridTable7Colorful">
    <w:name w:val="Grid Table 7 Colorful"/>
    <w:basedOn w:val="a9"/>
    <w:uiPriority w:val="99"/>
    <w:rsid w:val="006B7742"/>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9"/>
    <w:uiPriority w:val="99"/>
    <w:rsid w:val="006B7742"/>
    <w:tblPr>
      <w:tblStyleRowBandSize w:val="1"/>
      <w:tblStyleColBandSize w:val="1"/>
      <w:tblInd w:w="0" w:type="dxa"/>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CellMar>
        <w:top w:w="0" w:type="dxa"/>
        <w:left w:w="108" w:type="dxa"/>
        <w:bottom w:w="0" w:type="dxa"/>
        <w:right w:w="108" w:type="dxa"/>
      </w:tblCellMar>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9"/>
    <w:uiPriority w:val="99"/>
    <w:rsid w:val="006B7742"/>
    <w:tblPr>
      <w:tblStyleRowBandSize w:val="1"/>
      <w:tblStyleColBandSize w:val="1"/>
      <w:tblInd w:w="0" w:type="dxa"/>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CellMar>
        <w:top w:w="0" w:type="dxa"/>
        <w:left w:w="108" w:type="dxa"/>
        <w:bottom w:w="0" w:type="dxa"/>
        <w:right w:w="108" w:type="dxa"/>
      </w:tblCellMar>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9"/>
    <w:uiPriority w:val="99"/>
    <w:rsid w:val="006B7742"/>
    <w:tblPr>
      <w:tblStyleRowBandSize w:val="1"/>
      <w:tblStyleColBandSize w:val="1"/>
      <w:tblInd w:w="0" w:type="dxa"/>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CellMar>
        <w:top w:w="0" w:type="dxa"/>
        <w:left w:w="108" w:type="dxa"/>
        <w:bottom w:w="0" w:type="dxa"/>
        <w:right w:w="108" w:type="dxa"/>
      </w:tblCellMar>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9"/>
    <w:uiPriority w:val="99"/>
    <w:rsid w:val="006B7742"/>
    <w:tblPr>
      <w:tblStyleRowBandSize w:val="1"/>
      <w:tblStyleColBandSize w:val="1"/>
      <w:tblInd w:w="0" w:type="dxa"/>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CellMar>
        <w:top w:w="0" w:type="dxa"/>
        <w:left w:w="108" w:type="dxa"/>
        <w:bottom w:w="0" w:type="dxa"/>
        <w:right w:w="108" w:type="dxa"/>
      </w:tblCellMar>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9"/>
    <w:uiPriority w:val="99"/>
    <w:rsid w:val="006B7742"/>
    <w:tblPr>
      <w:tblStyleRowBandSize w:val="1"/>
      <w:tblStyleColBandSize w:val="1"/>
      <w:tblInd w:w="0" w:type="dxa"/>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CellMar>
        <w:top w:w="0" w:type="dxa"/>
        <w:left w:w="108" w:type="dxa"/>
        <w:bottom w:w="0" w:type="dxa"/>
        <w:right w:w="108" w:type="dxa"/>
      </w:tblCellMar>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9"/>
    <w:uiPriority w:val="99"/>
    <w:rsid w:val="006B7742"/>
    <w:tblPr>
      <w:tblStyleRowBandSize w:val="1"/>
      <w:tblStyleColBandSize w:val="1"/>
      <w:tblInd w:w="0" w:type="dxa"/>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CellMar>
        <w:top w:w="0" w:type="dxa"/>
        <w:left w:w="108" w:type="dxa"/>
        <w:bottom w:w="0" w:type="dxa"/>
        <w:right w:w="108" w:type="dxa"/>
      </w:tblCellMar>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ListTable1Light">
    <w:name w:val="List Table 1 Light"/>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9"/>
    <w:uiPriority w:val="99"/>
    <w:rsid w:val="006B7742"/>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ListTable2">
    <w:name w:val="List Table 2"/>
    <w:basedOn w:val="a9"/>
    <w:uiPriority w:val="99"/>
    <w:rsid w:val="006B7742"/>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9"/>
    <w:uiPriority w:val="99"/>
    <w:rsid w:val="006B7742"/>
    <w:tblPr>
      <w:tblStyleRowBandSize w:val="1"/>
      <w:tblStyleColBandSize w:val="1"/>
      <w:tblInd w:w="0" w:type="dxa"/>
      <w:tblBorders>
        <w:top w:val="single" w:sz="4" w:space="0" w:color="A2C6E7" w:themeColor="accent1" w:themeTint="90"/>
        <w:bottom w:val="single" w:sz="4" w:space="0" w:color="A2C6E7" w:themeColor="accent1" w:themeTint="90"/>
        <w:insideH w:val="single" w:sz="4" w:space="0" w:color="A2C6E7"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9"/>
    <w:uiPriority w:val="99"/>
    <w:rsid w:val="006B7742"/>
    <w:tblPr>
      <w:tblStyleRowBandSize w:val="1"/>
      <w:tblStyleColBandSize w:val="1"/>
      <w:tblInd w:w="0" w:type="dxa"/>
      <w:tblBorders>
        <w:top w:val="single" w:sz="4" w:space="0" w:color="F4B58A" w:themeColor="accent2" w:themeTint="90"/>
        <w:bottom w:val="single" w:sz="4" w:space="0" w:color="F4B58A" w:themeColor="accent2" w:themeTint="90"/>
        <w:insideH w:val="single" w:sz="4" w:space="0" w:color="F4B58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9"/>
    <w:uiPriority w:val="99"/>
    <w:rsid w:val="006B7742"/>
    <w:tblPr>
      <w:tblStyleRowBandSize w:val="1"/>
      <w:tblStyleColBandSize w:val="1"/>
      <w:tblInd w:w="0" w:type="dxa"/>
      <w:tblBorders>
        <w:top w:val="single" w:sz="4" w:space="0" w:color="CCCCCC" w:themeColor="accent3" w:themeTint="90"/>
        <w:bottom w:val="single" w:sz="4" w:space="0" w:color="CCCCCC" w:themeColor="accent3" w:themeTint="90"/>
        <w:insideH w:val="single" w:sz="4" w:space="0" w:color="CCCCCC"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9"/>
    <w:uiPriority w:val="99"/>
    <w:rsid w:val="006B7742"/>
    <w:tblPr>
      <w:tblStyleRowBandSize w:val="1"/>
      <w:tblStyleColBandSize w:val="1"/>
      <w:tblInd w:w="0" w:type="dxa"/>
      <w:tblBorders>
        <w:top w:val="single" w:sz="4" w:space="0" w:color="FFDB6F" w:themeColor="accent4" w:themeTint="90"/>
        <w:bottom w:val="single" w:sz="4" w:space="0" w:color="FFDB6F" w:themeColor="accent4" w:themeTint="90"/>
        <w:insideH w:val="single" w:sz="4" w:space="0" w:color="FFDB6F"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9"/>
    <w:uiPriority w:val="99"/>
    <w:rsid w:val="006B7742"/>
    <w:tblPr>
      <w:tblStyleRowBandSize w:val="1"/>
      <w:tblStyleColBandSize w:val="1"/>
      <w:tblInd w:w="0" w:type="dxa"/>
      <w:tblBorders>
        <w:top w:val="single" w:sz="4" w:space="0" w:color="95AFDD" w:themeColor="accent5" w:themeTint="90"/>
        <w:bottom w:val="single" w:sz="4" w:space="0" w:color="95AFDD" w:themeColor="accent5" w:themeTint="90"/>
        <w:insideH w:val="single" w:sz="4" w:space="0" w:color="95AFDD"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9"/>
    <w:uiPriority w:val="99"/>
    <w:rsid w:val="006B7742"/>
    <w:tblPr>
      <w:tblStyleRowBandSize w:val="1"/>
      <w:tblStyleColBandSize w:val="1"/>
      <w:tblInd w:w="0" w:type="dxa"/>
      <w:tblBorders>
        <w:top w:val="single" w:sz="4" w:space="0" w:color="ADD394" w:themeColor="accent6" w:themeTint="90"/>
        <w:bottom w:val="single" w:sz="4" w:space="0" w:color="ADD394" w:themeColor="accent6" w:themeTint="90"/>
        <w:insideH w:val="single" w:sz="4" w:space="0" w:color="ADD394"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Table3">
    <w:name w:val="List Table 3"/>
    <w:basedOn w:val="a9"/>
    <w:uiPriority w:val="99"/>
    <w:rsid w:val="006B7742"/>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9"/>
    <w:uiPriority w:val="99"/>
    <w:rsid w:val="006B7742"/>
    <w:tblPr>
      <w:tblStyleRowBandSize w:val="1"/>
      <w:tblStyleColBandSize w:val="1"/>
      <w:tblInd w:w="0" w:type="dxa"/>
      <w:tblBorders>
        <w:top w:val="single" w:sz="4" w:space="0" w:color="5B9BD5" w:themeColor="accent1"/>
        <w:left w:val="single" w:sz="4" w:space="0" w:color="5B9BD5" w:themeColor="accent1"/>
        <w:bottom w:val="single" w:sz="4" w:space="0" w:color="5B9BD5" w:themeColor="accent1"/>
        <w:right w:val="single" w:sz="4" w:space="0" w:color="5B9BD5" w:themeColor="accent1"/>
      </w:tblBorders>
      <w:tblCellMar>
        <w:top w:w="0" w:type="dxa"/>
        <w:left w:w="108" w:type="dxa"/>
        <w:bottom w:w="0" w:type="dxa"/>
        <w:right w:w="108" w:type="dxa"/>
      </w:tblCellMar>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9"/>
    <w:uiPriority w:val="99"/>
    <w:rsid w:val="006B7742"/>
    <w:tblPr>
      <w:tblStyleRowBandSize w:val="1"/>
      <w:tblStyleColBandSize w:val="1"/>
      <w:tblInd w:w="0" w:type="dxa"/>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9"/>
    <w:uiPriority w:val="99"/>
    <w:rsid w:val="006B7742"/>
    <w:tblPr>
      <w:tblStyleRowBandSize w:val="1"/>
      <w:tblStyleColBandSize w:val="1"/>
      <w:tblInd w:w="0" w:type="dxa"/>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9"/>
    <w:uiPriority w:val="99"/>
    <w:rsid w:val="006B7742"/>
    <w:tblPr>
      <w:tblStyleRowBandSize w:val="1"/>
      <w:tblStyleColBandSize w:val="1"/>
      <w:tblInd w:w="0" w:type="dxa"/>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9"/>
    <w:uiPriority w:val="99"/>
    <w:rsid w:val="006B7742"/>
    <w:tblPr>
      <w:tblStyleRowBandSize w:val="1"/>
      <w:tblStyleColBandSize w:val="1"/>
      <w:tblInd w:w="0" w:type="dxa"/>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9"/>
    <w:uiPriority w:val="99"/>
    <w:rsid w:val="006B7742"/>
    <w:tblPr>
      <w:tblStyleRowBandSize w:val="1"/>
      <w:tblStyleColBandSize w:val="1"/>
      <w:tblInd w:w="0" w:type="dxa"/>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Table4">
    <w:name w:val="List Table 4"/>
    <w:basedOn w:val="a9"/>
    <w:uiPriority w:val="99"/>
    <w:rsid w:val="006B7742"/>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9"/>
    <w:uiPriority w:val="99"/>
    <w:rsid w:val="006B7742"/>
    <w:tblPr>
      <w:tblStyleRowBandSize w:val="1"/>
      <w:tblStyleColBandSize w:val="1"/>
      <w:tblInd w:w="0" w:type="dxa"/>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9"/>
    <w:uiPriority w:val="99"/>
    <w:rsid w:val="006B7742"/>
    <w:tblPr>
      <w:tblStyleRowBandSize w:val="1"/>
      <w:tblStyleColBandSize w:val="1"/>
      <w:tblInd w:w="0" w:type="dxa"/>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9"/>
    <w:uiPriority w:val="99"/>
    <w:rsid w:val="006B7742"/>
    <w:tblPr>
      <w:tblStyleRowBandSize w:val="1"/>
      <w:tblStyleColBandSize w:val="1"/>
      <w:tblInd w:w="0" w:type="dxa"/>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9"/>
    <w:uiPriority w:val="99"/>
    <w:rsid w:val="006B7742"/>
    <w:tblPr>
      <w:tblStyleRowBandSize w:val="1"/>
      <w:tblStyleColBandSize w:val="1"/>
      <w:tblInd w:w="0" w:type="dxa"/>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9"/>
    <w:uiPriority w:val="99"/>
    <w:rsid w:val="006B7742"/>
    <w:tblPr>
      <w:tblStyleRowBandSize w:val="1"/>
      <w:tblStyleColBandSize w:val="1"/>
      <w:tblInd w:w="0" w:type="dxa"/>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9"/>
    <w:uiPriority w:val="99"/>
    <w:rsid w:val="006B7742"/>
    <w:tblPr>
      <w:tblStyleRowBandSize w:val="1"/>
      <w:tblStyleColBandSize w:val="1"/>
      <w:tblInd w:w="0" w:type="dxa"/>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Table5Dark">
    <w:name w:val="List Table 5 Dark"/>
    <w:basedOn w:val="a9"/>
    <w:uiPriority w:val="99"/>
    <w:rsid w:val="006B7742"/>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9"/>
    <w:uiPriority w:val="99"/>
    <w:rsid w:val="006B7742"/>
    <w:tblPr>
      <w:tblStyleRowBandSize w:val="1"/>
      <w:tblStyleColBandSize w:val="1"/>
      <w:tblInd w:w="0" w:type="dxa"/>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9"/>
    <w:uiPriority w:val="99"/>
    <w:rsid w:val="006B7742"/>
    <w:tblPr>
      <w:tblStyleRowBandSize w:val="1"/>
      <w:tblStyleColBandSize w:val="1"/>
      <w:tblInd w:w="0" w:type="dxa"/>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9"/>
    <w:uiPriority w:val="99"/>
    <w:rsid w:val="006B7742"/>
    <w:tblPr>
      <w:tblStyleRowBandSize w:val="1"/>
      <w:tblStyleColBandSize w:val="1"/>
      <w:tblInd w:w="0" w:type="dxa"/>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9"/>
    <w:uiPriority w:val="99"/>
    <w:rsid w:val="006B7742"/>
    <w:tblPr>
      <w:tblStyleRowBandSize w:val="1"/>
      <w:tblStyleColBandSize w:val="1"/>
      <w:tblInd w:w="0" w:type="dxa"/>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9"/>
    <w:uiPriority w:val="99"/>
    <w:rsid w:val="006B7742"/>
    <w:tblPr>
      <w:tblStyleRowBandSize w:val="1"/>
      <w:tblStyleColBandSize w:val="1"/>
      <w:tblInd w:w="0" w:type="dxa"/>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9"/>
    <w:uiPriority w:val="99"/>
    <w:rsid w:val="006B7742"/>
    <w:tblPr>
      <w:tblStyleRowBandSize w:val="1"/>
      <w:tblStyleColBandSize w:val="1"/>
      <w:tblInd w:w="0" w:type="dxa"/>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ListTable6Colorful">
    <w:name w:val="List Table 6 Colorful"/>
    <w:basedOn w:val="a9"/>
    <w:uiPriority w:val="99"/>
    <w:rsid w:val="006B7742"/>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9"/>
    <w:uiPriority w:val="99"/>
    <w:rsid w:val="006B7742"/>
    <w:tblPr>
      <w:tblStyleRowBandSize w:val="1"/>
      <w:tblStyleColBandSize w:val="1"/>
      <w:tblInd w:w="0" w:type="dxa"/>
      <w:tblBorders>
        <w:top w:val="single" w:sz="4" w:space="0" w:color="5B9BD5" w:themeColor="accent1"/>
        <w:bottom w:val="single" w:sz="4" w:space="0" w:color="5B9BD5" w:themeColor="accent1"/>
      </w:tblBorders>
      <w:tblCellMar>
        <w:top w:w="0" w:type="dxa"/>
        <w:left w:w="108" w:type="dxa"/>
        <w:bottom w:w="0" w:type="dxa"/>
        <w:right w:w="108" w:type="dxa"/>
      </w:tblCellMar>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9"/>
    <w:uiPriority w:val="99"/>
    <w:rsid w:val="006B7742"/>
    <w:tblPr>
      <w:tblStyleRowBandSize w:val="1"/>
      <w:tblStyleColBandSize w:val="1"/>
      <w:tblInd w:w="0" w:type="dxa"/>
      <w:tblBorders>
        <w:top w:val="single" w:sz="4" w:space="0" w:color="F4B184" w:themeColor="accent2" w:themeTint="97"/>
        <w:bottom w:val="single" w:sz="4" w:space="0" w:color="F4B184" w:themeColor="accent2" w:themeTint="97"/>
      </w:tblBorders>
      <w:tblCellMar>
        <w:top w:w="0" w:type="dxa"/>
        <w:left w:w="108" w:type="dxa"/>
        <w:bottom w:w="0" w:type="dxa"/>
        <w:right w:w="108" w:type="dxa"/>
      </w:tblCellMar>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9"/>
    <w:uiPriority w:val="99"/>
    <w:rsid w:val="006B7742"/>
    <w:tblPr>
      <w:tblStyleRowBandSize w:val="1"/>
      <w:tblStyleColBandSize w:val="1"/>
      <w:tblInd w:w="0" w:type="dxa"/>
      <w:tblBorders>
        <w:top w:val="single" w:sz="4" w:space="0" w:color="C9C9C9" w:themeColor="accent3" w:themeTint="98"/>
        <w:bottom w:val="single" w:sz="4" w:space="0" w:color="C9C9C9" w:themeColor="accent3" w:themeTint="98"/>
      </w:tblBorders>
      <w:tblCellMar>
        <w:top w:w="0" w:type="dxa"/>
        <w:left w:w="108" w:type="dxa"/>
        <w:bottom w:w="0" w:type="dxa"/>
        <w:right w:w="108" w:type="dxa"/>
      </w:tblCellMar>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9"/>
    <w:uiPriority w:val="99"/>
    <w:rsid w:val="006B7742"/>
    <w:tblPr>
      <w:tblStyleRowBandSize w:val="1"/>
      <w:tblStyleColBandSize w:val="1"/>
      <w:tblInd w:w="0" w:type="dxa"/>
      <w:tblBorders>
        <w:top w:val="single" w:sz="4" w:space="0" w:color="FFD865" w:themeColor="accent4" w:themeTint="9A"/>
        <w:bottom w:val="single" w:sz="4" w:space="0" w:color="FFD865" w:themeColor="accent4" w:themeTint="9A"/>
      </w:tblBorders>
      <w:tblCellMar>
        <w:top w:w="0" w:type="dxa"/>
        <w:left w:w="108" w:type="dxa"/>
        <w:bottom w:w="0" w:type="dxa"/>
        <w:right w:w="108" w:type="dxa"/>
      </w:tblCellMar>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9"/>
    <w:uiPriority w:val="99"/>
    <w:rsid w:val="006B7742"/>
    <w:tblPr>
      <w:tblStyleRowBandSize w:val="1"/>
      <w:tblStyleColBandSize w:val="1"/>
      <w:tblInd w:w="0" w:type="dxa"/>
      <w:tblBorders>
        <w:top w:val="single" w:sz="4" w:space="0" w:color="8DA9DB" w:themeColor="accent5" w:themeTint="9A"/>
        <w:bottom w:val="single" w:sz="4" w:space="0" w:color="8DA9DB" w:themeColor="accent5" w:themeTint="9A"/>
      </w:tblBorders>
      <w:tblCellMar>
        <w:top w:w="0" w:type="dxa"/>
        <w:left w:w="108" w:type="dxa"/>
        <w:bottom w:w="0" w:type="dxa"/>
        <w:right w:w="108" w:type="dxa"/>
      </w:tblCellMar>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9"/>
    <w:uiPriority w:val="99"/>
    <w:rsid w:val="006B7742"/>
    <w:tblPr>
      <w:tblStyleRowBandSize w:val="1"/>
      <w:tblStyleColBandSize w:val="1"/>
      <w:tblInd w:w="0" w:type="dxa"/>
      <w:tblBorders>
        <w:top w:val="single" w:sz="4" w:space="0" w:color="A9D08E" w:themeColor="accent6" w:themeTint="98"/>
        <w:bottom w:val="single" w:sz="4" w:space="0" w:color="A9D08E" w:themeColor="accent6" w:themeTint="98"/>
      </w:tblBorders>
      <w:tblCellMar>
        <w:top w:w="0" w:type="dxa"/>
        <w:left w:w="108" w:type="dxa"/>
        <w:bottom w:w="0" w:type="dxa"/>
        <w:right w:w="108" w:type="dxa"/>
      </w:tblCellMar>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stTable7Colorful">
    <w:name w:val="List Table 7 Colorful"/>
    <w:basedOn w:val="a9"/>
    <w:uiPriority w:val="99"/>
    <w:rsid w:val="006B7742"/>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9"/>
    <w:uiPriority w:val="99"/>
    <w:rsid w:val="006B7742"/>
    <w:tblPr>
      <w:tblStyleRowBandSize w:val="1"/>
      <w:tblStyleColBandSize w:val="1"/>
      <w:tblInd w:w="0" w:type="dxa"/>
      <w:tblBorders>
        <w:right w:val="single" w:sz="4" w:space="0" w:color="5B9BD5" w:themeColor="accent1"/>
      </w:tblBorders>
      <w:tblCellMar>
        <w:top w:w="0" w:type="dxa"/>
        <w:left w:w="108" w:type="dxa"/>
        <w:bottom w:w="0" w:type="dxa"/>
        <w:right w:w="108" w:type="dxa"/>
      </w:tblCellMar>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9"/>
    <w:uiPriority w:val="99"/>
    <w:rsid w:val="006B7742"/>
    <w:tblPr>
      <w:tblStyleRowBandSize w:val="1"/>
      <w:tblStyleColBandSize w:val="1"/>
      <w:tblInd w:w="0" w:type="dxa"/>
      <w:tblBorders>
        <w:right w:val="single" w:sz="4" w:space="0" w:color="F4B184" w:themeColor="accent2" w:themeTint="97"/>
      </w:tblBorders>
      <w:tblCellMar>
        <w:top w:w="0" w:type="dxa"/>
        <w:left w:w="108" w:type="dxa"/>
        <w:bottom w:w="0" w:type="dxa"/>
        <w:right w:w="108" w:type="dxa"/>
      </w:tblCellMar>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9"/>
    <w:uiPriority w:val="99"/>
    <w:rsid w:val="006B7742"/>
    <w:tblPr>
      <w:tblStyleRowBandSize w:val="1"/>
      <w:tblStyleColBandSize w:val="1"/>
      <w:tblInd w:w="0" w:type="dxa"/>
      <w:tblBorders>
        <w:right w:val="single" w:sz="4" w:space="0" w:color="C9C9C9" w:themeColor="accent3" w:themeTint="98"/>
      </w:tblBorders>
      <w:tblCellMar>
        <w:top w:w="0" w:type="dxa"/>
        <w:left w:w="108" w:type="dxa"/>
        <w:bottom w:w="0" w:type="dxa"/>
        <w:right w:w="108" w:type="dxa"/>
      </w:tblCellMar>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9"/>
    <w:uiPriority w:val="99"/>
    <w:rsid w:val="006B7742"/>
    <w:tblPr>
      <w:tblStyleRowBandSize w:val="1"/>
      <w:tblStyleColBandSize w:val="1"/>
      <w:tblInd w:w="0" w:type="dxa"/>
      <w:tblBorders>
        <w:right w:val="single" w:sz="4" w:space="0" w:color="FFD865" w:themeColor="accent4" w:themeTint="9A"/>
      </w:tblBorders>
      <w:tblCellMar>
        <w:top w:w="0" w:type="dxa"/>
        <w:left w:w="108" w:type="dxa"/>
        <w:bottom w:w="0" w:type="dxa"/>
        <w:right w:w="108" w:type="dxa"/>
      </w:tblCellMar>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9"/>
    <w:uiPriority w:val="99"/>
    <w:rsid w:val="006B7742"/>
    <w:tblPr>
      <w:tblStyleRowBandSize w:val="1"/>
      <w:tblStyleColBandSize w:val="1"/>
      <w:tblInd w:w="0" w:type="dxa"/>
      <w:tblBorders>
        <w:right w:val="single" w:sz="4" w:space="0" w:color="8DA9DB" w:themeColor="accent5" w:themeTint="9A"/>
      </w:tblBorders>
      <w:tblCellMar>
        <w:top w:w="0" w:type="dxa"/>
        <w:left w:w="108" w:type="dxa"/>
        <w:bottom w:w="0" w:type="dxa"/>
        <w:right w:w="108" w:type="dxa"/>
      </w:tblCellMar>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9"/>
    <w:uiPriority w:val="99"/>
    <w:rsid w:val="006B7742"/>
    <w:tblPr>
      <w:tblStyleRowBandSize w:val="1"/>
      <w:tblStyleColBandSize w:val="1"/>
      <w:tblInd w:w="0" w:type="dxa"/>
      <w:tblBorders>
        <w:right w:val="single" w:sz="4" w:space="0" w:color="A9D08E" w:themeColor="accent6" w:themeTint="98"/>
      </w:tblBorders>
      <w:tblCellMar>
        <w:top w:w="0" w:type="dxa"/>
        <w:left w:w="108" w:type="dxa"/>
        <w:bottom w:w="0" w:type="dxa"/>
        <w:right w:w="108" w:type="dxa"/>
      </w:tblCellMar>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9"/>
    <w:uiPriority w:val="99"/>
    <w:rsid w:val="006B7742"/>
    <w:rPr>
      <w:color w:val="40404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9"/>
    <w:uiPriority w:val="99"/>
    <w:rsid w:val="006B7742"/>
    <w:rPr>
      <w:color w:val="40404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9"/>
    <w:uiPriority w:val="99"/>
    <w:rsid w:val="006B7742"/>
    <w:rPr>
      <w:color w:val="40404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9"/>
    <w:uiPriority w:val="99"/>
    <w:rsid w:val="006B7742"/>
    <w:rPr>
      <w:color w:val="40404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9"/>
    <w:uiPriority w:val="99"/>
    <w:rsid w:val="006B7742"/>
    <w:rPr>
      <w:color w:val="40404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9"/>
    <w:uiPriority w:val="99"/>
    <w:rsid w:val="006B7742"/>
    <w:rPr>
      <w:color w:val="40404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9"/>
    <w:uiPriority w:val="99"/>
    <w:rsid w:val="006B7742"/>
    <w:rPr>
      <w:color w:val="404040"/>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9"/>
    <w:uiPriority w:val="99"/>
    <w:rsid w:val="006B7742"/>
    <w:rPr>
      <w:color w:val="404040"/>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9"/>
    <w:uiPriority w:val="99"/>
    <w:rsid w:val="006B7742"/>
    <w:rPr>
      <w:color w:val="404040"/>
    </w:rPr>
    <w:tblPr>
      <w:tblStyleRowBandSize w:val="1"/>
      <w:tblStyleColBandSize w:val="1"/>
      <w:tblInd w:w="0" w:type="dxa"/>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9"/>
    <w:uiPriority w:val="99"/>
    <w:rsid w:val="006B7742"/>
    <w:rPr>
      <w:color w:val="404040"/>
    </w:rPr>
    <w:tblPr>
      <w:tblStyleRowBandSize w:val="1"/>
      <w:tblStyleColBandSize w:val="1"/>
      <w:tblInd w:w="0" w:type="dxa"/>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9"/>
    <w:uiPriority w:val="99"/>
    <w:rsid w:val="006B7742"/>
    <w:rPr>
      <w:color w:val="404040"/>
    </w:rPr>
    <w:tblPr>
      <w:tblStyleRowBandSize w:val="1"/>
      <w:tblStyleColBandSize w:val="1"/>
      <w:tblInd w:w="0" w:type="dxa"/>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9"/>
    <w:uiPriority w:val="99"/>
    <w:rsid w:val="006B7742"/>
    <w:rPr>
      <w:color w:val="404040"/>
    </w:rPr>
    <w:tblPr>
      <w:tblStyleRowBandSize w:val="1"/>
      <w:tblStyleColBandSize w:val="1"/>
      <w:tblInd w:w="0" w:type="dxa"/>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9"/>
    <w:uiPriority w:val="99"/>
    <w:rsid w:val="006B7742"/>
    <w:rPr>
      <w:color w:val="404040"/>
    </w:rPr>
    <w:tblPr>
      <w:tblStyleRowBandSize w:val="1"/>
      <w:tblStyleColBandSize w:val="1"/>
      <w:tblInd w:w="0" w:type="dxa"/>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9"/>
    <w:uiPriority w:val="99"/>
    <w:rsid w:val="006B7742"/>
    <w:rPr>
      <w:color w:val="404040"/>
    </w:rPr>
    <w:tblPr>
      <w:tblStyleRowBandSize w:val="1"/>
      <w:tblStyleColBandSize w:val="1"/>
      <w:tblInd w:w="0" w:type="dxa"/>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9"/>
    <w:uiPriority w:val="99"/>
    <w:rsid w:val="006B7742"/>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9"/>
    <w:uiPriority w:val="99"/>
    <w:rsid w:val="006B7742"/>
    <w:tblPr>
      <w:tblStyleRowBandSize w:val="1"/>
      <w:tblStyleColBandSize w:val="1"/>
      <w:tblInd w:w="0" w:type="dxa"/>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9"/>
    <w:uiPriority w:val="99"/>
    <w:rsid w:val="006B7742"/>
    <w:tblPr>
      <w:tblStyleRowBandSize w:val="1"/>
      <w:tblStyleColBandSize w:val="1"/>
      <w:tblInd w:w="0" w:type="dxa"/>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9"/>
    <w:uiPriority w:val="99"/>
    <w:rsid w:val="006B7742"/>
    <w:tblPr>
      <w:tblStyleRowBandSize w:val="1"/>
      <w:tblStyleColBandSize w:val="1"/>
      <w:tblInd w:w="0" w:type="dxa"/>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9"/>
    <w:uiPriority w:val="99"/>
    <w:rsid w:val="006B7742"/>
    <w:tblPr>
      <w:tblStyleRowBandSize w:val="1"/>
      <w:tblStyleColBandSize w:val="1"/>
      <w:tblInd w:w="0" w:type="dxa"/>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9"/>
    <w:uiPriority w:val="99"/>
    <w:rsid w:val="006B7742"/>
    <w:tblPr>
      <w:tblStyleRowBandSize w:val="1"/>
      <w:tblStyleColBandSize w:val="1"/>
      <w:tblInd w:w="0" w:type="dxa"/>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9"/>
    <w:uiPriority w:val="99"/>
    <w:rsid w:val="006B7742"/>
    <w:tblPr>
      <w:tblStyleRowBandSize w:val="1"/>
      <w:tblStyleColBandSize w:val="1"/>
      <w:tblInd w:w="0" w:type="dxa"/>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sid w:val="006B7742"/>
    <w:rPr>
      <w:sz w:val="18"/>
    </w:rPr>
  </w:style>
  <w:style w:type="character" w:customStyle="1" w:styleId="EndnoteTextChar">
    <w:name w:val="Endnote Text Char"/>
    <w:uiPriority w:val="99"/>
    <w:rsid w:val="006B7742"/>
    <w:rPr>
      <w:sz w:val="20"/>
    </w:rPr>
  </w:style>
  <w:style w:type="paragraph" w:customStyle="1" w:styleId="a7">
    <w:name w:val="Абзац"/>
    <w:basedOn w:val="a6"/>
    <w:link w:val="ab"/>
    <w:qFormat/>
    <w:rsid w:val="006B7742"/>
    <w:pPr>
      <w:spacing w:before="120" w:after="60"/>
      <w:ind w:firstLine="567"/>
      <w:jc w:val="both"/>
    </w:pPr>
    <w:rPr>
      <w:rFonts w:eastAsia="Calibri"/>
    </w:rPr>
  </w:style>
  <w:style w:type="character" w:customStyle="1" w:styleId="ab">
    <w:name w:val="Абзац Знак"/>
    <w:link w:val="a7"/>
    <w:qFormat/>
    <w:rsid w:val="006B7742"/>
    <w:rPr>
      <w:rFonts w:eastAsia="Calibri"/>
      <w:sz w:val="24"/>
      <w:szCs w:val="24"/>
    </w:rPr>
  </w:style>
  <w:style w:type="paragraph" w:styleId="a2">
    <w:name w:val="List"/>
    <w:basedOn w:val="a6"/>
    <w:link w:val="ac"/>
    <w:qFormat/>
    <w:rsid w:val="006B7742"/>
    <w:pPr>
      <w:numPr>
        <w:numId w:val="18"/>
      </w:numPr>
      <w:tabs>
        <w:tab w:val="left" w:pos="993"/>
      </w:tabs>
      <w:ind w:left="0" w:firstLine="709"/>
      <w:jc w:val="both"/>
    </w:pPr>
  </w:style>
  <w:style w:type="character" w:customStyle="1" w:styleId="ac">
    <w:name w:val="Список Знак"/>
    <w:link w:val="a2"/>
    <w:rsid w:val="006B7742"/>
    <w:rPr>
      <w:sz w:val="24"/>
      <w:szCs w:val="24"/>
    </w:rPr>
  </w:style>
  <w:style w:type="paragraph" w:styleId="31">
    <w:name w:val="toc 3"/>
    <w:basedOn w:val="a6"/>
    <w:next w:val="a6"/>
    <w:uiPriority w:val="39"/>
    <w:qFormat/>
    <w:rsid w:val="006B7742"/>
    <w:pPr>
      <w:ind w:left="480"/>
    </w:pPr>
    <w:rPr>
      <w:i/>
      <w:iCs/>
      <w:sz w:val="20"/>
      <w:szCs w:val="20"/>
    </w:rPr>
  </w:style>
  <w:style w:type="paragraph" w:customStyle="1" w:styleId="a5">
    <w:name w:val="Список нумерованный"/>
    <w:basedOn w:val="a6"/>
    <w:rsid w:val="006B7742"/>
    <w:pPr>
      <w:numPr>
        <w:numId w:val="6"/>
      </w:numPr>
      <w:spacing w:before="120"/>
      <w:jc w:val="both"/>
    </w:pPr>
  </w:style>
  <w:style w:type="paragraph" w:customStyle="1" w:styleId="ad">
    <w:name w:val="Табличный"/>
    <w:basedOn w:val="a6"/>
    <w:rsid w:val="006B7742"/>
    <w:pPr>
      <w:keepNext/>
      <w:widowControl w:val="0"/>
      <w:spacing w:before="60" w:after="60"/>
      <w:jc w:val="center"/>
    </w:pPr>
    <w:rPr>
      <w:b/>
      <w:sz w:val="22"/>
      <w:szCs w:val="20"/>
    </w:rPr>
  </w:style>
  <w:style w:type="paragraph" w:customStyle="1" w:styleId="ae">
    <w:name w:val="Содержание"/>
    <w:basedOn w:val="a6"/>
    <w:rsid w:val="006B7742"/>
    <w:pPr>
      <w:widowControl w:val="0"/>
      <w:spacing w:before="240" w:after="240"/>
      <w:jc w:val="center"/>
    </w:pPr>
    <w:rPr>
      <w:b/>
      <w:caps/>
      <w:szCs w:val="20"/>
    </w:rPr>
  </w:style>
  <w:style w:type="paragraph" w:styleId="af">
    <w:name w:val="Balloon Text"/>
    <w:basedOn w:val="a6"/>
    <w:link w:val="af0"/>
    <w:uiPriority w:val="99"/>
    <w:rsid w:val="006B7742"/>
    <w:pPr>
      <w:widowControl w:val="0"/>
      <w:jc w:val="both"/>
    </w:pPr>
    <w:rPr>
      <w:rFonts w:ascii="Tahoma" w:hAnsi="Tahoma"/>
      <w:sz w:val="16"/>
      <w:szCs w:val="16"/>
    </w:rPr>
  </w:style>
  <w:style w:type="paragraph" w:styleId="14">
    <w:name w:val="toc 1"/>
    <w:basedOn w:val="a6"/>
    <w:next w:val="a6"/>
    <w:link w:val="15"/>
    <w:uiPriority w:val="39"/>
    <w:qFormat/>
    <w:rsid w:val="006B7742"/>
    <w:pPr>
      <w:spacing w:before="120" w:after="120"/>
    </w:pPr>
    <w:rPr>
      <w:b/>
      <w:bCs/>
      <w:caps/>
      <w:sz w:val="20"/>
      <w:szCs w:val="20"/>
    </w:rPr>
  </w:style>
  <w:style w:type="paragraph" w:styleId="23">
    <w:name w:val="toc 2"/>
    <w:basedOn w:val="a6"/>
    <w:next w:val="a6"/>
    <w:uiPriority w:val="39"/>
    <w:qFormat/>
    <w:rsid w:val="006B7742"/>
    <w:pPr>
      <w:ind w:left="240"/>
    </w:pPr>
    <w:rPr>
      <w:smallCaps/>
      <w:sz w:val="20"/>
      <w:szCs w:val="20"/>
    </w:rPr>
  </w:style>
  <w:style w:type="paragraph" w:styleId="af1">
    <w:name w:val="caption"/>
    <w:basedOn w:val="a6"/>
    <w:next w:val="a6"/>
    <w:link w:val="af2"/>
    <w:qFormat/>
    <w:rsid w:val="006B7742"/>
    <w:pPr>
      <w:keepNext/>
      <w:spacing w:before="120" w:after="60"/>
      <w:jc w:val="both"/>
    </w:pPr>
    <w:rPr>
      <w:b/>
      <w:bCs/>
    </w:rPr>
  </w:style>
  <w:style w:type="paragraph" w:customStyle="1" w:styleId="af3">
    <w:name w:val="Название таблицы"/>
    <w:basedOn w:val="af1"/>
    <w:rsid w:val="006B7742"/>
  </w:style>
  <w:style w:type="paragraph" w:customStyle="1" w:styleId="af4">
    <w:name w:val="Табличный_заголовки"/>
    <w:basedOn w:val="a6"/>
    <w:qFormat/>
    <w:rsid w:val="006B7742"/>
    <w:pPr>
      <w:keepNext/>
      <w:keepLines/>
      <w:jc w:val="center"/>
    </w:pPr>
    <w:rPr>
      <w:b/>
      <w:sz w:val="20"/>
      <w:szCs w:val="20"/>
    </w:rPr>
  </w:style>
  <w:style w:type="paragraph" w:customStyle="1" w:styleId="af5">
    <w:name w:val="Табличный_центр"/>
    <w:basedOn w:val="a6"/>
    <w:rsid w:val="006B7742"/>
    <w:pPr>
      <w:keepNext/>
      <w:jc w:val="center"/>
    </w:pPr>
    <w:rPr>
      <w:sz w:val="22"/>
      <w:szCs w:val="22"/>
    </w:rPr>
  </w:style>
  <w:style w:type="paragraph" w:customStyle="1" w:styleId="11">
    <w:name w:val="Список 1)"/>
    <w:basedOn w:val="a6"/>
    <w:rsid w:val="006B7742"/>
    <w:pPr>
      <w:numPr>
        <w:numId w:val="4"/>
      </w:numPr>
      <w:spacing w:after="60"/>
      <w:jc w:val="both"/>
    </w:pPr>
  </w:style>
  <w:style w:type="paragraph" w:customStyle="1" w:styleId="a">
    <w:name w:val="Табличный_нумерованный"/>
    <w:basedOn w:val="a6"/>
    <w:link w:val="af6"/>
    <w:rsid w:val="006B7742"/>
    <w:pPr>
      <w:numPr>
        <w:numId w:val="3"/>
      </w:numPr>
    </w:pPr>
    <w:rPr>
      <w:sz w:val="22"/>
      <w:szCs w:val="22"/>
    </w:rPr>
  </w:style>
  <w:style w:type="character" w:customStyle="1" w:styleId="af6">
    <w:name w:val="Табличный_нумерованный Знак"/>
    <w:link w:val="a"/>
    <w:rsid w:val="006B7742"/>
    <w:rPr>
      <w:sz w:val="22"/>
      <w:szCs w:val="22"/>
    </w:rPr>
  </w:style>
  <w:style w:type="paragraph" w:styleId="41">
    <w:name w:val="toc 4"/>
    <w:basedOn w:val="a6"/>
    <w:next w:val="a6"/>
    <w:uiPriority w:val="39"/>
    <w:rsid w:val="006B7742"/>
    <w:pPr>
      <w:ind w:left="720"/>
    </w:pPr>
    <w:rPr>
      <w:sz w:val="18"/>
      <w:szCs w:val="18"/>
    </w:rPr>
  </w:style>
  <w:style w:type="paragraph" w:styleId="51">
    <w:name w:val="toc 5"/>
    <w:basedOn w:val="a6"/>
    <w:next w:val="a6"/>
    <w:uiPriority w:val="39"/>
    <w:rsid w:val="006B7742"/>
    <w:pPr>
      <w:ind w:left="960"/>
    </w:pPr>
    <w:rPr>
      <w:sz w:val="18"/>
      <w:szCs w:val="18"/>
    </w:rPr>
  </w:style>
  <w:style w:type="paragraph" w:styleId="61">
    <w:name w:val="toc 6"/>
    <w:basedOn w:val="a6"/>
    <w:next w:val="a6"/>
    <w:uiPriority w:val="39"/>
    <w:rsid w:val="006B7742"/>
    <w:pPr>
      <w:ind w:left="1200"/>
    </w:pPr>
    <w:rPr>
      <w:sz w:val="18"/>
      <w:szCs w:val="18"/>
    </w:rPr>
  </w:style>
  <w:style w:type="paragraph" w:styleId="71">
    <w:name w:val="toc 7"/>
    <w:basedOn w:val="a6"/>
    <w:next w:val="a6"/>
    <w:uiPriority w:val="39"/>
    <w:rsid w:val="006B7742"/>
    <w:pPr>
      <w:ind w:left="1440"/>
    </w:pPr>
    <w:rPr>
      <w:sz w:val="18"/>
      <w:szCs w:val="18"/>
    </w:rPr>
  </w:style>
  <w:style w:type="paragraph" w:styleId="81">
    <w:name w:val="toc 8"/>
    <w:basedOn w:val="a6"/>
    <w:next w:val="a6"/>
    <w:uiPriority w:val="39"/>
    <w:rsid w:val="006B7742"/>
    <w:pPr>
      <w:ind w:left="1680"/>
    </w:pPr>
    <w:rPr>
      <w:sz w:val="18"/>
      <w:szCs w:val="18"/>
    </w:rPr>
  </w:style>
  <w:style w:type="paragraph" w:styleId="91">
    <w:name w:val="toc 9"/>
    <w:basedOn w:val="a6"/>
    <w:next w:val="a6"/>
    <w:uiPriority w:val="39"/>
    <w:rsid w:val="006B7742"/>
    <w:pPr>
      <w:ind w:left="1920"/>
    </w:pPr>
    <w:rPr>
      <w:sz w:val="18"/>
      <w:szCs w:val="18"/>
    </w:rPr>
  </w:style>
  <w:style w:type="paragraph" w:styleId="af7">
    <w:name w:val="toa heading"/>
    <w:basedOn w:val="a6"/>
    <w:next w:val="a6"/>
    <w:semiHidden/>
    <w:rsid w:val="006B7742"/>
    <w:pPr>
      <w:spacing w:before="40" w:after="20"/>
      <w:jc w:val="center"/>
    </w:pPr>
    <w:rPr>
      <w:b/>
      <w:sz w:val="22"/>
      <w:szCs w:val="20"/>
    </w:rPr>
  </w:style>
  <w:style w:type="paragraph" w:styleId="af8">
    <w:name w:val="annotation text"/>
    <w:basedOn w:val="a6"/>
    <w:link w:val="af9"/>
    <w:uiPriority w:val="99"/>
    <w:rsid w:val="006B7742"/>
    <w:rPr>
      <w:sz w:val="20"/>
      <w:szCs w:val="20"/>
    </w:rPr>
  </w:style>
  <w:style w:type="paragraph" w:styleId="afa">
    <w:name w:val="annotation subject"/>
    <w:basedOn w:val="af8"/>
    <w:next w:val="af8"/>
    <w:link w:val="afb"/>
    <w:uiPriority w:val="99"/>
    <w:semiHidden/>
    <w:rsid w:val="006B7742"/>
    <w:pPr>
      <w:ind w:firstLine="284"/>
      <w:jc w:val="both"/>
    </w:pPr>
    <w:rPr>
      <w:b/>
      <w:bCs/>
    </w:rPr>
  </w:style>
  <w:style w:type="paragraph" w:customStyle="1" w:styleId="a4">
    <w:name w:val="Требования"/>
    <w:basedOn w:val="a6"/>
    <w:rsid w:val="006B7742"/>
    <w:pPr>
      <w:numPr>
        <w:ilvl w:val="1"/>
        <w:numId w:val="5"/>
      </w:numPr>
      <w:spacing w:before="120" w:after="60"/>
      <w:ind w:left="0" w:firstLine="567"/>
      <w:jc w:val="both"/>
      <w:outlineLvl w:val="1"/>
    </w:pPr>
    <w:rPr>
      <w:bCs/>
      <w:i/>
      <w:iCs/>
    </w:rPr>
  </w:style>
  <w:style w:type="paragraph" w:customStyle="1" w:styleId="a0">
    <w:name w:val="Список а)"/>
    <w:basedOn w:val="a2"/>
    <w:rsid w:val="006B7742"/>
    <w:pPr>
      <w:numPr>
        <w:numId w:val="2"/>
      </w:numPr>
    </w:pPr>
  </w:style>
  <w:style w:type="paragraph" w:styleId="afc">
    <w:name w:val="Document Map"/>
    <w:basedOn w:val="a6"/>
    <w:link w:val="afd"/>
    <w:rsid w:val="006B7742"/>
    <w:pPr>
      <w:widowControl w:val="0"/>
      <w:shd w:val="clear" w:color="auto" w:fill="000080"/>
      <w:jc w:val="both"/>
    </w:pPr>
    <w:rPr>
      <w:rFonts w:ascii="Tahoma" w:hAnsi="Tahoma"/>
      <w:szCs w:val="20"/>
    </w:rPr>
  </w:style>
  <w:style w:type="character" w:styleId="afe">
    <w:name w:val="annotation reference"/>
    <w:uiPriority w:val="99"/>
    <w:rsid w:val="006B7742"/>
    <w:rPr>
      <w:sz w:val="16"/>
      <w:szCs w:val="16"/>
    </w:rPr>
  </w:style>
  <w:style w:type="paragraph" w:customStyle="1" w:styleId="aff">
    <w:name w:val="Табличный_слева"/>
    <w:basedOn w:val="a6"/>
    <w:rsid w:val="006B7742"/>
    <w:rPr>
      <w:sz w:val="22"/>
      <w:szCs w:val="22"/>
    </w:rPr>
  </w:style>
  <w:style w:type="paragraph" w:customStyle="1" w:styleId="16">
    <w:name w:val="Обычный 1"/>
    <w:basedOn w:val="a6"/>
    <w:next w:val="a6"/>
    <w:semiHidden/>
    <w:rsid w:val="006B7742"/>
    <w:pPr>
      <w:tabs>
        <w:tab w:val="num" w:pos="360"/>
      </w:tabs>
      <w:spacing w:before="120"/>
      <w:ind w:left="360" w:hanging="360"/>
      <w:jc w:val="both"/>
    </w:pPr>
    <w:rPr>
      <w:szCs w:val="20"/>
    </w:rPr>
  </w:style>
  <w:style w:type="table" w:styleId="aff0">
    <w:name w:val="Table Grid"/>
    <w:basedOn w:val="a9"/>
    <w:uiPriority w:val="59"/>
    <w:rsid w:val="006B774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1">
    <w:name w:val="Обычный влево"/>
    <w:basedOn w:val="16"/>
    <w:rsid w:val="006B7742"/>
    <w:pPr>
      <w:tabs>
        <w:tab w:val="clear" w:pos="360"/>
      </w:tabs>
      <w:spacing w:before="0"/>
      <w:ind w:left="0" w:firstLine="0"/>
      <w:jc w:val="left"/>
    </w:pPr>
  </w:style>
  <w:style w:type="paragraph" w:customStyle="1" w:styleId="aff2">
    <w:name w:val="Табличный_по ширине"/>
    <w:basedOn w:val="aff"/>
    <w:rsid w:val="006B7742"/>
    <w:pPr>
      <w:jc w:val="both"/>
    </w:pPr>
  </w:style>
  <w:style w:type="paragraph" w:customStyle="1" w:styleId="100">
    <w:name w:val="Табличный_центр_10"/>
    <w:basedOn w:val="a6"/>
    <w:qFormat/>
    <w:rsid w:val="006B7742"/>
    <w:pPr>
      <w:keepNext/>
      <w:jc w:val="center"/>
    </w:pPr>
    <w:rPr>
      <w:sz w:val="20"/>
    </w:rPr>
  </w:style>
  <w:style w:type="paragraph" w:customStyle="1" w:styleId="101">
    <w:name w:val="Табличный_слева_10"/>
    <w:basedOn w:val="a6"/>
    <w:qFormat/>
    <w:rsid w:val="006B7742"/>
    <w:rPr>
      <w:sz w:val="20"/>
    </w:rPr>
  </w:style>
  <w:style w:type="paragraph" w:customStyle="1" w:styleId="102">
    <w:name w:val="Табличный_по ширине_10"/>
    <w:basedOn w:val="a6"/>
    <w:qFormat/>
    <w:rsid w:val="006B7742"/>
    <w:pPr>
      <w:jc w:val="both"/>
    </w:pPr>
    <w:rPr>
      <w:sz w:val="20"/>
    </w:rPr>
  </w:style>
  <w:style w:type="paragraph" w:customStyle="1" w:styleId="10">
    <w:name w:val="Табличный_нумерованный_10"/>
    <w:basedOn w:val="a6"/>
    <w:qFormat/>
    <w:rsid w:val="006B7742"/>
    <w:pPr>
      <w:numPr>
        <w:numId w:val="7"/>
      </w:numPr>
    </w:pPr>
    <w:rPr>
      <w:sz w:val="20"/>
    </w:rPr>
  </w:style>
  <w:style w:type="paragraph" w:customStyle="1" w:styleId="103">
    <w:name w:val="Табличный_заголовки_10"/>
    <w:basedOn w:val="a7"/>
    <w:qFormat/>
    <w:rsid w:val="006B7742"/>
    <w:pPr>
      <w:jc w:val="center"/>
    </w:pPr>
    <w:rPr>
      <w:b/>
      <w:sz w:val="20"/>
    </w:rPr>
  </w:style>
  <w:style w:type="paragraph" w:styleId="aff3">
    <w:name w:val="List Paragraph"/>
    <w:aliases w:val="Use Case List Paragraph,ТЗ список,Абзац списка литеральный,List Paragraph,Bullet List,FooterText,numbered,Bullet 1,it_List1,асз.Списка,Абзац основного текста,ТЕКСТ,Маркер,Paragraphe de liste1,Bulletr List Paragraph,Cписок ЯНАО-19,Список КПР"/>
    <w:basedOn w:val="a6"/>
    <w:link w:val="aff4"/>
    <w:uiPriority w:val="34"/>
    <w:qFormat/>
    <w:rsid w:val="006B7742"/>
    <w:pPr>
      <w:spacing w:line="360" w:lineRule="auto"/>
      <w:ind w:left="708" w:firstLine="680"/>
      <w:jc w:val="both"/>
    </w:pPr>
  </w:style>
  <w:style w:type="paragraph" w:styleId="aff5">
    <w:name w:val="Title"/>
    <w:basedOn w:val="a6"/>
    <w:next w:val="a6"/>
    <w:link w:val="aff6"/>
    <w:uiPriority w:val="10"/>
    <w:qFormat/>
    <w:rsid w:val="006B7742"/>
    <w:pPr>
      <w:pBdr>
        <w:top w:val="single" w:sz="8" w:space="10" w:color="A7BFDE"/>
        <w:bottom w:val="single" w:sz="24" w:space="15" w:color="9BBB59"/>
      </w:pBdr>
      <w:spacing w:line="360" w:lineRule="auto"/>
      <w:ind w:firstLine="680"/>
      <w:jc w:val="center"/>
    </w:pPr>
    <w:rPr>
      <w:rFonts w:ascii="Cambria" w:hAnsi="Cambria"/>
      <w:i/>
      <w:iCs/>
      <w:color w:val="243F60"/>
      <w:sz w:val="60"/>
      <w:szCs w:val="60"/>
    </w:rPr>
  </w:style>
  <w:style w:type="character" w:customStyle="1" w:styleId="aff6">
    <w:name w:val="Название Знак"/>
    <w:link w:val="aff5"/>
    <w:uiPriority w:val="10"/>
    <w:rsid w:val="006B7742"/>
    <w:rPr>
      <w:rFonts w:ascii="Cambria" w:hAnsi="Cambria"/>
      <w:i/>
      <w:iCs/>
      <w:color w:val="243F60"/>
      <w:sz w:val="60"/>
      <w:szCs w:val="60"/>
    </w:rPr>
  </w:style>
  <w:style w:type="paragraph" w:styleId="aff7">
    <w:name w:val="Subtitle"/>
    <w:basedOn w:val="a6"/>
    <w:next w:val="a6"/>
    <w:link w:val="aff8"/>
    <w:uiPriority w:val="11"/>
    <w:qFormat/>
    <w:rsid w:val="006B7742"/>
    <w:pPr>
      <w:spacing w:before="200" w:after="900" w:line="360" w:lineRule="auto"/>
      <w:ind w:firstLine="680"/>
      <w:jc w:val="right"/>
    </w:pPr>
    <w:rPr>
      <w:i/>
      <w:iCs/>
    </w:rPr>
  </w:style>
  <w:style w:type="character" w:customStyle="1" w:styleId="aff8">
    <w:name w:val="Подзаголовок Знак"/>
    <w:link w:val="aff7"/>
    <w:uiPriority w:val="11"/>
    <w:rsid w:val="006B7742"/>
    <w:rPr>
      <w:i/>
      <w:iCs/>
      <w:sz w:val="24"/>
      <w:szCs w:val="24"/>
    </w:rPr>
  </w:style>
  <w:style w:type="character" w:styleId="aff9">
    <w:name w:val="Strong"/>
    <w:uiPriority w:val="22"/>
    <w:qFormat/>
    <w:rsid w:val="006B7742"/>
    <w:rPr>
      <w:b/>
      <w:bCs/>
      <w:spacing w:val="0"/>
    </w:rPr>
  </w:style>
  <w:style w:type="character" w:styleId="affa">
    <w:name w:val="Emphasis"/>
    <w:uiPriority w:val="20"/>
    <w:qFormat/>
    <w:rsid w:val="006B7742"/>
    <w:rPr>
      <w:b/>
      <w:bCs/>
      <w:i/>
      <w:iCs/>
      <w:color w:val="5A5A5A"/>
    </w:rPr>
  </w:style>
  <w:style w:type="paragraph" w:styleId="affb">
    <w:name w:val="No Spacing"/>
    <w:basedOn w:val="a6"/>
    <w:uiPriority w:val="1"/>
    <w:qFormat/>
    <w:rsid w:val="006B7742"/>
    <w:pPr>
      <w:spacing w:line="360" w:lineRule="auto"/>
      <w:ind w:firstLine="680"/>
      <w:jc w:val="both"/>
    </w:pPr>
  </w:style>
  <w:style w:type="paragraph" w:styleId="24">
    <w:name w:val="Quote"/>
    <w:basedOn w:val="a6"/>
    <w:next w:val="a6"/>
    <w:link w:val="25"/>
    <w:uiPriority w:val="29"/>
    <w:qFormat/>
    <w:rsid w:val="006B7742"/>
    <w:pPr>
      <w:spacing w:line="360" w:lineRule="auto"/>
      <w:ind w:firstLine="680"/>
      <w:jc w:val="both"/>
    </w:pPr>
    <w:rPr>
      <w:rFonts w:ascii="Cambria" w:hAnsi="Cambria"/>
      <w:i/>
      <w:iCs/>
      <w:color w:val="5A5A5A"/>
    </w:rPr>
  </w:style>
  <w:style w:type="character" w:customStyle="1" w:styleId="25">
    <w:name w:val="Цитата 2 Знак"/>
    <w:link w:val="24"/>
    <w:uiPriority w:val="29"/>
    <w:rsid w:val="006B7742"/>
    <w:rPr>
      <w:rFonts w:ascii="Cambria" w:hAnsi="Cambria"/>
      <w:i/>
      <w:iCs/>
      <w:color w:val="5A5A5A"/>
      <w:sz w:val="24"/>
      <w:szCs w:val="24"/>
    </w:rPr>
  </w:style>
  <w:style w:type="paragraph" w:styleId="affc">
    <w:name w:val="Intense Quote"/>
    <w:basedOn w:val="a6"/>
    <w:next w:val="a6"/>
    <w:link w:val="affd"/>
    <w:uiPriority w:val="30"/>
    <w:qFormat/>
    <w:rsid w:val="006B7742"/>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rPr>
  </w:style>
  <w:style w:type="character" w:customStyle="1" w:styleId="affd">
    <w:name w:val="Выделенная цитата Знак"/>
    <w:link w:val="affc"/>
    <w:uiPriority w:val="30"/>
    <w:rsid w:val="006B7742"/>
    <w:rPr>
      <w:rFonts w:ascii="Cambria" w:hAnsi="Cambria"/>
      <w:i/>
      <w:iCs/>
      <w:color w:val="F4F4F4"/>
      <w:sz w:val="24"/>
      <w:szCs w:val="24"/>
      <w:shd w:val="clear" w:color="auto" w:fill="4F81BD"/>
    </w:rPr>
  </w:style>
  <w:style w:type="character" w:styleId="affe">
    <w:name w:val="Subtle Emphasis"/>
    <w:uiPriority w:val="19"/>
    <w:qFormat/>
    <w:rsid w:val="006B7742"/>
    <w:rPr>
      <w:i/>
      <w:iCs/>
      <w:color w:val="5A5A5A"/>
    </w:rPr>
  </w:style>
  <w:style w:type="character" w:styleId="afff">
    <w:name w:val="Intense Emphasis"/>
    <w:uiPriority w:val="21"/>
    <w:qFormat/>
    <w:rsid w:val="006B7742"/>
    <w:rPr>
      <w:b/>
      <w:bCs/>
      <w:i/>
      <w:iCs/>
      <w:color w:val="4F81BD"/>
      <w:sz w:val="22"/>
      <w:szCs w:val="22"/>
    </w:rPr>
  </w:style>
  <w:style w:type="character" w:styleId="afff0">
    <w:name w:val="Subtle Reference"/>
    <w:uiPriority w:val="31"/>
    <w:qFormat/>
    <w:rsid w:val="006B7742"/>
    <w:rPr>
      <w:color w:val="auto"/>
      <w:u w:val="single"/>
    </w:rPr>
  </w:style>
  <w:style w:type="character" w:styleId="afff1">
    <w:name w:val="Intense Reference"/>
    <w:uiPriority w:val="32"/>
    <w:qFormat/>
    <w:rsid w:val="006B7742"/>
    <w:rPr>
      <w:b/>
      <w:bCs/>
      <w:color w:val="76923C"/>
      <w:u w:val="single"/>
    </w:rPr>
  </w:style>
  <w:style w:type="character" w:styleId="afff2">
    <w:name w:val="Book Title"/>
    <w:uiPriority w:val="33"/>
    <w:qFormat/>
    <w:rsid w:val="006B7742"/>
    <w:rPr>
      <w:rFonts w:ascii="Cambria" w:eastAsia="Times New Roman" w:hAnsi="Cambria" w:cs="Times New Roman"/>
      <w:b/>
      <w:bCs/>
      <w:i/>
      <w:iCs/>
      <w:color w:val="auto"/>
    </w:rPr>
  </w:style>
  <w:style w:type="paragraph" w:styleId="afff3">
    <w:name w:val="header"/>
    <w:aliases w:val=" Знак4,Знак4, Знак8,ВерхКолонтитул,Верхний колонтитул Знак Знак,Знак8,Titul,Heder,Header Char Char Char Char Char Char Char Char,I.L.T.,Aa?oiee eieiioeooe1,Верхний колонтитул11,Верхний колонтитул111,??????? ??????????,HeaderPort"/>
    <w:basedOn w:val="a6"/>
    <w:link w:val="afff4"/>
    <w:uiPriority w:val="99"/>
    <w:unhideWhenUsed/>
    <w:qFormat/>
    <w:rsid w:val="006B7742"/>
    <w:pPr>
      <w:tabs>
        <w:tab w:val="center" w:pos="4677"/>
        <w:tab w:val="right" w:pos="9355"/>
      </w:tabs>
      <w:ind w:firstLine="680"/>
      <w:jc w:val="both"/>
    </w:pPr>
  </w:style>
  <w:style w:type="character" w:customStyle="1" w:styleId="afff4">
    <w:name w:val="Верхний колонтитул Знак"/>
    <w:aliases w:val=" Знак4 Знак,Знак4 Знак, Знак8 Знак,ВерхКолонтитул Знак,Верхний колонтитул Знак Знак Знак,Знак8 Знак,Titul Знак,Heder Знак,Header Char Char Char Char Char Char Char Char Знак,I.L.T. Знак,Aa?oiee eieiioeooe1 Знак,HeaderPort Знак"/>
    <w:link w:val="afff3"/>
    <w:uiPriority w:val="99"/>
    <w:rsid w:val="006B7742"/>
    <w:rPr>
      <w:sz w:val="24"/>
      <w:szCs w:val="24"/>
    </w:rPr>
  </w:style>
  <w:style w:type="paragraph" w:styleId="afff5">
    <w:name w:val="footer"/>
    <w:aliases w:val=" Знак, Знак6,Знак,Знак6, Знак14"/>
    <w:basedOn w:val="a6"/>
    <w:link w:val="afff6"/>
    <w:uiPriority w:val="99"/>
    <w:unhideWhenUsed/>
    <w:rsid w:val="006B7742"/>
    <w:pPr>
      <w:tabs>
        <w:tab w:val="center" w:pos="4677"/>
        <w:tab w:val="right" w:pos="9355"/>
      </w:tabs>
      <w:ind w:firstLine="680"/>
      <w:jc w:val="both"/>
    </w:pPr>
  </w:style>
  <w:style w:type="character" w:customStyle="1" w:styleId="afff6">
    <w:name w:val="Нижний колонтитул Знак"/>
    <w:aliases w:val=" Знак Знак, Знак6 Знак,Знак Знак,Знак6 Знак, Знак14 Знак"/>
    <w:link w:val="afff5"/>
    <w:uiPriority w:val="99"/>
    <w:rsid w:val="006B7742"/>
    <w:rPr>
      <w:sz w:val="24"/>
      <w:szCs w:val="24"/>
    </w:rPr>
  </w:style>
  <w:style w:type="paragraph" w:styleId="afff7">
    <w:name w:val="List Bullet"/>
    <w:basedOn w:val="a6"/>
    <w:uiPriority w:val="99"/>
    <w:unhideWhenUsed/>
    <w:rsid w:val="006B7742"/>
    <w:pPr>
      <w:spacing w:line="360" w:lineRule="auto"/>
      <w:ind w:left="1571" w:hanging="360"/>
      <w:contextualSpacing/>
      <w:jc w:val="both"/>
    </w:pPr>
  </w:style>
  <w:style w:type="character" w:styleId="afff8">
    <w:name w:val="FollowedHyperlink"/>
    <w:uiPriority w:val="99"/>
    <w:unhideWhenUsed/>
    <w:rsid w:val="006B7742"/>
    <w:rPr>
      <w:color w:val="800080"/>
      <w:u w:val="single"/>
    </w:rPr>
  </w:style>
  <w:style w:type="paragraph" w:styleId="afff9">
    <w:name w:val="TOC Heading"/>
    <w:basedOn w:val="12"/>
    <w:next w:val="a6"/>
    <w:uiPriority w:val="39"/>
    <w:qFormat/>
    <w:rsid w:val="006B7742"/>
    <w:pPr>
      <w:keepNext w:val="0"/>
      <w:pageBreakBefore w:val="0"/>
      <w:pBdr>
        <w:bottom w:val="single" w:sz="12" w:space="1" w:color="365F91"/>
      </w:pBdr>
      <w:tabs>
        <w:tab w:val="clear" w:pos="851"/>
      </w:tabs>
      <w:spacing w:before="600" w:after="80" w:line="360" w:lineRule="auto"/>
      <w:ind w:firstLine="680"/>
      <w:jc w:val="both"/>
      <w:outlineLvl w:val="9"/>
    </w:pPr>
    <w:rPr>
      <w:rFonts w:ascii="Cambria" w:hAnsi="Cambria"/>
      <w:caps w:val="0"/>
      <w:color w:val="365F91"/>
      <w:sz w:val="24"/>
      <w:szCs w:val="24"/>
    </w:rPr>
  </w:style>
  <w:style w:type="paragraph" w:styleId="afffa">
    <w:name w:val="Body Text"/>
    <w:basedOn w:val="a6"/>
    <w:link w:val="afffb"/>
    <w:uiPriority w:val="99"/>
    <w:unhideWhenUsed/>
    <w:rsid w:val="006B7742"/>
    <w:pPr>
      <w:spacing w:after="120" w:line="360" w:lineRule="auto"/>
      <w:ind w:firstLine="709"/>
      <w:jc w:val="both"/>
    </w:pPr>
  </w:style>
  <w:style w:type="character" w:customStyle="1" w:styleId="afffb">
    <w:name w:val="Основной текст Знак"/>
    <w:link w:val="afffa"/>
    <w:uiPriority w:val="99"/>
    <w:rsid w:val="006B7742"/>
    <w:rPr>
      <w:sz w:val="24"/>
      <w:szCs w:val="24"/>
    </w:rPr>
  </w:style>
  <w:style w:type="character" w:styleId="afffc">
    <w:name w:val="Hyperlink"/>
    <w:uiPriority w:val="99"/>
    <w:unhideWhenUsed/>
    <w:rsid w:val="006B7742"/>
    <w:rPr>
      <w:color w:val="0000FF"/>
      <w:u w:val="single"/>
    </w:rPr>
  </w:style>
  <w:style w:type="paragraph" w:styleId="afffd">
    <w:name w:val="footnote text"/>
    <w:basedOn w:val="a6"/>
    <w:link w:val="afffe"/>
    <w:uiPriority w:val="99"/>
    <w:rsid w:val="006B7742"/>
    <w:pPr>
      <w:spacing w:before="120" w:after="120" w:line="360" w:lineRule="auto"/>
      <w:jc w:val="both"/>
    </w:pPr>
    <w:rPr>
      <w:rFonts w:ascii="Arial" w:hAnsi="Arial"/>
      <w:sz w:val="20"/>
      <w:szCs w:val="20"/>
    </w:rPr>
  </w:style>
  <w:style w:type="character" w:customStyle="1" w:styleId="afffe">
    <w:name w:val="Текст сноски Знак"/>
    <w:link w:val="afffd"/>
    <w:uiPriority w:val="99"/>
    <w:rsid w:val="006B7742"/>
    <w:rPr>
      <w:rFonts w:ascii="Arial" w:hAnsi="Arial"/>
    </w:rPr>
  </w:style>
  <w:style w:type="character" w:styleId="affff">
    <w:name w:val="footnote reference"/>
    <w:uiPriority w:val="99"/>
    <w:rsid w:val="006B7742"/>
    <w:rPr>
      <w:vertAlign w:val="superscript"/>
    </w:rPr>
  </w:style>
  <w:style w:type="paragraph" w:styleId="affff0">
    <w:name w:val="Normal (Web)"/>
    <w:basedOn w:val="a6"/>
    <w:uiPriority w:val="99"/>
    <w:unhideWhenUsed/>
    <w:rsid w:val="006B7742"/>
    <w:pPr>
      <w:tabs>
        <w:tab w:val="num" w:pos="0"/>
      </w:tabs>
      <w:spacing w:before="100" w:beforeAutospacing="1" w:after="100" w:afterAutospacing="1"/>
    </w:pPr>
    <w:rPr>
      <w:rFonts w:eastAsia="Calibri"/>
      <w:bCs/>
      <w:color w:val="000000"/>
      <w:lang w:eastAsia="ar-SA"/>
    </w:rPr>
  </w:style>
  <w:style w:type="paragraph" w:styleId="affff1">
    <w:name w:val="Body Text Indent"/>
    <w:basedOn w:val="a6"/>
    <w:link w:val="affff2"/>
    <w:rsid w:val="006B7742"/>
    <w:pPr>
      <w:spacing w:line="360" w:lineRule="auto"/>
      <w:ind w:firstLine="708"/>
      <w:jc w:val="both"/>
    </w:pPr>
  </w:style>
  <w:style w:type="character" w:customStyle="1" w:styleId="affff2">
    <w:name w:val="Основной текст с отступом Знак"/>
    <w:link w:val="affff1"/>
    <w:rsid w:val="006B7742"/>
    <w:rPr>
      <w:sz w:val="24"/>
      <w:szCs w:val="24"/>
    </w:rPr>
  </w:style>
  <w:style w:type="paragraph" w:styleId="26">
    <w:name w:val="Body Text 2"/>
    <w:basedOn w:val="a6"/>
    <w:link w:val="27"/>
    <w:rsid w:val="006B7742"/>
    <w:pPr>
      <w:spacing w:line="360" w:lineRule="auto"/>
      <w:ind w:firstLine="680"/>
      <w:jc w:val="center"/>
    </w:pPr>
    <w:rPr>
      <w:b/>
      <w:bCs/>
      <w:caps/>
    </w:rPr>
  </w:style>
  <w:style w:type="character" w:customStyle="1" w:styleId="27">
    <w:name w:val="Основной текст 2 Знак"/>
    <w:link w:val="26"/>
    <w:rsid w:val="006B7742"/>
    <w:rPr>
      <w:b/>
      <w:bCs/>
      <w:caps/>
      <w:sz w:val="24"/>
      <w:szCs w:val="24"/>
    </w:rPr>
  </w:style>
  <w:style w:type="numbering" w:styleId="111111">
    <w:name w:val="Outline List 2"/>
    <w:basedOn w:val="aa"/>
    <w:rsid w:val="006B7742"/>
  </w:style>
  <w:style w:type="character" w:styleId="affff3">
    <w:name w:val="page number"/>
    <w:basedOn w:val="a8"/>
    <w:rsid w:val="006B7742"/>
  </w:style>
  <w:style w:type="paragraph" w:styleId="28">
    <w:name w:val="Body Text Indent 2"/>
    <w:basedOn w:val="a6"/>
    <w:link w:val="29"/>
    <w:rsid w:val="006B7742"/>
    <w:pPr>
      <w:spacing w:after="120" w:line="480" w:lineRule="auto"/>
      <w:ind w:left="283" w:firstLine="680"/>
      <w:jc w:val="both"/>
    </w:pPr>
  </w:style>
  <w:style w:type="character" w:customStyle="1" w:styleId="29">
    <w:name w:val="Основной текст с отступом 2 Знак"/>
    <w:link w:val="28"/>
    <w:rsid w:val="006B7742"/>
    <w:rPr>
      <w:sz w:val="24"/>
      <w:szCs w:val="24"/>
    </w:rPr>
  </w:style>
  <w:style w:type="numbering" w:styleId="1ai">
    <w:name w:val="Outline List 1"/>
    <w:basedOn w:val="aa"/>
    <w:rsid w:val="006B7742"/>
  </w:style>
  <w:style w:type="paragraph" w:styleId="32">
    <w:name w:val="Body Text 3"/>
    <w:basedOn w:val="a6"/>
    <w:link w:val="33"/>
    <w:rsid w:val="006B7742"/>
    <w:pPr>
      <w:spacing w:after="120" w:line="360" w:lineRule="auto"/>
      <w:ind w:firstLine="680"/>
      <w:jc w:val="both"/>
    </w:pPr>
    <w:rPr>
      <w:sz w:val="16"/>
      <w:szCs w:val="16"/>
    </w:rPr>
  </w:style>
  <w:style w:type="character" w:customStyle="1" w:styleId="33">
    <w:name w:val="Основной текст 3 Знак"/>
    <w:link w:val="32"/>
    <w:rsid w:val="006B7742"/>
    <w:rPr>
      <w:sz w:val="16"/>
      <w:szCs w:val="16"/>
    </w:rPr>
  </w:style>
  <w:style w:type="paragraph" w:styleId="34">
    <w:name w:val="Body Text Indent 3"/>
    <w:basedOn w:val="a6"/>
    <w:link w:val="35"/>
    <w:rsid w:val="006B7742"/>
    <w:pPr>
      <w:spacing w:line="360" w:lineRule="auto"/>
      <w:ind w:left="708" w:firstLine="709"/>
      <w:jc w:val="both"/>
    </w:pPr>
    <w:rPr>
      <w:sz w:val="28"/>
      <w:szCs w:val="28"/>
    </w:rPr>
  </w:style>
  <w:style w:type="character" w:customStyle="1" w:styleId="35">
    <w:name w:val="Основной текст с отступом 3 Знак"/>
    <w:link w:val="34"/>
    <w:rsid w:val="006B7742"/>
    <w:rPr>
      <w:sz w:val="28"/>
      <w:szCs w:val="28"/>
    </w:rPr>
  </w:style>
  <w:style w:type="paragraph" w:styleId="affff4">
    <w:name w:val="Block Text"/>
    <w:basedOn w:val="a6"/>
    <w:rsid w:val="006B7742"/>
    <w:pPr>
      <w:spacing w:line="360" w:lineRule="auto"/>
      <w:ind w:left="526" w:right="43" w:firstLine="709"/>
      <w:jc w:val="both"/>
    </w:pPr>
    <w:rPr>
      <w:sz w:val="28"/>
      <w:szCs w:val="28"/>
    </w:rPr>
  </w:style>
  <w:style w:type="character" w:styleId="affff5">
    <w:name w:val="line number"/>
    <w:rsid w:val="006B7742"/>
    <w:rPr>
      <w:sz w:val="18"/>
      <w:szCs w:val="18"/>
    </w:rPr>
  </w:style>
  <w:style w:type="paragraph" w:styleId="2a">
    <w:name w:val="List 2"/>
    <w:basedOn w:val="a2"/>
    <w:rsid w:val="006B7742"/>
    <w:pPr>
      <w:spacing w:after="240" w:line="240" w:lineRule="atLeast"/>
      <w:ind w:left="1800" w:hanging="360"/>
    </w:pPr>
    <w:rPr>
      <w:rFonts w:ascii="Arial" w:hAnsi="Arial" w:cs="Arial"/>
      <w:spacing w:val="-5"/>
      <w:sz w:val="20"/>
      <w:szCs w:val="20"/>
      <w:lang w:eastAsia="en-US"/>
    </w:rPr>
  </w:style>
  <w:style w:type="paragraph" w:styleId="36">
    <w:name w:val="List 3"/>
    <w:basedOn w:val="a2"/>
    <w:rsid w:val="006B7742"/>
    <w:pPr>
      <w:spacing w:after="240" w:line="240" w:lineRule="atLeast"/>
      <w:ind w:left="2160" w:hanging="360"/>
    </w:pPr>
    <w:rPr>
      <w:rFonts w:ascii="Arial" w:hAnsi="Arial" w:cs="Arial"/>
      <w:spacing w:val="-5"/>
      <w:sz w:val="20"/>
      <w:szCs w:val="20"/>
      <w:lang w:eastAsia="en-US"/>
    </w:rPr>
  </w:style>
  <w:style w:type="paragraph" w:styleId="42">
    <w:name w:val="List 4"/>
    <w:basedOn w:val="a2"/>
    <w:rsid w:val="006B7742"/>
    <w:pPr>
      <w:spacing w:after="240" w:line="240" w:lineRule="atLeast"/>
      <w:ind w:left="2520" w:hanging="360"/>
    </w:pPr>
    <w:rPr>
      <w:rFonts w:ascii="Arial" w:hAnsi="Arial" w:cs="Arial"/>
      <w:spacing w:val="-5"/>
      <w:sz w:val="20"/>
      <w:szCs w:val="20"/>
      <w:lang w:eastAsia="en-US"/>
    </w:rPr>
  </w:style>
  <w:style w:type="paragraph" w:styleId="52">
    <w:name w:val="List 5"/>
    <w:basedOn w:val="a2"/>
    <w:rsid w:val="006B7742"/>
    <w:pPr>
      <w:spacing w:after="240" w:line="240" w:lineRule="atLeast"/>
      <w:ind w:left="2880" w:hanging="360"/>
    </w:pPr>
    <w:rPr>
      <w:rFonts w:ascii="Arial" w:hAnsi="Arial" w:cs="Arial"/>
      <w:spacing w:val="-5"/>
      <w:sz w:val="20"/>
      <w:szCs w:val="20"/>
      <w:lang w:eastAsia="en-US"/>
    </w:rPr>
  </w:style>
  <w:style w:type="paragraph" w:styleId="2b">
    <w:name w:val="List Bullet 2"/>
    <w:basedOn w:val="afff7"/>
    <w:rsid w:val="006B7742"/>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7"/>
    <w:rsid w:val="006B7742"/>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7"/>
    <w:rsid w:val="006B7742"/>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7"/>
    <w:rsid w:val="006B7742"/>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6">
    <w:name w:val="List Continue"/>
    <w:basedOn w:val="a2"/>
    <w:rsid w:val="006B7742"/>
    <w:pPr>
      <w:spacing w:after="240" w:line="240" w:lineRule="atLeast"/>
      <w:ind w:left="1440" w:firstLine="0"/>
    </w:pPr>
    <w:rPr>
      <w:rFonts w:ascii="Arial" w:hAnsi="Arial" w:cs="Arial"/>
      <w:spacing w:val="-5"/>
      <w:sz w:val="20"/>
      <w:szCs w:val="20"/>
      <w:lang w:eastAsia="en-US"/>
    </w:rPr>
  </w:style>
  <w:style w:type="paragraph" w:styleId="2c">
    <w:name w:val="List Continue 2"/>
    <w:basedOn w:val="affff6"/>
    <w:rsid w:val="006B7742"/>
    <w:pPr>
      <w:ind w:left="2160"/>
    </w:pPr>
  </w:style>
  <w:style w:type="paragraph" w:styleId="38">
    <w:name w:val="List Continue 3"/>
    <w:basedOn w:val="affff6"/>
    <w:rsid w:val="006B7742"/>
    <w:pPr>
      <w:ind w:left="2520"/>
    </w:pPr>
  </w:style>
  <w:style w:type="paragraph" w:styleId="44">
    <w:name w:val="List Continue 4"/>
    <w:basedOn w:val="affff6"/>
    <w:rsid w:val="006B7742"/>
    <w:pPr>
      <w:ind w:left="2880"/>
    </w:pPr>
  </w:style>
  <w:style w:type="paragraph" w:styleId="54">
    <w:name w:val="List Continue 5"/>
    <w:basedOn w:val="affff6"/>
    <w:rsid w:val="006B7742"/>
    <w:pPr>
      <w:ind w:left="3240"/>
    </w:pPr>
  </w:style>
  <w:style w:type="paragraph" w:styleId="affff7">
    <w:name w:val="List Number"/>
    <w:basedOn w:val="a6"/>
    <w:rsid w:val="006B7742"/>
    <w:pPr>
      <w:spacing w:before="100" w:beforeAutospacing="1" w:after="100" w:afterAutospacing="1" w:line="360" w:lineRule="auto"/>
      <w:ind w:firstLine="709"/>
      <w:jc w:val="both"/>
    </w:pPr>
    <w:rPr>
      <w:sz w:val="28"/>
      <w:szCs w:val="28"/>
    </w:rPr>
  </w:style>
  <w:style w:type="paragraph" w:styleId="2d">
    <w:name w:val="List Number 2"/>
    <w:basedOn w:val="affff7"/>
    <w:rsid w:val="006B7742"/>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7"/>
    <w:rsid w:val="006B7742"/>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7"/>
    <w:rsid w:val="006B7742"/>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7"/>
    <w:rsid w:val="006B7742"/>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8">
    <w:name w:val="Message Header"/>
    <w:basedOn w:val="afffa"/>
    <w:link w:val="affff9"/>
    <w:rsid w:val="006B7742"/>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9">
    <w:name w:val="Шапка Знак"/>
    <w:link w:val="affff8"/>
    <w:rsid w:val="006B7742"/>
    <w:rPr>
      <w:rFonts w:ascii="Arial" w:hAnsi="Arial" w:cs="Arial"/>
      <w:sz w:val="22"/>
      <w:szCs w:val="22"/>
      <w:lang w:eastAsia="en-US"/>
    </w:rPr>
  </w:style>
  <w:style w:type="paragraph" w:styleId="affffa">
    <w:name w:val="Normal Indent"/>
    <w:basedOn w:val="a6"/>
    <w:rsid w:val="006B7742"/>
    <w:pPr>
      <w:spacing w:line="360" w:lineRule="auto"/>
      <w:ind w:left="1440" w:firstLine="709"/>
      <w:jc w:val="both"/>
    </w:pPr>
    <w:rPr>
      <w:rFonts w:ascii="Arial" w:hAnsi="Arial" w:cs="Arial"/>
      <w:spacing w:val="-5"/>
      <w:sz w:val="20"/>
      <w:szCs w:val="20"/>
      <w:lang w:eastAsia="en-US"/>
    </w:rPr>
  </w:style>
  <w:style w:type="paragraph" w:styleId="HTML">
    <w:name w:val="HTML Address"/>
    <w:basedOn w:val="a6"/>
    <w:link w:val="HTML0"/>
    <w:rsid w:val="006B7742"/>
    <w:pPr>
      <w:spacing w:line="360" w:lineRule="auto"/>
      <w:ind w:left="1080" w:firstLine="709"/>
      <w:jc w:val="both"/>
    </w:pPr>
    <w:rPr>
      <w:rFonts w:ascii="Arial" w:hAnsi="Arial"/>
      <w:i/>
      <w:iCs/>
      <w:spacing w:val="-5"/>
      <w:sz w:val="20"/>
      <w:szCs w:val="20"/>
      <w:lang w:eastAsia="en-US"/>
    </w:rPr>
  </w:style>
  <w:style w:type="character" w:customStyle="1" w:styleId="HTML0">
    <w:name w:val="Адрес HTML Знак"/>
    <w:link w:val="HTML"/>
    <w:rsid w:val="006B7742"/>
    <w:rPr>
      <w:rFonts w:ascii="Arial" w:hAnsi="Arial" w:cs="Arial"/>
      <w:i/>
      <w:iCs/>
      <w:spacing w:val="-5"/>
      <w:lang w:eastAsia="en-US"/>
    </w:rPr>
  </w:style>
  <w:style w:type="paragraph" w:styleId="affffb">
    <w:name w:val="envelope address"/>
    <w:basedOn w:val="a6"/>
    <w:rsid w:val="006B7742"/>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6B7742"/>
    <w:rPr>
      <w:lang w:val="ru-RU"/>
    </w:rPr>
  </w:style>
  <w:style w:type="paragraph" w:styleId="affffc">
    <w:name w:val="Date"/>
    <w:basedOn w:val="a6"/>
    <w:next w:val="a6"/>
    <w:link w:val="affffd"/>
    <w:rsid w:val="006B7742"/>
    <w:pPr>
      <w:spacing w:line="360" w:lineRule="auto"/>
      <w:ind w:left="1080" w:firstLine="709"/>
      <w:jc w:val="both"/>
    </w:pPr>
    <w:rPr>
      <w:rFonts w:ascii="Arial" w:hAnsi="Arial"/>
      <w:spacing w:val="-5"/>
      <w:sz w:val="20"/>
      <w:szCs w:val="20"/>
      <w:lang w:eastAsia="en-US"/>
    </w:rPr>
  </w:style>
  <w:style w:type="character" w:customStyle="1" w:styleId="affffd">
    <w:name w:val="Дата Знак"/>
    <w:link w:val="affffc"/>
    <w:rsid w:val="006B7742"/>
    <w:rPr>
      <w:rFonts w:ascii="Arial" w:hAnsi="Arial" w:cs="Arial"/>
      <w:spacing w:val="-5"/>
      <w:lang w:eastAsia="en-US"/>
    </w:rPr>
  </w:style>
  <w:style w:type="paragraph" w:styleId="affffe">
    <w:name w:val="Note Heading"/>
    <w:basedOn w:val="a6"/>
    <w:next w:val="a6"/>
    <w:link w:val="afffff"/>
    <w:rsid w:val="006B7742"/>
    <w:pPr>
      <w:spacing w:line="360" w:lineRule="auto"/>
      <w:ind w:left="1080" w:firstLine="709"/>
      <w:jc w:val="both"/>
    </w:pPr>
    <w:rPr>
      <w:rFonts w:ascii="Arial" w:hAnsi="Arial"/>
      <w:spacing w:val="-5"/>
      <w:sz w:val="20"/>
      <w:szCs w:val="20"/>
      <w:lang w:eastAsia="en-US"/>
    </w:rPr>
  </w:style>
  <w:style w:type="character" w:customStyle="1" w:styleId="afffff">
    <w:name w:val="Заголовок записки Знак"/>
    <w:link w:val="affffe"/>
    <w:rsid w:val="006B7742"/>
    <w:rPr>
      <w:rFonts w:ascii="Arial" w:hAnsi="Arial" w:cs="Arial"/>
      <w:spacing w:val="-5"/>
      <w:lang w:eastAsia="en-US"/>
    </w:rPr>
  </w:style>
  <w:style w:type="character" w:styleId="HTML2">
    <w:name w:val="HTML Keyboard"/>
    <w:rsid w:val="006B7742"/>
    <w:rPr>
      <w:rFonts w:ascii="Courier New" w:hAnsi="Courier New" w:cs="Courier New"/>
      <w:sz w:val="20"/>
      <w:szCs w:val="20"/>
      <w:lang w:val="ru-RU"/>
    </w:rPr>
  </w:style>
  <w:style w:type="character" w:styleId="HTML3">
    <w:name w:val="HTML Code"/>
    <w:rsid w:val="006B7742"/>
    <w:rPr>
      <w:rFonts w:ascii="Courier New" w:hAnsi="Courier New" w:cs="Courier New"/>
      <w:sz w:val="20"/>
      <w:szCs w:val="20"/>
      <w:lang w:val="ru-RU"/>
    </w:rPr>
  </w:style>
  <w:style w:type="paragraph" w:styleId="afffff0">
    <w:name w:val="Body Text First Indent"/>
    <w:basedOn w:val="afffa"/>
    <w:link w:val="afffff1"/>
    <w:rsid w:val="006B7742"/>
    <w:pPr>
      <w:ind w:left="1080" w:firstLine="210"/>
    </w:pPr>
    <w:rPr>
      <w:rFonts w:ascii="Arial" w:hAnsi="Arial"/>
      <w:spacing w:val="-5"/>
      <w:lang w:eastAsia="en-US"/>
    </w:rPr>
  </w:style>
  <w:style w:type="character" w:customStyle="1" w:styleId="afffff1">
    <w:name w:val="Красная строка Знак"/>
    <w:link w:val="afffff0"/>
    <w:rsid w:val="006B7742"/>
    <w:rPr>
      <w:rFonts w:ascii="Arial" w:hAnsi="Arial" w:cs="Arial"/>
      <w:spacing w:val="-5"/>
      <w:sz w:val="24"/>
      <w:szCs w:val="24"/>
      <w:lang w:eastAsia="en-US"/>
    </w:rPr>
  </w:style>
  <w:style w:type="paragraph" w:styleId="2e">
    <w:name w:val="Body Text First Indent 2"/>
    <w:basedOn w:val="affff1"/>
    <w:link w:val="2f"/>
    <w:rsid w:val="006B7742"/>
    <w:pPr>
      <w:spacing w:after="120"/>
      <w:ind w:left="283" w:firstLine="210"/>
      <w:jc w:val="left"/>
    </w:pPr>
    <w:rPr>
      <w:rFonts w:ascii="Arial" w:hAnsi="Arial"/>
      <w:spacing w:val="-5"/>
      <w:lang w:eastAsia="en-US"/>
    </w:rPr>
  </w:style>
  <w:style w:type="character" w:customStyle="1" w:styleId="2f">
    <w:name w:val="Красная строка 2 Знак"/>
    <w:link w:val="2e"/>
    <w:rsid w:val="006B7742"/>
    <w:rPr>
      <w:rFonts w:ascii="Arial" w:hAnsi="Arial" w:cs="Arial"/>
      <w:spacing w:val="-5"/>
      <w:sz w:val="24"/>
      <w:szCs w:val="24"/>
      <w:lang w:eastAsia="en-US"/>
    </w:rPr>
  </w:style>
  <w:style w:type="character" w:styleId="HTML4">
    <w:name w:val="HTML Sample"/>
    <w:rsid w:val="006B7742"/>
    <w:rPr>
      <w:rFonts w:ascii="Courier New" w:hAnsi="Courier New" w:cs="Courier New"/>
      <w:lang w:val="ru-RU"/>
    </w:rPr>
  </w:style>
  <w:style w:type="paragraph" w:styleId="2f0">
    <w:name w:val="envelope return"/>
    <w:basedOn w:val="a6"/>
    <w:rsid w:val="006B7742"/>
    <w:pPr>
      <w:spacing w:line="360" w:lineRule="auto"/>
      <w:ind w:left="1080" w:firstLine="709"/>
      <w:jc w:val="both"/>
    </w:pPr>
    <w:rPr>
      <w:rFonts w:ascii="Arial" w:hAnsi="Arial" w:cs="Arial"/>
      <w:spacing w:val="-5"/>
      <w:sz w:val="20"/>
      <w:szCs w:val="20"/>
      <w:lang w:eastAsia="en-US"/>
    </w:rPr>
  </w:style>
  <w:style w:type="character" w:styleId="HTML5">
    <w:name w:val="HTML Definition"/>
    <w:rsid w:val="006B7742"/>
    <w:rPr>
      <w:i/>
      <w:iCs/>
      <w:lang w:val="ru-RU"/>
    </w:rPr>
  </w:style>
  <w:style w:type="character" w:styleId="HTML6">
    <w:name w:val="HTML Variable"/>
    <w:rsid w:val="006B7742"/>
    <w:rPr>
      <w:i/>
      <w:iCs/>
      <w:lang w:val="ru-RU"/>
    </w:rPr>
  </w:style>
  <w:style w:type="character" w:styleId="HTML7">
    <w:name w:val="HTML Typewriter"/>
    <w:rsid w:val="006B7742"/>
    <w:rPr>
      <w:rFonts w:ascii="Courier New" w:hAnsi="Courier New" w:cs="Courier New"/>
      <w:sz w:val="20"/>
      <w:szCs w:val="20"/>
      <w:lang w:val="ru-RU"/>
    </w:rPr>
  </w:style>
  <w:style w:type="paragraph" w:styleId="afffff2">
    <w:name w:val="Signature"/>
    <w:basedOn w:val="a6"/>
    <w:link w:val="afffff3"/>
    <w:rsid w:val="006B7742"/>
    <w:pPr>
      <w:spacing w:line="360" w:lineRule="auto"/>
      <w:ind w:left="4252" w:firstLine="709"/>
      <w:jc w:val="both"/>
    </w:pPr>
    <w:rPr>
      <w:rFonts w:ascii="Arial" w:hAnsi="Arial"/>
      <w:spacing w:val="-5"/>
      <w:sz w:val="20"/>
      <w:szCs w:val="20"/>
      <w:lang w:eastAsia="en-US"/>
    </w:rPr>
  </w:style>
  <w:style w:type="character" w:customStyle="1" w:styleId="afffff3">
    <w:name w:val="Подпись Знак"/>
    <w:link w:val="afffff2"/>
    <w:rsid w:val="006B7742"/>
    <w:rPr>
      <w:rFonts w:ascii="Arial" w:hAnsi="Arial" w:cs="Arial"/>
      <w:spacing w:val="-5"/>
      <w:lang w:eastAsia="en-US"/>
    </w:rPr>
  </w:style>
  <w:style w:type="paragraph" w:styleId="afffff4">
    <w:name w:val="Salutation"/>
    <w:basedOn w:val="a6"/>
    <w:next w:val="a6"/>
    <w:link w:val="afffff5"/>
    <w:rsid w:val="006B7742"/>
    <w:pPr>
      <w:spacing w:line="360" w:lineRule="auto"/>
      <w:ind w:left="1080" w:firstLine="709"/>
      <w:jc w:val="both"/>
    </w:pPr>
    <w:rPr>
      <w:rFonts w:ascii="Arial" w:hAnsi="Arial"/>
      <w:spacing w:val="-5"/>
      <w:sz w:val="20"/>
      <w:szCs w:val="20"/>
      <w:lang w:eastAsia="en-US"/>
    </w:rPr>
  </w:style>
  <w:style w:type="character" w:customStyle="1" w:styleId="afffff5">
    <w:name w:val="Приветствие Знак"/>
    <w:link w:val="afffff4"/>
    <w:rsid w:val="006B7742"/>
    <w:rPr>
      <w:rFonts w:ascii="Arial" w:hAnsi="Arial" w:cs="Arial"/>
      <w:spacing w:val="-5"/>
      <w:lang w:eastAsia="en-US"/>
    </w:rPr>
  </w:style>
  <w:style w:type="paragraph" w:styleId="afffff6">
    <w:name w:val="Closing"/>
    <w:basedOn w:val="a6"/>
    <w:link w:val="afffff7"/>
    <w:rsid w:val="006B7742"/>
    <w:pPr>
      <w:spacing w:line="360" w:lineRule="auto"/>
      <w:ind w:left="4252" w:firstLine="709"/>
      <w:jc w:val="both"/>
    </w:pPr>
    <w:rPr>
      <w:rFonts w:ascii="Arial" w:hAnsi="Arial"/>
      <w:spacing w:val="-5"/>
      <w:sz w:val="20"/>
      <w:szCs w:val="20"/>
      <w:lang w:eastAsia="en-US"/>
    </w:rPr>
  </w:style>
  <w:style w:type="character" w:customStyle="1" w:styleId="afffff7">
    <w:name w:val="Прощание Знак"/>
    <w:link w:val="afffff6"/>
    <w:rsid w:val="006B7742"/>
    <w:rPr>
      <w:rFonts w:ascii="Arial" w:hAnsi="Arial" w:cs="Arial"/>
      <w:spacing w:val="-5"/>
      <w:lang w:eastAsia="en-US"/>
    </w:rPr>
  </w:style>
  <w:style w:type="paragraph" w:styleId="HTML8">
    <w:name w:val="HTML Preformatted"/>
    <w:basedOn w:val="a6"/>
    <w:link w:val="HTML9"/>
    <w:rsid w:val="006B7742"/>
    <w:pPr>
      <w:spacing w:line="360" w:lineRule="auto"/>
      <w:ind w:left="1080" w:firstLine="709"/>
      <w:jc w:val="both"/>
    </w:pPr>
    <w:rPr>
      <w:rFonts w:ascii="Courier New" w:hAnsi="Courier New"/>
      <w:spacing w:val="-5"/>
      <w:sz w:val="20"/>
      <w:szCs w:val="20"/>
      <w:lang w:eastAsia="en-US"/>
    </w:rPr>
  </w:style>
  <w:style w:type="character" w:customStyle="1" w:styleId="HTML9">
    <w:name w:val="Стандартный HTML Знак"/>
    <w:link w:val="HTML8"/>
    <w:rsid w:val="006B7742"/>
    <w:rPr>
      <w:rFonts w:ascii="Courier New" w:hAnsi="Courier New" w:cs="Courier New"/>
      <w:spacing w:val="-5"/>
      <w:lang w:eastAsia="en-US"/>
    </w:rPr>
  </w:style>
  <w:style w:type="paragraph" w:styleId="afffff8">
    <w:name w:val="Plain Text"/>
    <w:basedOn w:val="a6"/>
    <w:link w:val="afffff9"/>
    <w:rsid w:val="006B7742"/>
    <w:pPr>
      <w:spacing w:line="360" w:lineRule="auto"/>
      <w:ind w:left="1080" w:firstLine="709"/>
      <w:jc w:val="both"/>
    </w:pPr>
    <w:rPr>
      <w:rFonts w:ascii="Courier New" w:hAnsi="Courier New"/>
      <w:spacing w:val="-5"/>
      <w:sz w:val="20"/>
      <w:szCs w:val="20"/>
      <w:lang w:eastAsia="en-US"/>
    </w:rPr>
  </w:style>
  <w:style w:type="character" w:customStyle="1" w:styleId="afffff9">
    <w:name w:val="Текст Знак"/>
    <w:link w:val="afffff8"/>
    <w:rsid w:val="006B7742"/>
    <w:rPr>
      <w:rFonts w:ascii="Courier New" w:hAnsi="Courier New" w:cs="Courier New"/>
      <w:spacing w:val="-5"/>
      <w:lang w:eastAsia="en-US"/>
    </w:rPr>
  </w:style>
  <w:style w:type="character" w:styleId="HTMLa">
    <w:name w:val="HTML Cite"/>
    <w:rsid w:val="006B7742"/>
    <w:rPr>
      <w:i/>
      <w:iCs/>
      <w:lang w:val="ru-RU"/>
    </w:rPr>
  </w:style>
  <w:style w:type="paragraph" w:styleId="afffffa">
    <w:name w:val="E-mail Signature"/>
    <w:basedOn w:val="a6"/>
    <w:link w:val="afffffb"/>
    <w:rsid w:val="006B7742"/>
    <w:pPr>
      <w:spacing w:line="360" w:lineRule="auto"/>
      <w:ind w:left="1080" w:firstLine="709"/>
      <w:jc w:val="both"/>
    </w:pPr>
    <w:rPr>
      <w:rFonts w:ascii="Arial" w:hAnsi="Arial"/>
      <w:spacing w:val="-5"/>
      <w:sz w:val="20"/>
      <w:szCs w:val="20"/>
      <w:lang w:eastAsia="en-US"/>
    </w:rPr>
  </w:style>
  <w:style w:type="character" w:customStyle="1" w:styleId="afffffb">
    <w:name w:val="Электронная подпись Знак"/>
    <w:link w:val="afffffa"/>
    <w:rsid w:val="006B7742"/>
    <w:rPr>
      <w:rFonts w:ascii="Arial" w:hAnsi="Arial" w:cs="Arial"/>
      <w:spacing w:val="-5"/>
      <w:lang w:eastAsia="en-US"/>
    </w:rPr>
  </w:style>
  <w:style w:type="table" w:styleId="-1">
    <w:name w:val="Table Web 1"/>
    <w:basedOn w:val="a9"/>
    <w:rsid w:val="006B7742"/>
    <w:tblPr>
      <w:tblCellSpacing w:w="2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tblCellSpacing w:w="20" w:type="dxa"/>
    </w:trPr>
    <w:tcPr>
      <w:shd w:val="clear" w:color="auto" w:fill="auto"/>
    </w:tcPr>
    <w:tblStylePr w:type="firstRow">
      <w:rPr>
        <w:color w:val="auto"/>
      </w:rPr>
    </w:tblStylePr>
  </w:style>
  <w:style w:type="table" w:styleId="-2">
    <w:name w:val="Table Web 2"/>
    <w:basedOn w:val="a9"/>
    <w:rsid w:val="006B7742"/>
    <w:tblPr>
      <w:tblCellSpacing w:w="2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tblCellSpacing w:w="20" w:type="dxa"/>
    </w:trPr>
    <w:tcPr>
      <w:shd w:val="clear" w:color="auto" w:fill="auto"/>
    </w:tcPr>
    <w:tblStylePr w:type="firstRow">
      <w:rPr>
        <w:color w:val="auto"/>
      </w:rPr>
    </w:tblStylePr>
  </w:style>
  <w:style w:type="table" w:styleId="-3">
    <w:name w:val="Table Web 3"/>
    <w:basedOn w:val="a9"/>
    <w:rsid w:val="006B7742"/>
    <w:tblPr>
      <w:tblCellSpacing w:w="20" w:type="dxa"/>
      <w:tblInd w:w="0" w:type="dxa"/>
      <w:tblBorders>
        <w:top w:val="single" w:sz="24" w:space="0" w:color="000000"/>
        <w:left w:val="single" w:sz="24" w:space="0" w:color="000000"/>
        <w:bottom w:val="single" w:sz="24" w:space="0" w:color="000000"/>
        <w:right w:val="single" w:sz="24" w:space="0" w:color="000000"/>
        <w:insideH w:val="single" w:sz="6" w:space="0" w:color="000000"/>
        <w:insideV w:val="single" w:sz="6" w:space="0" w:color="000000"/>
      </w:tblBorders>
      <w:tblCellMar>
        <w:top w:w="0" w:type="dxa"/>
        <w:left w:w="108" w:type="dxa"/>
        <w:bottom w:w="0" w:type="dxa"/>
        <w:right w:w="108" w:type="dxa"/>
      </w:tblCellMar>
    </w:tblPr>
    <w:trPr>
      <w:tblCellSpacing w:w="20" w:type="dxa"/>
    </w:trPr>
    <w:tcPr>
      <w:shd w:val="clear" w:color="auto" w:fill="auto"/>
    </w:tcPr>
    <w:tblStylePr w:type="firstRow">
      <w:rPr>
        <w:color w:val="auto"/>
      </w:rPr>
    </w:tblStylePr>
  </w:style>
  <w:style w:type="table" w:styleId="afffffc">
    <w:name w:val="Table Elegant"/>
    <w:basedOn w:val="a9"/>
    <w:rsid w:val="006B7742"/>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StylePr>
  </w:style>
  <w:style w:type="table" w:styleId="17">
    <w:name w:val="Table Subtle 1"/>
    <w:basedOn w:val="a9"/>
    <w:rsid w:val="006B7742"/>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cBorders>
      </w:tcPr>
    </w:tblStylePr>
    <w:tblStylePr w:type="lastRow">
      <w:tblPr/>
      <w:tcPr>
        <w:tcBorders>
          <w:top w:val="single" w:sz="12" w:space="0" w:color="000000"/>
        </w:tcBorders>
        <w:shd w:val="pct25" w:color="800080" w:fill="FFFFFF"/>
      </w:tcPr>
    </w:tblStylePr>
    <w:tblStylePr w:type="firstCol">
      <w:tblPr/>
      <w:tcPr>
        <w:tcBorders>
          <w:right w:val="single" w:sz="12" w:space="0" w:color="000000"/>
        </w:tcBorders>
      </w:tcPr>
    </w:tblStylePr>
    <w:tblStylePr w:type="lastCol">
      <w:tblPr/>
      <w:tcPr>
        <w:tcBorders>
          <w:left w:val="single" w:sz="12" w:space="0" w:color="000000"/>
        </w:tcBorders>
      </w:tcPr>
    </w:tblStylePr>
    <w:tblStylePr w:type="band1Horz">
      <w:tblPr/>
      <w:tcPr>
        <w:tcBorders>
          <w:bottom w:val="single" w:sz="6" w:space="0" w:color="000000"/>
        </w:tcBorders>
        <w:shd w:val="pct25" w:color="808000" w:fill="FFFFFF"/>
      </w:tcPr>
    </w:tblStylePr>
    <w:tblStylePr w:type="neCell">
      <w:rPr>
        <w:b/>
        <w:bCs/>
      </w:rPr>
    </w:tblStylePr>
    <w:tblStylePr w:type="swCell">
      <w:rPr>
        <w:b/>
        <w:bCs/>
      </w:rPr>
    </w:tblStylePr>
  </w:style>
  <w:style w:type="table" w:styleId="2f1">
    <w:name w:val="Table Subtle 2"/>
    <w:basedOn w:val="a9"/>
    <w:rsid w:val="006B7742"/>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cBorders>
      </w:tcPr>
    </w:tblStylePr>
    <w:tblStylePr w:type="lastRow">
      <w:tblPr/>
      <w:tcPr>
        <w:tcBorders>
          <w:top w:val="single" w:sz="12" w:space="0" w:color="000000"/>
        </w:tcBorders>
      </w:tcPr>
    </w:tblStylePr>
    <w:tblStylePr w:type="firstCol">
      <w:tblPr/>
      <w:tcPr>
        <w:tcBorders>
          <w:right w:val="single" w:sz="12" w:space="0" w:color="000000"/>
        </w:tcBorders>
        <w:shd w:val="pct25" w:color="008000" w:fill="FFFFFF"/>
      </w:tcPr>
    </w:tblStylePr>
    <w:tblStylePr w:type="lastCol">
      <w:tblPr/>
      <w:tcPr>
        <w:tcBorders>
          <w:left w:val="single" w:sz="12" w:space="0" w:color="000000"/>
        </w:tcBorders>
        <w:shd w:val="pct25" w:color="808000" w:fill="FFFFFF"/>
      </w:tcPr>
    </w:tblStylePr>
    <w:tblStylePr w:type="neCell">
      <w:rPr>
        <w:b/>
        <w:bCs/>
      </w:rPr>
    </w:tblStylePr>
    <w:tblStylePr w:type="swCell">
      <w:rPr>
        <w:b/>
        <w:bCs/>
      </w:rPr>
    </w:tblStylePr>
  </w:style>
  <w:style w:type="table" w:styleId="18">
    <w:name w:val="Table Classic 1"/>
    <w:basedOn w:val="a9"/>
    <w:rsid w:val="006B7742"/>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cBorders>
      </w:tcPr>
    </w:tblStylePr>
    <w:tblStylePr w:type="lastRow">
      <w:rPr>
        <w:color w:val="auto"/>
      </w:rPr>
      <w:tblPr/>
      <w:tcPr>
        <w:tcBorders>
          <w:top w:val="single" w:sz="6" w:space="0" w:color="000000"/>
        </w:tcBorders>
      </w:tcPr>
    </w:tblStylePr>
    <w:tblStylePr w:type="firstCol">
      <w:tblPr/>
      <w:tcPr>
        <w:tcBorders>
          <w:right w:val="single" w:sz="6" w:space="0" w:color="000000"/>
        </w:tcBorders>
      </w:tcPr>
    </w:tblStylePr>
    <w:tblStylePr w:type="neCell">
      <w:rPr>
        <w:b/>
        <w:bCs/>
        <w:i w:val="0"/>
        <w:iCs w:val="0"/>
      </w:rPr>
    </w:tblStylePr>
    <w:tblStylePr w:type="swCell">
      <w:rPr>
        <w:b/>
        <w:bCs/>
      </w:rPr>
    </w:tblStylePr>
  </w:style>
  <w:style w:type="table" w:styleId="2f2">
    <w:name w:val="Table Classic 2"/>
    <w:basedOn w:val="a9"/>
    <w:rsid w:val="006B7742"/>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cBorders>
        <w:shd w:val="solid" w:color="800080" w:fill="FFFFFF"/>
      </w:tcPr>
    </w:tblStylePr>
    <w:tblStylePr w:type="lastRow">
      <w:tblPr/>
      <w:tcPr>
        <w:tcBorders>
          <w:top w:val="single" w:sz="6" w:space="0" w:color="000000"/>
        </w:tcBorders>
      </w:tcPr>
    </w:tblStylePr>
    <w:tblStylePr w:type="firstCol">
      <w:rPr>
        <w:b/>
        <w:bCs/>
      </w:rPr>
      <w:tblPr/>
      <w:tcPr>
        <w:shd w:val="solid" w:color="C0C0C0" w:fill="FFFFFF"/>
      </w:tcPr>
    </w:tblStylePr>
    <w:tblStylePr w:type="neCell">
      <w:rPr>
        <w:b/>
        <w:bCs/>
      </w:rPr>
    </w:tblStylePr>
    <w:tblStylePr w:type="nwCell">
      <w:tblPr/>
      <w:tcPr>
        <w:shd w:val="solid" w:color="800080" w:fill="FFFFFF"/>
      </w:tcPr>
    </w:tblStylePr>
    <w:tblStylePr w:type="swCell">
      <w:rPr>
        <w:color w:val="000080"/>
      </w:rPr>
    </w:tblStylePr>
  </w:style>
  <w:style w:type="table" w:styleId="3a">
    <w:name w:val="Table Classic 3"/>
    <w:basedOn w:val="a9"/>
    <w:rsid w:val="006B7742"/>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cBorders>
        <w:shd w:val="solid" w:color="000080" w:fill="FFFFFF"/>
      </w:tcPr>
    </w:tblStylePr>
    <w:tblStylePr w:type="lastRow">
      <w:rPr>
        <w:color w:val="000080"/>
      </w:rPr>
      <w:tblPr/>
      <w:tcPr>
        <w:tcBorders>
          <w:top w:val="single" w:sz="12" w:space="0" w:color="000000"/>
        </w:tcBorders>
        <w:shd w:val="solid" w:color="FFFFFF" w:fill="FFFFFF"/>
      </w:tcPr>
    </w:tblStylePr>
    <w:tblStylePr w:type="firstCol">
      <w:rPr>
        <w:b/>
        <w:bCs/>
        <w:color w:val="000000"/>
      </w:rPr>
    </w:tblStylePr>
  </w:style>
  <w:style w:type="table" w:styleId="46">
    <w:name w:val="Table Classic 4"/>
    <w:basedOn w:val="a9"/>
    <w:rsid w:val="006B7742"/>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cBorders>
        <w:shd w:val="pct50" w:color="000080" w:fill="FFFFFF"/>
      </w:tcPr>
    </w:tblStylePr>
    <w:tblStylePr w:type="lastRow">
      <w:rPr>
        <w:color w:val="000080"/>
      </w:rPr>
      <w:tblPr/>
      <w:tcPr>
        <w:tcBorders>
          <w:bottom w:val="single" w:sz="6" w:space="0" w:color="000000"/>
        </w:tcBorders>
        <w:shd w:val="pct50" w:color="000000" w:fill="FFFFFF"/>
      </w:tcPr>
    </w:tblStylePr>
    <w:tblStylePr w:type="firstCol">
      <w:rPr>
        <w:b/>
        <w:bCs/>
      </w:rPr>
    </w:tblStylePr>
    <w:tblStylePr w:type="nwCell">
      <w:rPr>
        <w:b/>
        <w:bCs/>
      </w:rPr>
    </w:tblStylePr>
    <w:tblStylePr w:type="swCell">
      <w:rPr>
        <w:color w:val="000080"/>
      </w:rPr>
    </w:tblStylePr>
  </w:style>
  <w:style w:type="table" w:styleId="19">
    <w:name w:val="Table 3D effects 1"/>
    <w:basedOn w:val="a9"/>
    <w:rsid w:val="006B7742"/>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cBorders>
      </w:tcPr>
    </w:tblStylePr>
    <w:tblStylePr w:type="lastRow">
      <w:tblPr/>
      <w:tcPr>
        <w:tcBorders>
          <w:top w:val="single" w:sz="6" w:space="0" w:color="FFFFFF"/>
        </w:tcBorders>
      </w:tcPr>
    </w:tblStylePr>
    <w:tblStylePr w:type="firstCol">
      <w:rPr>
        <w:b/>
        <w:bCs/>
      </w:rPr>
      <w:tblPr/>
      <w:tcPr>
        <w:tcBorders>
          <w:right w:val="single" w:sz="6" w:space="0" w:color="808080"/>
        </w:tcBorders>
      </w:tcPr>
    </w:tblStylePr>
    <w:tblStylePr w:type="lastCol">
      <w:tblPr/>
      <w:tcPr>
        <w:tcBorders>
          <w:left w:val="single" w:sz="6" w:space="0" w:color="FFFFFF"/>
        </w:tcBorders>
      </w:tcPr>
    </w:tblStylePr>
    <w:tblStylePr w:type="neCell">
      <w:tblPr/>
      <w:tcPr>
        <w:tcBorders>
          <w:left w:val="none" w:sz="0" w:space="0" w:color="000000"/>
          <w:bottom w:val="none" w:sz="0" w:space="0" w:color="000000"/>
        </w:tcBorders>
      </w:tcPr>
    </w:tblStylePr>
    <w:tblStylePr w:type="nwCell">
      <w:tblPr/>
      <w:tcPr>
        <w:tcBorders>
          <w:bottom w:val="none" w:sz="0" w:space="0" w:color="000000"/>
          <w:right w:val="none" w:sz="0" w:space="0" w:color="000000"/>
        </w:tcBorders>
      </w:tcPr>
    </w:tblStylePr>
    <w:tblStylePr w:type="seCell">
      <w:tblPr/>
      <w:tcPr>
        <w:tcBorders>
          <w:top w:val="none" w:sz="0" w:space="0" w:color="000000"/>
          <w:left w:val="none" w:sz="0" w:space="0" w:color="000000"/>
        </w:tcBorders>
      </w:tcPr>
    </w:tblStylePr>
    <w:tblStylePr w:type="swCell">
      <w:rPr>
        <w:color w:val="000080"/>
      </w:rPr>
      <w:tblPr/>
      <w:tcPr>
        <w:tcBorders>
          <w:top w:val="none" w:sz="0" w:space="0" w:color="000000"/>
          <w:right w:val="none" w:sz="0" w:space="0" w:color="000000"/>
        </w:tcBorders>
      </w:tcPr>
    </w:tblStylePr>
  </w:style>
  <w:style w:type="table" w:styleId="2f3">
    <w:name w:val="Table 3D effects 2"/>
    <w:basedOn w:val="a9"/>
    <w:rsid w:val="006B7742"/>
    <w:tblPr>
      <w:tblStyleRowBandSize w:val="1"/>
      <w:tblInd w:w="0" w:type="dxa"/>
      <w:tblCellMar>
        <w:top w:w="0" w:type="dxa"/>
        <w:left w:w="108" w:type="dxa"/>
        <w:bottom w:w="0" w:type="dxa"/>
        <w:right w:w="108" w:type="dxa"/>
      </w:tblCellMar>
    </w:tblPr>
    <w:tcPr>
      <w:shd w:val="solid" w:color="C0C0C0" w:fill="FFFFFF"/>
    </w:tcPr>
    <w:tblStylePr w:type="firstRow">
      <w:rPr>
        <w:b/>
        <w:bCs/>
      </w:rPr>
    </w:tblStylePr>
    <w:tblStylePr w:type="firstCol">
      <w:tblPr/>
      <w:tcPr>
        <w:tcBorders>
          <w:top w:val="none" w:sz="0" w:space="0" w:color="000000"/>
          <w:bottom w:val="none" w:sz="0" w:space="0" w:color="000000"/>
          <w:right w:val="single" w:sz="6" w:space="0" w:color="808080"/>
        </w:tcBorders>
      </w:tcPr>
    </w:tblStylePr>
    <w:tblStylePr w:type="lastCol">
      <w:tblPr/>
      <w:tcPr>
        <w:tcBorders>
          <w:right w:val="single" w:sz="6" w:space="0" w:color="FFFFFF"/>
        </w:tcBorders>
      </w:tcPr>
    </w:tblStylePr>
    <w:tblStylePr w:type="band1Horz">
      <w:tblPr/>
      <w:tcPr>
        <w:tcBorders>
          <w:top w:val="single" w:sz="6" w:space="0" w:color="808080"/>
          <w:bottom w:val="single" w:sz="6" w:space="0" w:color="FFFFFF"/>
        </w:tcBorders>
      </w:tcPr>
    </w:tblStylePr>
    <w:tblStylePr w:type="swCell">
      <w:rPr>
        <w:b/>
        <w:bCs/>
      </w:rPr>
    </w:tblStylePr>
  </w:style>
  <w:style w:type="table" w:styleId="3b">
    <w:name w:val="Table 3D effects 3"/>
    <w:basedOn w:val="a9"/>
    <w:rsid w:val="006B7742"/>
    <w:tblPr>
      <w:tblStyleRowBandSize w:val="1"/>
      <w:tblStyleColBandSize w:val="1"/>
      <w:tblInd w:w="0" w:type="dxa"/>
      <w:tblCellMar>
        <w:top w:w="0" w:type="dxa"/>
        <w:left w:w="108" w:type="dxa"/>
        <w:bottom w:w="0" w:type="dxa"/>
        <w:right w:w="108" w:type="dxa"/>
      </w:tblCellMar>
    </w:tblPr>
    <w:tblStylePr w:type="firstRow">
      <w:rPr>
        <w:b/>
        <w:bCs/>
      </w:rPr>
    </w:tblStylePr>
    <w:tblStylePr w:type="firstCol">
      <w:tblPr/>
      <w:tcPr>
        <w:tcBorders>
          <w:top w:val="none" w:sz="0" w:space="0" w:color="000000"/>
          <w:bottom w:val="none" w:sz="0" w:space="0" w:color="000000"/>
          <w:right w:val="single" w:sz="6" w:space="0" w:color="808080"/>
        </w:tcBorders>
      </w:tcPr>
    </w:tblStylePr>
    <w:tblStylePr w:type="lastCol">
      <w:tblPr/>
      <w:tcPr>
        <w:tcBorders>
          <w:right w:val="single" w:sz="6" w:space="0" w:color="FFFFFF"/>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cBorders>
      </w:tcPr>
    </w:tblStylePr>
    <w:tblStylePr w:type="swCell">
      <w:rPr>
        <w:b/>
        <w:bCs/>
      </w:rPr>
    </w:tblStylePr>
  </w:style>
  <w:style w:type="table" w:styleId="1a">
    <w:name w:val="Table Simple 1"/>
    <w:basedOn w:val="a9"/>
    <w:rsid w:val="006B7742"/>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cBorders>
      </w:tcPr>
    </w:tblStylePr>
    <w:tblStylePr w:type="lastRow">
      <w:tblPr/>
      <w:tcPr>
        <w:tcBorders>
          <w:top w:val="single" w:sz="6" w:space="0" w:color="008000"/>
        </w:tcBorders>
      </w:tcPr>
    </w:tblStylePr>
  </w:style>
  <w:style w:type="table" w:styleId="2f4">
    <w:name w:val="Table Simple 2"/>
    <w:basedOn w:val="a9"/>
    <w:rsid w:val="006B7742"/>
    <w:tblPr>
      <w:tblInd w:w="0" w:type="dxa"/>
      <w:tblCellMar>
        <w:top w:w="0" w:type="dxa"/>
        <w:left w:w="108" w:type="dxa"/>
        <w:bottom w:w="0" w:type="dxa"/>
        <w:right w:w="108" w:type="dxa"/>
      </w:tblCellMar>
    </w:tblPr>
    <w:tblStylePr w:type="firstRow">
      <w:rPr>
        <w:b/>
        <w:bCs/>
      </w:rPr>
      <w:tblPr/>
      <w:tcPr>
        <w:tcBorders>
          <w:bottom w:val="single" w:sz="12" w:space="0" w:color="000000"/>
        </w:tcBorders>
      </w:tcPr>
    </w:tblStylePr>
    <w:tblStylePr w:type="lastRow">
      <w:rPr>
        <w:b/>
        <w:bCs/>
        <w:color w:val="auto"/>
      </w:rPr>
      <w:tblPr/>
      <w:tcPr>
        <w:tcBorders>
          <w:top w:val="single" w:sz="6" w:space="0" w:color="000000"/>
        </w:tcBorders>
      </w:tcPr>
    </w:tblStylePr>
    <w:tblStylePr w:type="firstCol">
      <w:rPr>
        <w:b/>
        <w:bCs/>
      </w:rPr>
      <w:tblPr/>
      <w:tcPr>
        <w:tcBorders>
          <w:right w:val="single" w:sz="12" w:space="0" w:color="000000"/>
        </w:tcBorders>
      </w:tcPr>
    </w:tblStylePr>
    <w:tblStylePr w:type="lastCol">
      <w:rPr>
        <w:b/>
        <w:bCs/>
      </w:rPr>
      <w:tblPr/>
      <w:tcPr>
        <w:tcBorders>
          <w:left w:val="single" w:sz="6" w:space="0" w:color="000000"/>
        </w:tcBorders>
      </w:tcPr>
    </w:tblStylePr>
    <w:tblStylePr w:type="neCell">
      <w:rPr>
        <w:b/>
        <w:bCs/>
      </w:rPr>
      <w:tblPr/>
      <w:tcPr>
        <w:tcBorders>
          <w:left w:val="none" w:sz="0" w:space="0" w:color="000000"/>
        </w:tcBorders>
      </w:tcPr>
    </w:tblStylePr>
    <w:tblStylePr w:type="swCell">
      <w:rPr>
        <w:b/>
        <w:bCs/>
      </w:rPr>
      <w:tblPr/>
      <w:tcPr>
        <w:tcBorders>
          <w:top w:val="none" w:sz="0" w:space="0" w:color="000000"/>
        </w:tcBorders>
      </w:tcPr>
    </w:tblStylePr>
  </w:style>
  <w:style w:type="table" w:styleId="3c">
    <w:name w:val="Table Simple 3"/>
    <w:basedOn w:val="a9"/>
    <w:rsid w:val="006B7742"/>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shd w:val="solid" w:color="000000" w:fill="FFFFFF"/>
      </w:tcPr>
    </w:tblStylePr>
  </w:style>
  <w:style w:type="table" w:styleId="1b">
    <w:name w:val="Table Grid 1"/>
    <w:basedOn w:val="a9"/>
    <w:rsid w:val="006B7742"/>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StylePr>
    <w:tblStylePr w:type="lastCol">
      <w:rPr>
        <w:i/>
        <w:iCs/>
      </w:rPr>
    </w:tblStylePr>
  </w:style>
  <w:style w:type="table" w:styleId="2f5">
    <w:name w:val="Table Grid 2"/>
    <w:basedOn w:val="a9"/>
    <w:rsid w:val="006B7742"/>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StylePr>
    <w:tblStylePr w:type="lastRow">
      <w:rPr>
        <w:b/>
        <w:bCs/>
      </w:rPr>
      <w:tblPr/>
      <w:tcPr>
        <w:tcBorders>
          <w:top w:val="single" w:sz="6" w:space="0" w:color="000000"/>
        </w:tcBorders>
      </w:tcPr>
    </w:tblStylePr>
    <w:tblStylePr w:type="firstCol">
      <w:rPr>
        <w:b/>
        <w:bCs/>
      </w:rPr>
    </w:tblStylePr>
    <w:tblStylePr w:type="lastCol">
      <w:rPr>
        <w:b/>
        <w:bCs/>
      </w:rPr>
    </w:tblStylePr>
  </w:style>
  <w:style w:type="table" w:styleId="3d">
    <w:name w:val="Table Grid 3"/>
    <w:basedOn w:val="a9"/>
    <w:rsid w:val="006B7742"/>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cBorders>
        <w:shd w:val="pct30" w:color="FFFF00" w:fill="FFFFFF"/>
      </w:tcPr>
    </w:tblStylePr>
    <w:tblStylePr w:type="lastRow">
      <w:rPr>
        <w:b/>
        <w:bCs/>
      </w:rPr>
    </w:tblStylePr>
    <w:tblStylePr w:type="lastCol">
      <w:rPr>
        <w:b/>
        <w:bCs/>
      </w:rPr>
    </w:tblStylePr>
  </w:style>
  <w:style w:type="table" w:styleId="47">
    <w:name w:val="Table Grid 4"/>
    <w:basedOn w:val="a9"/>
    <w:rsid w:val="006B7742"/>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cBorders>
        <w:shd w:val="pct30" w:color="FFFF00" w:fill="FFFFFF"/>
      </w:tcPr>
    </w:tblStylePr>
    <w:tblStylePr w:type="lastRow">
      <w:rPr>
        <w:b/>
        <w:bCs/>
        <w:color w:val="auto"/>
      </w:rPr>
      <w:tblPr/>
      <w:tcPr>
        <w:tcBorders>
          <w:top w:val="single" w:sz="6" w:space="0" w:color="000000"/>
        </w:tcBorders>
        <w:shd w:val="pct30" w:color="FFFF00" w:fill="FFFFFF"/>
      </w:tcPr>
    </w:tblStylePr>
    <w:tblStylePr w:type="lastCol">
      <w:rPr>
        <w:b/>
        <w:bCs/>
        <w:color w:val="auto"/>
      </w:rPr>
    </w:tblStylePr>
  </w:style>
  <w:style w:type="table" w:styleId="56">
    <w:name w:val="Table Grid 5"/>
    <w:basedOn w:val="a9"/>
    <w:rsid w:val="006B7742"/>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cBorders>
      </w:tcPr>
    </w:tblStylePr>
    <w:tblStylePr w:type="lastRow">
      <w:rPr>
        <w:b/>
        <w:bCs/>
      </w:rPr>
    </w:tblStylePr>
    <w:tblStylePr w:type="lastCol">
      <w:rPr>
        <w:b/>
        <w:bCs/>
      </w:rPr>
    </w:tblStylePr>
  </w:style>
  <w:style w:type="table" w:styleId="62">
    <w:name w:val="Table Grid 6"/>
    <w:basedOn w:val="a9"/>
    <w:rsid w:val="006B7742"/>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cBorders>
      </w:tcPr>
    </w:tblStylePr>
    <w:tblStylePr w:type="lastRow">
      <w:rPr>
        <w:color w:val="auto"/>
      </w:rPr>
      <w:tblPr/>
      <w:tcPr>
        <w:tcBorders>
          <w:top w:val="single" w:sz="6" w:space="0" w:color="000000"/>
        </w:tcBorders>
      </w:tcPr>
    </w:tblStylePr>
    <w:tblStylePr w:type="firstCol">
      <w:rPr>
        <w:b/>
        <w:bCs/>
      </w:rPr>
    </w:tblStylePr>
  </w:style>
  <w:style w:type="table" w:styleId="72">
    <w:name w:val="Table Grid 7"/>
    <w:basedOn w:val="a9"/>
    <w:rsid w:val="006B7742"/>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cBorders>
      </w:tcPr>
    </w:tblStylePr>
    <w:tblStylePr w:type="lastRow">
      <w:rPr>
        <w:b w:val="0"/>
        <w:bCs w:val="0"/>
      </w:rPr>
      <w:tblPr/>
      <w:tcPr>
        <w:tcBorders>
          <w:top w:val="single" w:sz="6" w:space="0" w:color="000000"/>
        </w:tcBorders>
      </w:tcPr>
    </w:tblStylePr>
    <w:tblStylePr w:type="firstCol">
      <w:rPr>
        <w:b w:val="0"/>
        <w:bCs w:val="0"/>
      </w:rPr>
    </w:tblStylePr>
    <w:tblStylePr w:type="lastCol">
      <w:rPr>
        <w:b w:val="0"/>
        <w:bCs w:val="0"/>
      </w:rPr>
    </w:tblStylePr>
  </w:style>
  <w:style w:type="table" w:styleId="82">
    <w:name w:val="Table Grid 8"/>
    <w:basedOn w:val="a9"/>
    <w:rsid w:val="006B7742"/>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shd w:val="solid" w:color="000080" w:fill="FFFFFF"/>
      </w:tcPr>
    </w:tblStylePr>
    <w:tblStylePr w:type="lastRow">
      <w:rPr>
        <w:b/>
        <w:bCs/>
        <w:color w:val="auto"/>
      </w:rPr>
    </w:tblStylePr>
    <w:tblStylePr w:type="lastCol">
      <w:rPr>
        <w:b/>
        <w:bCs/>
        <w:color w:val="auto"/>
      </w:rPr>
    </w:tblStylePr>
  </w:style>
  <w:style w:type="table" w:styleId="afffffd">
    <w:name w:val="Table Contemporary"/>
    <w:basedOn w:val="a9"/>
    <w:rsid w:val="006B7742"/>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shd w:val="pct20" w:color="000000" w:fill="FFFFFF"/>
      </w:tcPr>
    </w:tblStylePr>
    <w:tblStylePr w:type="band1Horz">
      <w:rPr>
        <w:color w:val="auto"/>
      </w:rPr>
      <w:tblPr/>
      <w:tcPr>
        <w:shd w:val="pct5" w:color="000000" w:fill="FFFFFF"/>
      </w:tcPr>
    </w:tblStylePr>
    <w:tblStylePr w:type="band2Horz">
      <w:rPr>
        <w:color w:val="auto"/>
      </w:rPr>
      <w:tblPr/>
      <w:tcPr>
        <w:shd w:val="pct20" w:color="000000" w:fill="FFFFFF"/>
      </w:tcPr>
    </w:tblStylePr>
  </w:style>
  <w:style w:type="table" w:styleId="afffffe">
    <w:name w:val="Table Professional"/>
    <w:basedOn w:val="a9"/>
    <w:rsid w:val="006B7742"/>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shd w:val="solid" w:color="000000" w:fill="FFFFFF"/>
      </w:tcPr>
    </w:tblStylePr>
  </w:style>
  <w:style w:type="numbering" w:styleId="a3">
    <w:name w:val="Outline List 3"/>
    <w:basedOn w:val="aa"/>
    <w:rsid w:val="006B7742"/>
    <w:pPr>
      <w:numPr>
        <w:numId w:val="19"/>
      </w:numPr>
    </w:pPr>
  </w:style>
  <w:style w:type="table" w:styleId="1c">
    <w:name w:val="Table Columns 1"/>
    <w:basedOn w:val="a9"/>
    <w:rsid w:val="006B7742"/>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single" w:sz="6" w:space="0" w:color="000000"/>
        </w:tcBorders>
      </w:tcPr>
    </w:tblStylePr>
    <w:tblStylePr w:type="lastRow">
      <w:rPr>
        <w:b w:val="0"/>
        <w:bCs w:val="0"/>
      </w:rPr>
    </w:tblStylePr>
    <w:tblStylePr w:type="firstCol">
      <w:rPr>
        <w:b w:val="0"/>
        <w:bCs w:val="0"/>
      </w:rPr>
    </w:tblStylePr>
    <w:tblStylePr w:type="lastCol">
      <w:rPr>
        <w:b w:val="0"/>
        <w:bCs w:val="0"/>
      </w:r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StylePr>
    <w:tblStylePr w:type="swCell">
      <w:rPr>
        <w:b/>
        <w:bCs/>
      </w:rPr>
    </w:tblStylePr>
  </w:style>
  <w:style w:type="table" w:styleId="2f6">
    <w:name w:val="Table Columns 2"/>
    <w:basedOn w:val="a9"/>
    <w:rsid w:val="006B7742"/>
    <w:rPr>
      <w:b/>
      <w:bCs/>
    </w:rPr>
    <w:tblPr>
      <w:tblStyleColBandSize w:val="1"/>
      <w:tblInd w:w="0" w:type="dxa"/>
      <w:tblCellMar>
        <w:top w:w="0" w:type="dxa"/>
        <w:left w:w="108" w:type="dxa"/>
        <w:bottom w:w="0" w:type="dxa"/>
        <w:right w:w="108" w:type="dxa"/>
      </w:tblCellMar>
    </w:tblPr>
    <w:tblStylePr w:type="firstRow">
      <w:rPr>
        <w:color w:val="FFFFFF"/>
      </w:rPr>
      <w:tblPr/>
      <w:tcPr>
        <w:shd w:val="solid" w:color="000080" w:fill="FFFFFF"/>
      </w:tcPr>
    </w:tblStylePr>
    <w:tblStylePr w:type="lastRow">
      <w:rPr>
        <w:b w:val="0"/>
        <w:bCs w:val="0"/>
      </w:rPr>
    </w:tblStylePr>
    <w:tblStylePr w:type="firstCol">
      <w:rPr>
        <w:b w:val="0"/>
        <w:bCs w:val="0"/>
        <w:color w:val="000000"/>
      </w:rPr>
    </w:tblStylePr>
    <w:tblStylePr w:type="lastCol">
      <w:rPr>
        <w:b w:val="0"/>
        <w:bCs w:val="0"/>
      </w:r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StylePr>
    <w:tblStylePr w:type="swCell">
      <w:rPr>
        <w:b/>
        <w:bCs/>
      </w:rPr>
    </w:tblStylePr>
  </w:style>
  <w:style w:type="table" w:styleId="3e">
    <w:name w:val="Table Columns 3"/>
    <w:basedOn w:val="a9"/>
    <w:rsid w:val="006B7742"/>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shd w:val="solid" w:color="000080" w:fill="FFFFFF"/>
      </w:tcPr>
    </w:tblStylePr>
    <w:tblStylePr w:type="lastRow">
      <w:rPr>
        <w:b w:val="0"/>
        <w:bCs w:val="0"/>
      </w:rPr>
      <w:tblPr/>
      <w:tcPr>
        <w:tcBorders>
          <w:top w:val="single" w:sz="6" w:space="0" w:color="000080"/>
        </w:tcBorders>
      </w:tcPr>
    </w:tblStylePr>
    <w:tblStylePr w:type="firstCol">
      <w:rPr>
        <w:b w:val="0"/>
        <w:bCs w:val="0"/>
      </w:rPr>
    </w:tblStylePr>
    <w:tblStylePr w:type="lastCol">
      <w:rPr>
        <w:b w:val="0"/>
        <w:bCs w:val="0"/>
      </w:r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StylePr>
  </w:style>
  <w:style w:type="table" w:styleId="48">
    <w:name w:val="Table Columns 4"/>
    <w:basedOn w:val="a9"/>
    <w:rsid w:val="006B7742"/>
    <w:tblPr>
      <w:tblStyleColBandSize w:val="1"/>
      <w:tblInd w:w="0" w:type="dxa"/>
      <w:tblCellMar>
        <w:top w:w="0" w:type="dxa"/>
        <w:left w:w="108" w:type="dxa"/>
        <w:bottom w:w="0" w:type="dxa"/>
        <w:right w:w="108" w:type="dxa"/>
      </w:tblCellMar>
    </w:tblPr>
    <w:tblStylePr w:type="firstRow">
      <w:rPr>
        <w:color w:val="FFFFFF"/>
      </w:rPr>
      <w:tblPr/>
      <w:tcPr>
        <w:shd w:val="solid" w:color="000000" w:fill="FFFFFF"/>
      </w:tcPr>
    </w:tblStylePr>
    <w:tblStylePr w:type="lastRow">
      <w:rPr>
        <w:b/>
        <w:bCs/>
      </w:rPr>
    </w:tblStylePr>
    <w:tblStylePr w:type="lastCol">
      <w:rPr>
        <w:b/>
        <w:bCs/>
      </w:r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9"/>
    <w:rsid w:val="006B7742"/>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cBorders>
      </w:tcPr>
    </w:tblStylePr>
    <w:tblStylePr w:type="lastRow">
      <w:rPr>
        <w:b/>
        <w:bCs/>
      </w:rPr>
      <w:tblPr/>
      <w:tcPr>
        <w:tcBorders>
          <w:top w:val="single" w:sz="6" w:space="0" w:color="808080"/>
        </w:tcBorders>
      </w:tcPr>
    </w:tblStylePr>
    <w:tblStylePr w:type="firstCol">
      <w:rPr>
        <w:b/>
        <w:bCs/>
      </w:rPr>
    </w:tblStylePr>
    <w:tblStylePr w:type="lastCol">
      <w:rPr>
        <w:b/>
        <w:bCs/>
      </w:rPr>
    </w:tblStylePr>
    <w:tblStylePr w:type="band1Vert">
      <w:rPr>
        <w:color w:val="auto"/>
      </w:rPr>
      <w:tblPr/>
      <w:tcPr>
        <w:shd w:val="solid" w:color="C0C0C0" w:fill="FFFFFF"/>
      </w:tcPr>
    </w:tblStylePr>
    <w:tblStylePr w:type="band2Vert">
      <w:rPr>
        <w:color w:val="auto"/>
      </w:rPr>
    </w:tblStylePr>
  </w:style>
  <w:style w:type="table" w:styleId="-10">
    <w:name w:val="Table List 1"/>
    <w:basedOn w:val="a9"/>
    <w:rsid w:val="006B7742"/>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cBorders>
        <w:shd w:val="solid" w:color="C0C0C0" w:fill="FFFFFF"/>
      </w:tcPr>
    </w:tblStylePr>
    <w:tblStylePr w:type="lastRow">
      <w:tblPr/>
      <w:tcPr>
        <w:tcBorders>
          <w:top w:val="single" w:sz="6" w:space="0" w:color="000000"/>
        </w:tcBorders>
      </w:tcPr>
    </w:tblStylePr>
    <w:tblStylePr w:type="band1Horz">
      <w:rPr>
        <w:color w:val="auto"/>
      </w:rPr>
      <w:tblPr/>
      <w:tcPr>
        <w:shd w:val="solid" w:color="C0C0C0" w:fill="FFFFFF"/>
      </w:tcPr>
    </w:tblStylePr>
    <w:tblStylePr w:type="band2Horz">
      <w:rPr>
        <w:color w:val="auto"/>
      </w:rPr>
    </w:tblStylePr>
    <w:tblStylePr w:type="swCell">
      <w:rPr>
        <w:b/>
        <w:bCs/>
      </w:rPr>
    </w:tblStylePr>
  </w:style>
  <w:style w:type="table" w:styleId="-20">
    <w:name w:val="Table List 2"/>
    <w:basedOn w:val="a9"/>
    <w:rsid w:val="006B7742"/>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cBorders>
        <w:shd w:val="pct75" w:color="008080" w:fill="008000"/>
      </w:tcPr>
    </w:tblStylePr>
    <w:tblStylePr w:type="lastRow">
      <w:tblPr/>
      <w:tcPr>
        <w:tcBorders>
          <w:top w:val="single" w:sz="6" w:space="0" w:color="000000"/>
        </w:tcBorders>
      </w:tcPr>
    </w:tblStylePr>
    <w:tblStylePr w:type="band1Horz">
      <w:rPr>
        <w:color w:val="auto"/>
      </w:rPr>
      <w:tblPr/>
      <w:tcPr>
        <w:shd w:val="pct20" w:color="00FF00" w:fill="FFFFFF"/>
      </w:tcPr>
    </w:tblStylePr>
    <w:tblStylePr w:type="band2Horz">
      <w:rPr>
        <w:color w:val="auto"/>
      </w:rPr>
    </w:tblStylePr>
    <w:tblStylePr w:type="swCell">
      <w:rPr>
        <w:b/>
        <w:bCs/>
      </w:rPr>
    </w:tblStylePr>
  </w:style>
  <w:style w:type="table" w:styleId="-30">
    <w:name w:val="Table List 3"/>
    <w:basedOn w:val="a9"/>
    <w:rsid w:val="006B7742"/>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cBorders>
      </w:tcPr>
    </w:tblStylePr>
    <w:tblStylePr w:type="lastRow">
      <w:tblPr/>
      <w:tcPr>
        <w:tcBorders>
          <w:top w:val="single" w:sz="12" w:space="0" w:color="000000"/>
        </w:tcBorders>
      </w:tcPr>
    </w:tblStylePr>
    <w:tblStylePr w:type="swCell">
      <w:rPr>
        <w:i/>
        <w:iCs/>
        <w:color w:val="000080"/>
      </w:rPr>
    </w:tblStylePr>
  </w:style>
  <w:style w:type="table" w:styleId="-4">
    <w:name w:val="Table List 4"/>
    <w:basedOn w:val="a9"/>
    <w:rsid w:val="006B7742"/>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cBorders>
        <w:shd w:val="solid" w:color="808080" w:fill="FFFFFF"/>
      </w:tcPr>
    </w:tblStylePr>
  </w:style>
  <w:style w:type="table" w:styleId="-5">
    <w:name w:val="Table List 5"/>
    <w:basedOn w:val="a9"/>
    <w:rsid w:val="006B7742"/>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cBorders>
      </w:tcPr>
    </w:tblStylePr>
    <w:tblStylePr w:type="firstCol">
      <w:rPr>
        <w:b/>
        <w:bCs/>
      </w:rPr>
    </w:tblStylePr>
  </w:style>
  <w:style w:type="table" w:styleId="-6">
    <w:name w:val="Table List 6"/>
    <w:basedOn w:val="a9"/>
    <w:rsid w:val="006B7742"/>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cBorders>
      </w:tcPr>
    </w:tblStylePr>
    <w:tblStylePr w:type="firstCol">
      <w:rPr>
        <w:b/>
        <w:bCs/>
      </w:rPr>
      <w:tblPr/>
      <w:tcPr>
        <w:tcBorders>
          <w:right w:val="single" w:sz="12" w:space="0" w:color="000000"/>
        </w:tcBorders>
      </w:tcPr>
    </w:tblStylePr>
    <w:tblStylePr w:type="band1Horz">
      <w:tblPr/>
      <w:tcPr>
        <w:shd w:val="pct25" w:color="000000" w:fill="FFFFFF"/>
      </w:tcPr>
    </w:tblStylePr>
  </w:style>
  <w:style w:type="table" w:styleId="-7">
    <w:name w:val="Table List 7"/>
    <w:basedOn w:val="a9"/>
    <w:rsid w:val="006B7742"/>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cBorders>
        <w:shd w:val="solid" w:color="C0C0C0" w:fill="FFFFFF"/>
      </w:tcPr>
    </w:tblStylePr>
    <w:tblStylePr w:type="lastRow">
      <w:rPr>
        <w:b/>
        <w:bCs/>
      </w:rPr>
      <w:tblPr/>
      <w:tcPr>
        <w:tcBorders>
          <w:top w:val="single" w:sz="12" w:space="0" w:color="008000"/>
        </w:tcBorders>
      </w:tcPr>
    </w:tblStylePr>
    <w:tblStylePr w:type="firstCol">
      <w:rPr>
        <w:b/>
        <w:bCs/>
      </w:rPr>
    </w:tblStylePr>
    <w:tblStylePr w:type="lastCol">
      <w:rPr>
        <w:b/>
        <w:bCs/>
      </w:rPr>
    </w:tblStylePr>
    <w:tblStylePr w:type="band1Horz">
      <w:rPr>
        <w:color w:val="auto"/>
      </w:rPr>
      <w:tblPr/>
      <w:tcPr>
        <w:shd w:val="pct20" w:color="000000" w:fill="FFFFFF"/>
      </w:tcPr>
    </w:tblStylePr>
    <w:tblStylePr w:type="band2Horz">
      <w:tblPr/>
      <w:tcPr>
        <w:shd w:val="pct25" w:color="FFFF00" w:fill="FFFFFF"/>
      </w:tcPr>
    </w:tblStylePr>
  </w:style>
  <w:style w:type="table" w:styleId="-8">
    <w:name w:val="Table List 8"/>
    <w:basedOn w:val="a9"/>
    <w:rsid w:val="006B7742"/>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cBorders>
        <w:shd w:val="solid" w:color="FFFF00" w:fill="FFFFFF"/>
      </w:tcPr>
    </w:tblStylePr>
    <w:tblStylePr w:type="lastRow">
      <w:rPr>
        <w:b/>
        <w:bCs/>
      </w:rPr>
      <w:tblPr/>
      <w:tcPr>
        <w:tcBorders>
          <w:top w:val="single" w:sz="6" w:space="0" w:color="000000"/>
        </w:tcBorders>
      </w:tcPr>
    </w:tblStylePr>
    <w:tblStylePr w:type="firstCol">
      <w:rPr>
        <w:b/>
        <w:bCs/>
      </w:rPr>
    </w:tblStylePr>
    <w:tblStylePr w:type="lastCol">
      <w:rPr>
        <w:b/>
        <w:bCs/>
      </w:rPr>
    </w:tblStylePr>
    <w:tblStylePr w:type="band1Horz">
      <w:rPr>
        <w:color w:val="auto"/>
      </w:rPr>
      <w:tblPr/>
      <w:tcPr>
        <w:shd w:val="pct25" w:color="FFFF00" w:fill="FFFFFF"/>
      </w:tcPr>
    </w:tblStylePr>
    <w:tblStylePr w:type="band2Horz">
      <w:tblPr/>
      <w:tcPr>
        <w:shd w:val="pct50" w:color="FF0000" w:fill="FFFFFF"/>
      </w:tcPr>
    </w:tblStylePr>
  </w:style>
  <w:style w:type="table" w:styleId="affffff">
    <w:name w:val="Table Theme"/>
    <w:basedOn w:val="a9"/>
    <w:rsid w:val="006B774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1d">
    <w:name w:val="Table Colorful 1"/>
    <w:basedOn w:val="a9"/>
    <w:rsid w:val="006B7742"/>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shd w:val="solid" w:color="000000" w:fill="FFFFFF"/>
      </w:tcPr>
    </w:tblStylePr>
    <w:tblStylePr w:type="firstCol">
      <w:rPr>
        <w:b/>
        <w:bCs/>
        <w:i/>
        <w:iCs/>
      </w:rPr>
      <w:tblPr/>
      <w:tcPr>
        <w:shd w:val="solid" w:color="000080" w:fill="FFFFFF"/>
      </w:tcPr>
    </w:tblStylePr>
    <w:tblStylePr w:type="nwCell">
      <w:tblPr/>
      <w:tcPr>
        <w:shd w:val="solid" w:color="000000" w:fill="FFFFFF"/>
      </w:tcPr>
    </w:tblStylePr>
    <w:tblStylePr w:type="swCell">
      <w:rPr>
        <w:b/>
        <w:bCs/>
        <w:i w:val="0"/>
        <w:iCs w:val="0"/>
      </w:rPr>
    </w:tblStylePr>
  </w:style>
  <w:style w:type="table" w:styleId="2f7">
    <w:name w:val="Table Colorful 2"/>
    <w:basedOn w:val="a9"/>
    <w:rsid w:val="006B7742"/>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cBorders>
        <w:shd w:val="solid" w:color="800000" w:fill="FFFFFF"/>
      </w:tcPr>
    </w:tblStylePr>
    <w:tblStylePr w:type="firstCol">
      <w:rPr>
        <w:b/>
        <w:bCs/>
        <w:i/>
        <w:iCs/>
      </w:rPr>
    </w:tblStylePr>
    <w:tblStylePr w:type="lastCol">
      <w:tblPr/>
      <w:tcPr>
        <w:shd w:val="solid" w:color="C0C0C0" w:fill="FFFFFF"/>
      </w:tcPr>
    </w:tblStylePr>
    <w:tblStylePr w:type="swCell">
      <w:rPr>
        <w:b/>
        <w:bCs/>
        <w:i w:val="0"/>
        <w:iCs w:val="0"/>
      </w:rPr>
    </w:tblStylePr>
  </w:style>
  <w:style w:type="table" w:styleId="3f">
    <w:name w:val="Table Colorful 3"/>
    <w:basedOn w:val="a9"/>
    <w:rsid w:val="006B7742"/>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cBorders>
        <w:shd w:val="solid" w:color="008080" w:fill="FFFFFF"/>
      </w:tcPr>
    </w:tblStylePr>
    <w:tblStylePr w:type="firstCol">
      <w:tblPr/>
      <w:tcPr>
        <w:tcBorders>
          <w:left w:val="single" w:sz="36" w:space="0" w:color="000000"/>
          <w:right w:val="single" w:sz="6" w:space="0" w:color="000000"/>
        </w:tcBorders>
        <w:shd w:val="solid" w:color="008080" w:fill="FFFFFF"/>
      </w:tcPr>
    </w:tblStylePr>
    <w:tblStylePr w:type="nwCell">
      <w:rPr>
        <w:b/>
        <w:bCs/>
        <w:color w:val="FFFFFF"/>
      </w:rPr>
      <w:tblPr/>
      <w:tcPr>
        <w:shd w:val="solid" w:color="000000" w:fill="FFFFFF"/>
      </w:tcPr>
    </w:tblStylePr>
  </w:style>
  <w:style w:type="paragraph" w:styleId="affffff0">
    <w:name w:val="endnote text"/>
    <w:basedOn w:val="a6"/>
    <w:link w:val="affffff1"/>
    <w:rsid w:val="006B7742"/>
    <w:pPr>
      <w:spacing w:line="360" w:lineRule="auto"/>
      <w:ind w:firstLine="680"/>
      <w:jc w:val="both"/>
    </w:pPr>
    <w:rPr>
      <w:sz w:val="20"/>
      <w:szCs w:val="20"/>
    </w:rPr>
  </w:style>
  <w:style w:type="character" w:customStyle="1" w:styleId="affffff1">
    <w:name w:val="Текст концевой сноски Знак"/>
    <w:basedOn w:val="a8"/>
    <w:link w:val="affffff0"/>
    <w:rsid w:val="006B7742"/>
  </w:style>
  <w:style w:type="character" w:styleId="affffff2">
    <w:name w:val="endnote reference"/>
    <w:rsid w:val="006B7742"/>
    <w:rPr>
      <w:vertAlign w:val="superscript"/>
    </w:rPr>
  </w:style>
  <w:style w:type="table" w:styleId="2-5">
    <w:name w:val="Medium Shading 2 Accent 5"/>
    <w:basedOn w:val="a9"/>
    <w:uiPriority w:val="64"/>
    <w:rsid w:val="006B7742"/>
    <w:rPr>
      <w:rFonts w:ascii="Calibri" w:hAnsi="Calibri"/>
      <w:sz w:val="22"/>
      <w:szCs w:val="22"/>
      <w:lang w:eastAsia="en-US"/>
    </w:rPr>
    <w:tblPr>
      <w:tblStyleRowBandSize w:val="1"/>
      <w:tblStyleColBandSize w:val="1"/>
      <w:tblInd w:w="0" w:type="dxa"/>
      <w:tblBorders>
        <w:top w:val="single" w:sz="18" w:space="0" w:color="000000"/>
        <w:bottom w:val="single" w:sz="18" w:space="0" w:color="000000"/>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000000"/>
          <w:left w:val="none" w:sz="4" w:space="0" w:color="000000"/>
          <w:bottom w:val="single" w:sz="18" w:space="0" w:color="000000"/>
          <w:right w:val="none" w:sz="4" w:space="0" w:color="000000"/>
        </w:tcBorders>
        <w:shd w:val="clear" w:color="auto" w:fill="4BACC6"/>
      </w:tcPr>
    </w:tblStylePr>
    <w:tblStylePr w:type="lastRow">
      <w:pPr>
        <w:spacing w:before="0" w:after="0" w:line="240" w:lineRule="auto"/>
      </w:pPr>
      <w:tblPr/>
      <w:tcPr>
        <w:tcBorders>
          <w:top w:val="single" w:sz="6" w:space="0" w:color="000000"/>
          <w:left w:val="none" w:sz="4" w:space="0" w:color="000000"/>
          <w:bottom w:val="single" w:sz="18" w:space="0" w:color="000000"/>
          <w:right w:val="none" w:sz="4" w:space="0" w:color="000000"/>
        </w:tcBorders>
        <w:shd w:val="clear" w:color="auto" w:fill="F4F4F4"/>
      </w:tcPr>
    </w:tblStylePr>
    <w:tblStylePr w:type="firstCol">
      <w:rPr>
        <w:b/>
        <w:bCs/>
        <w:color w:val="F4F4F4"/>
      </w:rPr>
      <w:tblPr/>
      <w:tcPr>
        <w:tcBorders>
          <w:top w:val="none" w:sz="4" w:space="0" w:color="000000"/>
          <w:left w:val="none" w:sz="4" w:space="0" w:color="000000"/>
          <w:bottom w:val="single" w:sz="18" w:space="0" w:color="000000"/>
          <w:right w:val="none" w:sz="4" w:space="0" w:color="000000"/>
        </w:tcBorders>
        <w:shd w:val="clear" w:color="auto" w:fill="4BACC6"/>
      </w:tcPr>
    </w:tblStylePr>
    <w:tblStylePr w:type="lastCol">
      <w:rPr>
        <w:b/>
        <w:bCs/>
        <w:color w:val="F4F4F4"/>
      </w:rPr>
      <w:tblPr/>
      <w:tcPr>
        <w:tcBorders>
          <w:left w:val="none" w:sz="4" w:space="0" w:color="000000"/>
          <w:right w:val="none" w:sz="4" w:space="0" w:color="000000"/>
        </w:tcBorders>
        <w:shd w:val="clear" w:color="auto" w:fill="4BACC6"/>
      </w:tcPr>
    </w:tblStylePr>
    <w:tblStylePr w:type="band1Vert">
      <w:tblPr/>
      <w:tcPr>
        <w:tcBorders>
          <w:left w:val="none" w:sz="4" w:space="0" w:color="000000"/>
          <w:right w:val="none" w:sz="4" w:space="0" w:color="000000"/>
        </w:tcBorders>
        <w:shd w:val="clear" w:color="auto" w:fill="CECECE"/>
      </w:tcPr>
    </w:tblStylePr>
    <w:tblStylePr w:type="band1Horz">
      <w:tblPr/>
      <w:tcPr>
        <w:shd w:val="clear" w:color="auto" w:fill="CECECE"/>
      </w:tcPr>
    </w:tblStylePr>
    <w:tblStylePr w:type="neCell">
      <w:tblPr/>
      <w:tcPr>
        <w:tcBorders>
          <w:top w:val="single" w:sz="18" w:space="0" w:color="000000"/>
          <w:left w:val="none" w:sz="4" w:space="0" w:color="000000"/>
          <w:bottom w:val="single" w:sz="18" w:space="0" w:color="000000"/>
          <w:right w:val="none" w:sz="4" w:space="0" w:color="000000"/>
        </w:tcBorders>
      </w:tcPr>
    </w:tblStylePr>
    <w:tblStylePr w:type="nwCell">
      <w:rPr>
        <w:color w:val="F4F4F4"/>
      </w:rPr>
      <w:tblPr/>
      <w:tcPr>
        <w:tcBorders>
          <w:top w:val="single" w:sz="18" w:space="0" w:color="000000"/>
          <w:left w:val="none" w:sz="4" w:space="0" w:color="000000"/>
          <w:bottom w:val="single" w:sz="18" w:space="0" w:color="000000"/>
          <w:right w:val="none" w:sz="4" w:space="0" w:color="000000"/>
        </w:tcBorders>
      </w:tcPr>
    </w:tblStylePr>
  </w:style>
  <w:style w:type="character" w:customStyle="1" w:styleId="13">
    <w:name w:val="Заголовок 1 Знак"/>
    <w:link w:val="12"/>
    <w:uiPriority w:val="9"/>
    <w:rsid w:val="006B7742"/>
    <w:rPr>
      <w:b/>
      <w:bCs/>
      <w:caps/>
      <w:sz w:val="28"/>
      <w:szCs w:val="28"/>
    </w:rPr>
  </w:style>
  <w:style w:type="character" w:customStyle="1" w:styleId="22">
    <w:name w:val="Заголовок 2 Знак"/>
    <w:link w:val="21"/>
    <w:uiPriority w:val="9"/>
    <w:rsid w:val="006B7742"/>
    <w:rPr>
      <w:b/>
      <w:bCs/>
      <w:iCs/>
      <w:sz w:val="24"/>
      <w:szCs w:val="24"/>
    </w:rPr>
  </w:style>
  <w:style w:type="character" w:customStyle="1" w:styleId="30">
    <w:name w:val="Заголовок 3 Знак"/>
    <w:link w:val="3"/>
    <w:uiPriority w:val="9"/>
    <w:rsid w:val="006B7742"/>
    <w:rPr>
      <w:b/>
      <w:bCs/>
      <w:sz w:val="26"/>
      <w:szCs w:val="26"/>
    </w:rPr>
  </w:style>
  <w:style w:type="character" w:customStyle="1" w:styleId="50">
    <w:name w:val="Заголовок 5 Знак"/>
    <w:link w:val="5"/>
    <w:uiPriority w:val="9"/>
    <w:rsid w:val="006B7742"/>
    <w:rPr>
      <w:b/>
      <w:bCs/>
      <w:iCs/>
      <w:sz w:val="22"/>
      <w:szCs w:val="22"/>
    </w:rPr>
  </w:style>
  <w:style w:type="character" w:customStyle="1" w:styleId="af0">
    <w:name w:val="Текст выноски Знак"/>
    <w:link w:val="af"/>
    <w:uiPriority w:val="99"/>
    <w:rsid w:val="006B7742"/>
    <w:rPr>
      <w:rFonts w:ascii="Tahoma" w:hAnsi="Tahoma" w:cs="Courier New"/>
      <w:sz w:val="16"/>
      <w:szCs w:val="16"/>
    </w:rPr>
  </w:style>
  <w:style w:type="paragraph" w:customStyle="1" w:styleId="affffff3">
    <w:name w:val="Îáû÷íûé"/>
    <w:rsid w:val="006B7742"/>
    <w:rPr>
      <w:sz w:val="28"/>
    </w:rPr>
  </w:style>
  <w:style w:type="paragraph" w:customStyle="1" w:styleId="S3">
    <w:name w:val="S_Обычный"/>
    <w:basedOn w:val="a6"/>
    <w:link w:val="S4"/>
    <w:qFormat/>
    <w:rsid w:val="006B7742"/>
    <w:pPr>
      <w:spacing w:before="120" w:after="60"/>
      <w:ind w:firstLine="567"/>
      <w:jc w:val="both"/>
    </w:pPr>
    <w:rPr>
      <w:lang w:eastAsia="ar-SA"/>
    </w:rPr>
  </w:style>
  <w:style w:type="character" w:customStyle="1" w:styleId="S4">
    <w:name w:val="S_Обычный Знак"/>
    <w:link w:val="S3"/>
    <w:rsid w:val="006B7742"/>
    <w:rPr>
      <w:sz w:val="24"/>
      <w:szCs w:val="24"/>
      <w:lang w:eastAsia="ar-SA"/>
    </w:rPr>
  </w:style>
  <w:style w:type="paragraph" w:customStyle="1" w:styleId="S5">
    <w:name w:val="S_Титульный"/>
    <w:basedOn w:val="a6"/>
    <w:uiPriority w:val="99"/>
    <w:rsid w:val="006B7742"/>
    <w:pPr>
      <w:spacing w:line="360" w:lineRule="auto"/>
      <w:ind w:left="3240"/>
      <w:jc w:val="right"/>
    </w:pPr>
    <w:rPr>
      <w:b/>
      <w:sz w:val="32"/>
      <w:szCs w:val="32"/>
    </w:rPr>
  </w:style>
  <w:style w:type="paragraph" w:customStyle="1" w:styleId="affffff4">
    <w:name w:val="ТЕКСТ ГРАД"/>
    <w:basedOn w:val="a6"/>
    <w:link w:val="affffff5"/>
    <w:qFormat/>
    <w:rsid w:val="006B7742"/>
    <w:pPr>
      <w:spacing w:line="360" w:lineRule="auto"/>
      <w:ind w:firstLine="709"/>
      <w:jc w:val="both"/>
    </w:pPr>
  </w:style>
  <w:style w:type="character" w:customStyle="1" w:styleId="affffff5">
    <w:name w:val="ТЕКСТ ГРАД Знак"/>
    <w:link w:val="affffff4"/>
    <w:rsid w:val="006B7742"/>
    <w:rPr>
      <w:sz w:val="24"/>
      <w:szCs w:val="24"/>
    </w:rPr>
  </w:style>
  <w:style w:type="paragraph" w:customStyle="1" w:styleId="affffff6">
    <w:name w:val="ООО  «Институт Территориального Планирования"/>
    <w:basedOn w:val="a6"/>
    <w:link w:val="affffff7"/>
    <w:qFormat/>
    <w:rsid w:val="006B7742"/>
    <w:pPr>
      <w:spacing w:line="360" w:lineRule="auto"/>
      <w:ind w:left="709"/>
      <w:jc w:val="right"/>
    </w:pPr>
  </w:style>
  <w:style w:type="character" w:customStyle="1" w:styleId="affffff7">
    <w:name w:val="ООО  «Институт Территориального Планирования Знак"/>
    <w:link w:val="affffff6"/>
    <w:rsid w:val="006B7742"/>
    <w:rPr>
      <w:sz w:val="24"/>
      <w:szCs w:val="24"/>
    </w:rPr>
  </w:style>
  <w:style w:type="paragraph" w:customStyle="1" w:styleId="S6">
    <w:name w:val="S_Обычный в таблице"/>
    <w:basedOn w:val="a6"/>
    <w:link w:val="S7"/>
    <w:rsid w:val="006B7742"/>
    <w:pPr>
      <w:spacing w:line="360" w:lineRule="auto"/>
      <w:jc w:val="center"/>
    </w:pPr>
  </w:style>
  <w:style w:type="character" w:customStyle="1" w:styleId="S7">
    <w:name w:val="S_Обычный в таблице Знак"/>
    <w:link w:val="S6"/>
    <w:rsid w:val="006B7742"/>
    <w:rPr>
      <w:sz w:val="24"/>
      <w:szCs w:val="24"/>
    </w:rPr>
  </w:style>
  <w:style w:type="character" w:styleId="affffff8">
    <w:name w:val="Placeholder Text"/>
    <w:uiPriority w:val="99"/>
    <w:semiHidden/>
    <w:rsid w:val="006B7742"/>
    <w:rPr>
      <w:color w:val="808080"/>
    </w:rPr>
  </w:style>
  <w:style w:type="paragraph" w:styleId="affffff9">
    <w:name w:val="Revision"/>
    <w:hidden/>
    <w:uiPriority w:val="99"/>
    <w:semiHidden/>
    <w:rsid w:val="006B7742"/>
    <w:rPr>
      <w:sz w:val="24"/>
      <w:szCs w:val="24"/>
    </w:rPr>
  </w:style>
  <w:style w:type="numbering" w:customStyle="1" w:styleId="1e">
    <w:name w:val="Стиль1"/>
    <w:rsid w:val="006B7742"/>
  </w:style>
  <w:style w:type="paragraph" w:customStyle="1" w:styleId="S10">
    <w:name w:val="S_Заголовок 1"/>
    <w:basedOn w:val="a6"/>
    <w:qFormat/>
    <w:rsid w:val="006B7742"/>
    <w:pPr>
      <w:pageBreakBefore/>
      <w:spacing w:line="360" w:lineRule="auto"/>
      <w:jc w:val="center"/>
    </w:pPr>
    <w:rPr>
      <w:b/>
      <w:caps/>
    </w:rPr>
  </w:style>
  <w:style w:type="character" w:customStyle="1" w:styleId="af9">
    <w:name w:val="Текст примечания Знак"/>
    <w:link w:val="af8"/>
    <w:uiPriority w:val="99"/>
    <w:qFormat/>
    <w:rsid w:val="006B7742"/>
  </w:style>
  <w:style w:type="character" w:customStyle="1" w:styleId="af2">
    <w:name w:val="Название объекта Знак"/>
    <w:link w:val="af1"/>
    <w:rsid w:val="006B7742"/>
    <w:rPr>
      <w:b/>
      <w:bCs/>
      <w:sz w:val="24"/>
      <w:szCs w:val="24"/>
    </w:rPr>
  </w:style>
  <w:style w:type="character" w:customStyle="1" w:styleId="40">
    <w:name w:val="Заголовок 4 Знак"/>
    <w:link w:val="4"/>
    <w:uiPriority w:val="9"/>
    <w:rsid w:val="006B7742"/>
    <w:rPr>
      <w:b/>
      <w:bCs/>
      <w:sz w:val="24"/>
      <w:szCs w:val="24"/>
    </w:rPr>
  </w:style>
  <w:style w:type="character" w:customStyle="1" w:styleId="60">
    <w:name w:val="Заголовок 6 Знак"/>
    <w:link w:val="6"/>
    <w:rsid w:val="006B7742"/>
    <w:rPr>
      <w:b/>
      <w:bCs/>
      <w:sz w:val="22"/>
      <w:szCs w:val="22"/>
    </w:rPr>
  </w:style>
  <w:style w:type="character" w:customStyle="1" w:styleId="70">
    <w:name w:val="Заголовок 7 Знак"/>
    <w:link w:val="7"/>
    <w:rsid w:val="006B7742"/>
    <w:rPr>
      <w:sz w:val="24"/>
      <w:szCs w:val="24"/>
    </w:rPr>
  </w:style>
  <w:style w:type="character" w:customStyle="1" w:styleId="80">
    <w:name w:val="Заголовок 8 Знак"/>
    <w:link w:val="8"/>
    <w:uiPriority w:val="9"/>
    <w:rsid w:val="006B7742"/>
    <w:rPr>
      <w:i/>
      <w:iCs/>
      <w:sz w:val="24"/>
      <w:szCs w:val="24"/>
    </w:rPr>
  </w:style>
  <w:style w:type="character" w:customStyle="1" w:styleId="90">
    <w:name w:val="Заголовок 9 Знак"/>
    <w:link w:val="9"/>
    <w:rsid w:val="006B7742"/>
    <w:rPr>
      <w:rFonts w:ascii="Arial" w:hAnsi="Arial" w:cs="Arial"/>
      <w:sz w:val="22"/>
      <w:szCs w:val="22"/>
    </w:rPr>
  </w:style>
  <w:style w:type="character" w:customStyle="1" w:styleId="afb">
    <w:name w:val="Тема примечания Знак"/>
    <w:link w:val="afa"/>
    <w:uiPriority w:val="99"/>
    <w:semiHidden/>
    <w:rsid w:val="006B7742"/>
    <w:rPr>
      <w:b/>
      <w:bCs/>
    </w:rPr>
  </w:style>
  <w:style w:type="paragraph" w:customStyle="1" w:styleId="ConsPlusTitle">
    <w:name w:val="ConsPlusTitle"/>
    <w:rsid w:val="006B7742"/>
    <w:pPr>
      <w:widowControl w:val="0"/>
    </w:pPr>
    <w:rPr>
      <w:rFonts w:ascii="Arial" w:hAnsi="Arial" w:cs="Arial"/>
      <w:b/>
      <w:bCs/>
    </w:rPr>
  </w:style>
  <w:style w:type="character" w:customStyle="1" w:styleId="aff4">
    <w:name w:val="Абзац списка Знак"/>
    <w:aliases w:val="Use Case List Paragraph Знак,ТЗ список Знак,Абзац списка литеральный Знак,List Paragraph Знак,Bullet List Знак,FooterText Знак,numbered Знак,Bullet 1 Знак,it_List1 Знак,асз.Списка Знак,Абзац основного текста Знак,ТЕКСТ Знак,Маркер Знак"/>
    <w:link w:val="aff3"/>
    <w:uiPriority w:val="34"/>
    <w:qFormat/>
    <w:rsid w:val="006B7742"/>
    <w:rPr>
      <w:sz w:val="24"/>
      <w:szCs w:val="24"/>
    </w:rPr>
  </w:style>
  <w:style w:type="paragraph" w:customStyle="1" w:styleId="ConsPlusNonformat">
    <w:name w:val="ConsPlusNonformat"/>
    <w:rsid w:val="006B7742"/>
    <w:pPr>
      <w:widowControl w:val="0"/>
    </w:pPr>
    <w:rPr>
      <w:rFonts w:ascii="Courier New" w:hAnsi="Courier New" w:cs="Courier New"/>
    </w:rPr>
  </w:style>
  <w:style w:type="character" w:customStyle="1" w:styleId="afd">
    <w:name w:val="Схема документа Знак"/>
    <w:link w:val="afc"/>
    <w:rsid w:val="006B7742"/>
    <w:rPr>
      <w:rFonts w:ascii="Tahoma" w:hAnsi="Tahoma"/>
      <w:sz w:val="24"/>
      <w:shd w:val="clear" w:color="auto" w:fill="000080"/>
    </w:rPr>
  </w:style>
  <w:style w:type="paragraph" w:styleId="affffffa">
    <w:name w:val="table of figures"/>
    <w:basedOn w:val="a6"/>
    <w:next w:val="a6"/>
    <w:rsid w:val="006B7742"/>
  </w:style>
  <w:style w:type="paragraph" w:styleId="affffffb">
    <w:name w:val="Bibliography"/>
    <w:basedOn w:val="a6"/>
    <w:next w:val="a6"/>
    <w:uiPriority w:val="37"/>
    <w:semiHidden/>
    <w:unhideWhenUsed/>
    <w:rsid w:val="006B7742"/>
  </w:style>
  <w:style w:type="paragraph" w:styleId="affffffc">
    <w:name w:val="table of authorities"/>
    <w:basedOn w:val="a6"/>
    <w:next w:val="a6"/>
    <w:rsid w:val="006B7742"/>
    <w:pPr>
      <w:ind w:left="240" w:hanging="240"/>
    </w:pPr>
  </w:style>
  <w:style w:type="paragraph" w:styleId="affffffd">
    <w:name w:val="macro"/>
    <w:link w:val="affffffe"/>
    <w:rsid w:val="006B774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e">
    <w:name w:val="Текст макроса Знак"/>
    <w:link w:val="affffffd"/>
    <w:rsid w:val="006B7742"/>
    <w:rPr>
      <w:rFonts w:ascii="Courier New" w:hAnsi="Courier New" w:cs="Courier New"/>
    </w:rPr>
  </w:style>
  <w:style w:type="paragraph" w:styleId="1f">
    <w:name w:val="index 1"/>
    <w:basedOn w:val="a6"/>
    <w:next w:val="a6"/>
    <w:rsid w:val="006B7742"/>
    <w:pPr>
      <w:ind w:left="240" w:hanging="240"/>
    </w:pPr>
  </w:style>
  <w:style w:type="paragraph" w:styleId="afffffff">
    <w:name w:val="index heading"/>
    <w:basedOn w:val="a6"/>
    <w:next w:val="1f"/>
    <w:rsid w:val="006B7742"/>
    <w:rPr>
      <w:rFonts w:ascii="Cambria" w:hAnsi="Cambria"/>
      <w:b/>
      <w:bCs/>
    </w:rPr>
  </w:style>
  <w:style w:type="paragraph" w:styleId="2f8">
    <w:name w:val="index 2"/>
    <w:basedOn w:val="a6"/>
    <w:next w:val="a6"/>
    <w:rsid w:val="006B7742"/>
    <w:pPr>
      <w:ind w:left="480" w:hanging="240"/>
    </w:pPr>
  </w:style>
  <w:style w:type="paragraph" w:styleId="3f0">
    <w:name w:val="index 3"/>
    <w:basedOn w:val="a6"/>
    <w:next w:val="a6"/>
    <w:rsid w:val="006B7742"/>
    <w:pPr>
      <w:ind w:left="720" w:hanging="240"/>
    </w:pPr>
  </w:style>
  <w:style w:type="paragraph" w:styleId="49">
    <w:name w:val="index 4"/>
    <w:basedOn w:val="a6"/>
    <w:next w:val="a6"/>
    <w:rsid w:val="006B7742"/>
    <w:pPr>
      <w:ind w:left="960" w:hanging="240"/>
    </w:pPr>
  </w:style>
  <w:style w:type="paragraph" w:styleId="58">
    <w:name w:val="index 5"/>
    <w:basedOn w:val="a6"/>
    <w:next w:val="a6"/>
    <w:rsid w:val="006B7742"/>
    <w:pPr>
      <w:ind w:left="1200" w:hanging="240"/>
    </w:pPr>
  </w:style>
  <w:style w:type="paragraph" w:styleId="63">
    <w:name w:val="index 6"/>
    <w:basedOn w:val="a6"/>
    <w:next w:val="a6"/>
    <w:rsid w:val="006B7742"/>
    <w:pPr>
      <w:ind w:left="1440" w:hanging="240"/>
    </w:pPr>
  </w:style>
  <w:style w:type="paragraph" w:styleId="73">
    <w:name w:val="index 7"/>
    <w:basedOn w:val="a6"/>
    <w:next w:val="a6"/>
    <w:rsid w:val="006B7742"/>
    <w:pPr>
      <w:ind w:left="1680" w:hanging="240"/>
    </w:pPr>
  </w:style>
  <w:style w:type="paragraph" w:styleId="83">
    <w:name w:val="index 8"/>
    <w:basedOn w:val="a6"/>
    <w:next w:val="a6"/>
    <w:rsid w:val="006B7742"/>
    <w:pPr>
      <w:ind w:left="1920" w:hanging="240"/>
    </w:pPr>
  </w:style>
  <w:style w:type="paragraph" w:styleId="92">
    <w:name w:val="index 9"/>
    <w:basedOn w:val="a6"/>
    <w:next w:val="a6"/>
    <w:rsid w:val="006B7742"/>
    <w:pPr>
      <w:ind w:left="2160" w:hanging="240"/>
    </w:pPr>
  </w:style>
  <w:style w:type="paragraph" w:customStyle="1" w:styleId="FooterOdd">
    <w:name w:val="Footer Odd"/>
    <w:basedOn w:val="a6"/>
    <w:qFormat/>
    <w:rsid w:val="006B7742"/>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b"/>
    <w:qFormat/>
    <w:rsid w:val="006B7742"/>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111">
    <w:name w:val="Заголовок 1 Знак1"/>
    <w:rsid w:val="006B7742"/>
    <w:rPr>
      <w:rFonts w:ascii="Cambria" w:eastAsia="Times New Roman" w:hAnsi="Cambria" w:cs="Times New Roman"/>
      <w:b/>
      <w:bCs/>
      <w:color w:val="365F91"/>
      <w:sz w:val="28"/>
      <w:szCs w:val="28"/>
    </w:rPr>
  </w:style>
  <w:style w:type="character" w:customStyle="1" w:styleId="1f0">
    <w:name w:val="Текст сноски Знак1"/>
    <w:uiPriority w:val="99"/>
    <w:rsid w:val="006B7742"/>
  </w:style>
  <w:style w:type="character" w:customStyle="1" w:styleId="1f1">
    <w:name w:val="Верхний колонтитул Знак1"/>
    <w:semiHidden/>
    <w:rsid w:val="006B7742"/>
    <w:rPr>
      <w:sz w:val="24"/>
      <w:szCs w:val="24"/>
    </w:rPr>
  </w:style>
  <w:style w:type="character" w:customStyle="1" w:styleId="1f2">
    <w:name w:val="Нижний колонтитул Знак1"/>
    <w:semiHidden/>
    <w:rsid w:val="006B7742"/>
    <w:rPr>
      <w:sz w:val="24"/>
      <w:szCs w:val="24"/>
    </w:rPr>
  </w:style>
  <w:style w:type="character" w:customStyle="1" w:styleId="1f3">
    <w:name w:val="Основной текст Знак1"/>
    <w:rsid w:val="006B7742"/>
    <w:rPr>
      <w:sz w:val="24"/>
      <w:szCs w:val="24"/>
    </w:rPr>
  </w:style>
  <w:style w:type="character" w:customStyle="1" w:styleId="210">
    <w:name w:val="Основной текст 2 Знак1"/>
    <w:rsid w:val="006B7742"/>
    <w:rPr>
      <w:sz w:val="24"/>
      <w:szCs w:val="24"/>
    </w:rPr>
  </w:style>
  <w:style w:type="character" w:customStyle="1" w:styleId="1f4">
    <w:name w:val="Текст выноски Знак1"/>
    <w:uiPriority w:val="99"/>
    <w:semiHidden/>
    <w:rsid w:val="006B7742"/>
    <w:rPr>
      <w:rFonts w:ascii="Tahoma" w:hAnsi="Tahoma" w:cs="Tahoma"/>
      <w:sz w:val="16"/>
      <w:szCs w:val="16"/>
    </w:rPr>
  </w:style>
  <w:style w:type="paragraph" w:customStyle="1" w:styleId="ConsPlusNormal">
    <w:name w:val="ConsPlusNormal"/>
    <w:link w:val="ConsPlusNormal0"/>
    <w:qFormat/>
    <w:rsid w:val="006B7742"/>
    <w:pPr>
      <w:widowControl w:val="0"/>
      <w:ind w:firstLine="720"/>
    </w:pPr>
    <w:rPr>
      <w:rFonts w:ascii="Arial" w:hAnsi="Arial" w:cs="Arial"/>
    </w:rPr>
  </w:style>
  <w:style w:type="paragraph" w:customStyle="1" w:styleId="S20">
    <w:name w:val="S_Заголовок 2"/>
    <w:basedOn w:val="21"/>
    <w:rsid w:val="006B7742"/>
    <w:pPr>
      <w:keepNext w:val="0"/>
      <w:tabs>
        <w:tab w:val="clear" w:pos="1276"/>
        <w:tab w:val="num" w:pos="360"/>
      </w:tabs>
      <w:spacing w:before="0" w:after="0" w:line="360" w:lineRule="auto"/>
      <w:ind w:left="360" w:hanging="360"/>
    </w:pPr>
    <w:rPr>
      <w:bCs w:val="0"/>
      <w:iCs w:val="0"/>
    </w:rPr>
  </w:style>
  <w:style w:type="paragraph" w:customStyle="1" w:styleId="S30">
    <w:name w:val="S_Заголовок 3"/>
    <w:basedOn w:val="3"/>
    <w:rsid w:val="006B7742"/>
    <w:pPr>
      <w:keepNext w:val="0"/>
      <w:numPr>
        <w:ilvl w:val="0"/>
        <w:numId w:val="0"/>
      </w:numPr>
      <w:tabs>
        <w:tab w:val="clear" w:pos="1276"/>
        <w:tab w:val="num" w:pos="1430"/>
      </w:tabs>
      <w:spacing w:before="0" w:after="0" w:line="360" w:lineRule="auto"/>
      <w:ind w:left="1430" w:hanging="720"/>
    </w:pPr>
    <w:rPr>
      <w:b w:val="0"/>
      <w:bCs w:val="0"/>
      <w:sz w:val="24"/>
      <w:szCs w:val="24"/>
      <w:u w:val="single"/>
    </w:rPr>
  </w:style>
  <w:style w:type="paragraph" w:customStyle="1" w:styleId="S40">
    <w:name w:val="S_Заголовок 4"/>
    <w:basedOn w:val="4"/>
    <w:rsid w:val="006B7742"/>
    <w:pPr>
      <w:keepNext w:val="0"/>
      <w:numPr>
        <w:ilvl w:val="0"/>
        <w:numId w:val="0"/>
      </w:numPr>
      <w:tabs>
        <w:tab w:val="clear" w:pos="1418"/>
        <w:tab w:val="num" w:pos="1800"/>
      </w:tabs>
      <w:spacing w:before="0" w:after="0"/>
      <w:ind w:left="1800" w:hanging="720"/>
    </w:pPr>
    <w:rPr>
      <w:b w:val="0"/>
      <w:bCs w:val="0"/>
      <w:i/>
    </w:rPr>
  </w:style>
  <w:style w:type="paragraph" w:customStyle="1" w:styleId="S8">
    <w:name w:val="S_Маркированный"/>
    <w:basedOn w:val="afff7"/>
    <w:qFormat/>
    <w:rsid w:val="006B7742"/>
    <w:pPr>
      <w:spacing w:line="240" w:lineRule="auto"/>
      <w:ind w:left="0" w:firstLine="0"/>
      <w:contextualSpacing w:val="0"/>
      <w:jc w:val="left"/>
    </w:pPr>
    <w:rPr>
      <w:b/>
      <w:caps/>
      <w:sz w:val="20"/>
      <w:szCs w:val="20"/>
    </w:rPr>
  </w:style>
  <w:style w:type="paragraph" w:customStyle="1" w:styleId="S9">
    <w:name w:val="Стиль S_Маркированный + Междустр.интервал:  полуторный"/>
    <w:basedOn w:val="S8"/>
    <w:rsid w:val="006B7742"/>
    <w:pPr>
      <w:widowControl w:val="0"/>
      <w:tabs>
        <w:tab w:val="left" w:pos="900"/>
      </w:tabs>
      <w:ind w:left="284"/>
      <w:jc w:val="both"/>
    </w:pPr>
    <w:rPr>
      <w:b w:val="0"/>
      <w:caps w:val="0"/>
    </w:rPr>
  </w:style>
  <w:style w:type="paragraph" w:customStyle="1" w:styleId="S2">
    <w:name w:val="S_рисунок"/>
    <w:basedOn w:val="a6"/>
    <w:rsid w:val="006B7742"/>
    <w:pPr>
      <w:numPr>
        <w:numId w:val="11"/>
      </w:numPr>
      <w:tabs>
        <w:tab w:val="clear" w:pos="2149"/>
        <w:tab w:val="num" w:pos="1069"/>
      </w:tabs>
      <w:spacing w:line="360" w:lineRule="auto"/>
      <w:ind w:left="1069"/>
      <w:jc w:val="right"/>
    </w:pPr>
  </w:style>
  <w:style w:type="paragraph" w:customStyle="1" w:styleId="-S">
    <w:name w:val="- S_Маркированный"/>
    <w:basedOn w:val="a6"/>
    <w:rsid w:val="006B7742"/>
    <w:pPr>
      <w:ind w:left="284"/>
    </w:pPr>
    <w:rPr>
      <w:b/>
      <w:color w:val="76923C"/>
    </w:rPr>
  </w:style>
  <w:style w:type="paragraph" w:customStyle="1" w:styleId="Sa">
    <w:name w:val="S_Маркированный+Обычный"/>
    <w:basedOn w:val="afff7"/>
    <w:rsid w:val="006B7742"/>
    <w:pPr>
      <w:ind w:left="0" w:firstLine="0"/>
      <w:contextualSpacing w:val="0"/>
      <w:jc w:val="center"/>
    </w:pPr>
  </w:style>
  <w:style w:type="paragraph" w:customStyle="1" w:styleId="Sb">
    <w:name w:val="S_Обычный Знак Знак Знак Знак"/>
    <w:basedOn w:val="a6"/>
    <w:link w:val="Sc"/>
    <w:rsid w:val="006B7742"/>
    <w:pPr>
      <w:spacing w:line="360" w:lineRule="auto"/>
      <w:ind w:firstLine="709"/>
      <w:jc w:val="both"/>
    </w:pPr>
  </w:style>
  <w:style w:type="character" w:customStyle="1" w:styleId="Sc">
    <w:name w:val="S_Обычный Знак Знак Знак Знак Знак"/>
    <w:link w:val="Sb"/>
    <w:rsid w:val="006B7742"/>
    <w:rPr>
      <w:sz w:val="24"/>
      <w:szCs w:val="24"/>
    </w:rPr>
  </w:style>
  <w:style w:type="paragraph" w:customStyle="1" w:styleId="Sd">
    <w:name w:val="Стиль S_Маркированный+Обычный + Междустр.интервал:  полуторный"/>
    <w:basedOn w:val="Sa"/>
    <w:rsid w:val="006B7742"/>
    <w:pPr>
      <w:tabs>
        <w:tab w:val="num" w:pos="851"/>
      </w:tabs>
      <w:ind w:firstLine="284"/>
      <w:jc w:val="left"/>
    </w:pPr>
    <w:rPr>
      <w:szCs w:val="20"/>
    </w:rPr>
  </w:style>
  <w:style w:type="paragraph" w:customStyle="1" w:styleId="Se">
    <w:name w:val="S_Обычный_Жирный"/>
    <w:basedOn w:val="a6"/>
    <w:rsid w:val="006B7742"/>
    <w:pPr>
      <w:spacing w:line="360" w:lineRule="auto"/>
      <w:ind w:firstLine="1259"/>
      <w:jc w:val="both"/>
    </w:pPr>
  </w:style>
  <w:style w:type="paragraph" w:customStyle="1" w:styleId="S21">
    <w:name w:val="Стиль S_Заголовок 2 + не полужирный"/>
    <w:basedOn w:val="S20"/>
    <w:rsid w:val="006B7742"/>
    <w:pPr>
      <w:tabs>
        <w:tab w:val="clear" w:pos="360"/>
      </w:tabs>
      <w:ind w:left="0" w:firstLine="0"/>
    </w:pPr>
  </w:style>
  <w:style w:type="paragraph" w:customStyle="1" w:styleId="S1">
    <w:name w:val="S_Маркированный+Обычеый"/>
    <w:basedOn w:val="afff7"/>
    <w:rsid w:val="006B7742"/>
    <w:pPr>
      <w:numPr>
        <w:numId w:val="12"/>
      </w:numPr>
      <w:contextualSpacing w:val="0"/>
    </w:pPr>
  </w:style>
  <w:style w:type="numbering" w:customStyle="1" w:styleId="1f5">
    <w:name w:val="Нет списка1"/>
    <w:next w:val="aa"/>
    <w:uiPriority w:val="99"/>
    <w:semiHidden/>
    <w:unhideWhenUsed/>
    <w:rsid w:val="006B7742"/>
  </w:style>
  <w:style w:type="paragraph" w:customStyle="1" w:styleId="1f6">
    <w:name w:val="Заголовок оглавления1"/>
    <w:basedOn w:val="12"/>
    <w:next w:val="a6"/>
    <w:uiPriority w:val="39"/>
    <w:qFormat/>
    <w:rsid w:val="006B7742"/>
    <w:pPr>
      <w:keepLines/>
      <w:pageBreakBefore w:val="0"/>
      <w:tabs>
        <w:tab w:val="clear" w:pos="851"/>
        <w:tab w:val="num" w:pos="935"/>
      </w:tabs>
      <w:spacing w:before="480" w:after="0"/>
      <w:ind w:left="935"/>
      <w:jc w:val="left"/>
      <w:outlineLvl w:val="9"/>
    </w:pPr>
    <w:rPr>
      <w:rFonts w:ascii="Cambria" w:hAnsi="Cambria"/>
      <w:caps w:val="0"/>
      <w:color w:val="365F91"/>
    </w:rPr>
  </w:style>
  <w:style w:type="numbering" w:customStyle="1" w:styleId="1111111">
    <w:name w:val="1 / 1.1 / 1.1.11"/>
    <w:basedOn w:val="aa"/>
    <w:next w:val="111111"/>
    <w:rsid w:val="006B7742"/>
    <w:pPr>
      <w:numPr>
        <w:numId w:val="6"/>
      </w:numPr>
    </w:pPr>
  </w:style>
  <w:style w:type="numbering" w:customStyle="1" w:styleId="1ai1">
    <w:name w:val="1 / a / i1"/>
    <w:basedOn w:val="aa"/>
    <w:next w:val="1ai"/>
    <w:rsid w:val="006B7742"/>
    <w:pPr>
      <w:numPr>
        <w:numId w:val="7"/>
      </w:numPr>
    </w:pPr>
  </w:style>
  <w:style w:type="numbering" w:customStyle="1" w:styleId="1">
    <w:name w:val="Статья / Раздел1"/>
    <w:basedOn w:val="aa"/>
    <w:next w:val="a3"/>
    <w:rsid w:val="006B7742"/>
    <w:pPr>
      <w:numPr>
        <w:numId w:val="10"/>
      </w:numPr>
    </w:pPr>
  </w:style>
  <w:style w:type="paragraph" w:customStyle="1" w:styleId="afffffff0">
    <w:name w:val="Табличный_справа"/>
    <w:basedOn w:val="a6"/>
    <w:rsid w:val="006B7742"/>
    <w:pPr>
      <w:jc w:val="right"/>
    </w:pPr>
    <w:rPr>
      <w:sz w:val="22"/>
      <w:szCs w:val="22"/>
    </w:rPr>
  </w:style>
  <w:style w:type="paragraph" w:customStyle="1" w:styleId="2f9">
    <w:name w:val="Обычный2"/>
    <w:rsid w:val="006B7742"/>
    <w:pPr>
      <w:spacing w:before="100" w:after="100"/>
    </w:pPr>
    <w:rPr>
      <w:sz w:val="24"/>
    </w:rPr>
  </w:style>
  <w:style w:type="paragraph" w:customStyle="1" w:styleId="1f7">
    <w:name w:val="Основной текст1"/>
    <w:basedOn w:val="a6"/>
    <w:link w:val="bodytext"/>
    <w:rsid w:val="006B7742"/>
    <w:pPr>
      <w:spacing w:before="60" w:after="60"/>
      <w:ind w:firstLine="567"/>
      <w:jc w:val="both"/>
    </w:pPr>
    <w:rPr>
      <w:rFonts w:ascii="Arial" w:hAnsi="Arial"/>
      <w:sz w:val="22"/>
      <w:lang w:val="en-US"/>
    </w:rPr>
  </w:style>
  <w:style w:type="character" w:customStyle="1" w:styleId="bodytext">
    <w:name w:val="body text Знак"/>
    <w:link w:val="1f7"/>
    <w:rsid w:val="006B7742"/>
    <w:rPr>
      <w:rFonts w:ascii="Arial" w:hAnsi="Arial"/>
      <w:sz w:val="22"/>
      <w:szCs w:val="24"/>
      <w:lang w:val="en-US"/>
    </w:rPr>
  </w:style>
  <w:style w:type="paragraph" w:customStyle="1" w:styleId="1f8">
    <w:name w:val="Обычный1"/>
    <w:rsid w:val="006B7742"/>
    <w:pPr>
      <w:spacing w:before="100" w:after="100"/>
    </w:pPr>
    <w:rPr>
      <w:sz w:val="24"/>
    </w:rPr>
  </w:style>
  <w:style w:type="paragraph" w:customStyle="1" w:styleId="afffffff1">
    <w:name w:val="Основной текст продолжение"/>
    <w:basedOn w:val="a6"/>
    <w:next w:val="afffa"/>
    <w:link w:val="1f9"/>
    <w:rsid w:val="006B7742"/>
    <w:pPr>
      <w:spacing w:before="120"/>
      <w:ind w:firstLine="709"/>
      <w:jc w:val="both"/>
    </w:pPr>
    <w:rPr>
      <w:szCs w:val="20"/>
    </w:rPr>
  </w:style>
  <w:style w:type="numbering" w:customStyle="1" w:styleId="2010">
    <w:name w:val="Перечисление 2010"/>
    <w:rsid w:val="006B7742"/>
    <w:pPr>
      <w:numPr>
        <w:numId w:val="20"/>
      </w:numPr>
    </w:pPr>
  </w:style>
  <w:style w:type="character" w:customStyle="1" w:styleId="1f9">
    <w:name w:val="Основной текст продолжение Знак1"/>
    <w:link w:val="afffffff1"/>
    <w:rsid w:val="006B7742"/>
    <w:rPr>
      <w:sz w:val="24"/>
    </w:rPr>
  </w:style>
  <w:style w:type="paragraph" w:customStyle="1" w:styleId="2">
    <w:name w:val="Стиль2"/>
    <w:basedOn w:val="a6"/>
    <w:qFormat/>
    <w:rsid w:val="006B7742"/>
    <w:pPr>
      <w:numPr>
        <w:numId w:val="13"/>
      </w:numPr>
      <w:spacing w:before="120" w:after="120"/>
      <w:jc w:val="both"/>
    </w:pPr>
  </w:style>
  <w:style w:type="character" w:customStyle="1" w:styleId="apple-converted-space">
    <w:name w:val="apple-converted-space"/>
    <w:rsid w:val="006B7742"/>
  </w:style>
  <w:style w:type="paragraph" w:customStyle="1" w:styleId="ConsPlusCell">
    <w:name w:val="ConsPlusCell"/>
    <w:rsid w:val="006B7742"/>
    <w:pPr>
      <w:widowControl w:val="0"/>
    </w:pPr>
    <w:rPr>
      <w:rFonts w:ascii="Calibri" w:hAnsi="Calibri" w:cs="Calibri"/>
      <w:sz w:val="22"/>
      <w:szCs w:val="22"/>
    </w:rPr>
  </w:style>
  <w:style w:type="paragraph" w:customStyle="1" w:styleId="xl66">
    <w:name w:val="xl66"/>
    <w:basedOn w:val="a6"/>
    <w:rsid w:val="006B77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rPr>
  </w:style>
  <w:style w:type="paragraph" w:customStyle="1" w:styleId="xl67">
    <w:name w:val="xl67"/>
    <w:basedOn w:val="a6"/>
    <w:rsid w:val="006B7742"/>
    <w:pPr>
      <w:pBdr>
        <w:top w:val="single" w:sz="4" w:space="0" w:color="000000"/>
        <w:left w:val="single" w:sz="4" w:space="0" w:color="000000"/>
        <w:right w:val="single" w:sz="4" w:space="0" w:color="000000"/>
      </w:pBdr>
      <w:spacing w:before="100" w:beforeAutospacing="1" w:after="100" w:afterAutospacing="1"/>
      <w:jc w:val="center"/>
    </w:pPr>
    <w:rPr>
      <w:b/>
      <w:bCs/>
      <w:sz w:val="20"/>
      <w:szCs w:val="20"/>
    </w:rPr>
  </w:style>
  <w:style w:type="paragraph" w:customStyle="1" w:styleId="xl68">
    <w:name w:val="xl68"/>
    <w:basedOn w:val="a6"/>
    <w:rsid w:val="006B77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 w:val="20"/>
      <w:szCs w:val="20"/>
    </w:rPr>
  </w:style>
  <w:style w:type="paragraph" w:customStyle="1" w:styleId="xl69">
    <w:name w:val="xl69"/>
    <w:basedOn w:val="a6"/>
    <w:rsid w:val="006B77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20"/>
      <w:szCs w:val="20"/>
    </w:rPr>
  </w:style>
  <w:style w:type="paragraph" w:customStyle="1" w:styleId="xl70">
    <w:name w:val="xl70"/>
    <w:basedOn w:val="a6"/>
    <w:rsid w:val="006B77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20"/>
      <w:szCs w:val="20"/>
    </w:rPr>
  </w:style>
  <w:style w:type="paragraph" w:customStyle="1" w:styleId="xl71">
    <w:name w:val="xl71"/>
    <w:basedOn w:val="a6"/>
    <w:rsid w:val="006B7742"/>
    <w:pPr>
      <w:pBdr>
        <w:top w:val="single" w:sz="4" w:space="0" w:color="000000"/>
        <w:left w:val="single" w:sz="4" w:space="0" w:color="000000"/>
        <w:right w:val="single" w:sz="4" w:space="0" w:color="000000"/>
      </w:pBdr>
      <w:spacing w:before="100" w:beforeAutospacing="1" w:after="100" w:afterAutospacing="1"/>
      <w:jc w:val="center"/>
    </w:pPr>
    <w:rPr>
      <w:sz w:val="20"/>
      <w:szCs w:val="20"/>
    </w:rPr>
  </w:style>
  <w:style w:type="paragraph" w:customStyle="1" w:styleId="xl72">
    <w:name w:val="xl72"/>
    <w:basedOn w:val="a6"/>
    <w:rsid w:val="006B7742"/>
    <w:pPr>
      <w:pBdr>
        <w:left w:val="single" w:sz="4" w:space="0" w:color="000000"/>
        <w:right w:val="single" w:sz="4" w:space="0" w:color="000000"/>
      </w:pBdr>
      <w:spacing w:before="100" w:beforeAutospacing="1" w:after="100" w:afterAutospacing="1"/>
      <w:jc w:val="center"/>
    </w:pPr>
    <w:rPr>
      <w:sz w:val="20"/>
      <w:szCs w:val="20"/>
    </w:rPr>
  </w:style>
  <w:style w:type="paragraph" w:customStyle="1" w:styleId="xl73">
    <w:name w:val="xl73"/>
    <w:basedOn w:val="a6"/>
    <w:rsid w:val="006B77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style>
  <w:style w:type="paragraph" w:customStyle="1" w:styleId="xl74">
    <w:name w:val="xl74"/>
    <w:basedOn w:val="a6"/>
    <w:rsid w:val="006B77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16"/>
      <w:szCs w:val="16"/>
    </w:rPr>
  </w:style>
  <w:style w:type="paragraph" w:customStyle="1" w:styleId="xl75">
    <w:name w:val="xl75"/>
    <w:basedOn w:val="a6"/>
    <w:rsid w:val="006B7742"/>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6">
    <w:name w:val="xl76"/>
    <w:basedOn w:val="a6"/>
    <w:rsid w:val="006B7742"/>
    <w:pPr>
      <w:pBdr>
        <w:top w:val="single" w:sz="4" w:space="0" w:color="000000"/>
        <w:bottom w:val="single" w:sz="4" w:space="0" w:color="000000"/>
      </w:pBdr>
      <w:spacing w:before="100" w:beforeAutospacing="1" w:after="100" w:afterAutospacing="1"/>
      <w:jc w:val="center"/>
    </w:pPr>
  </w:style>
  <w:style w:type="paragraph" w:customStyle="1" w:styleId="xl77">
    <w:name w:val="xl77"/>
    <w:basedOn w:val="a6"/>
    <w:rsid w:val="006B7742"/>
    <w:pPr>
      <w:pBdr>
        <w:left w:val="single" w:sz="4" w:space="0" w:color="000000"/>
        <w:bottom w:val="single" w:sz="4" w:space="0" w:color="000000"/>
        <w:right w:val="single" w:sz="4" w:space="0" w:color="000000"/>
      </w:pBdr>
      <w:spacing w:before="100" w:beforeAutospacing="1" w:after="100" w:afterAutospacing="1"/>
      <w:jc w:val="center"/>
    </w:pPr>
    <w:rPr>
      <w:sz w:val="20"/>
      <w:szCs w:val="20"/>
    </w:rPr>
  </w:style>
  <w:style w:type="paragraph" w:customStyle="1" w:styleId="xl78">
    <w:name w:val="xl78"/>
    <w:basedOn w:val="a6"/>
    <w:rsid w:val="006B7742"/>
    <w:pPr>
      <w:pBdr>
        <w:top w:val="single" w:sz="4" w:space="0" w:color="000000"/>
      </w:pBdr>
      <w:spacing w:before="100" w:beforeAutospacing="1" w:after="100" w:afterAutospacing="1"/>
      <w:jc w:val="center"/>
    </w:pPr>
    <w:rPr>
      <w:sz w:val="20"/>
      <w:szCs w:val="20"/>
    </w:rPr>
  </w:style>
  <w:style w:type="paragraph" w:customStyle="1" w:styleId="xl79">
    <w:name w:val="xl79"/>
    <w:basedOn w:val="a6"/>
    <w:rsid w:val="006B7742"/>
    <w:pPr>
      <w:pBdr>
        <w:bottom w:val="single" w:sz="4" w:space="0" w:color="000000"/>
      </w:pBdr>
      <w:spacing w:before="100" w:beforeAutospacing="1" w:after="100" w:afterAutospacing="1"/>
      <w:jc w:val="center"/>
    </w:pPr>
    <w:rPr>
      <w:sz w:val="20"/>
      <w:szCs w:val="20"/>
    </w:rPr>
  </w:style>
  <w:style w:type="paragraph" w:customStyle="1" w:styleId="xl80">
    <w:name w:val="xl80"/>
    <w:basedOn w:val="a6"/>
    <w:rsid w:val="006B7742"/>
    <w:pPr>
      <w:spacing w:before="100" w:beforeAutospacing="1" w:after="100" w:afterAutospacing="1"/>
      <w:jc w:val="center"/>
    </w:pPr>
    <w:rPr>
      <w:sz w:val="20"/>
      <w:szCs w:val="20"/>
    </w:rPr>
  </w:style>
  <w:style w:type="paragraph" w:customStyle="1" w:styleId="xl81">
    <w:name w:val="xl81"/>
    <w:basedOn w:val="a6"/>
    <w:rsid w:val="006B7742"/>
    <w:pPr>
      <w:pBdr>
        <w:top w:val="single" w:sz="4" w:space="0" w:color="000000"/>
        <w:left w:val="single" w:sz="4" w:space="0" w:color="000000"/>
        <w:bottom w:val="single" w:sz="4" w:space="0" w:color="000000"/>
      </w:pBdr>
      <w:spacing w:before="100" w:beforeAutospacing="1" w:after="100" w:afterAutospacing="1"/>
      <w:jc w:val="center"/>
    </w:pPr>
    <w:rPr>
      <w:b/>
      <w:bCs/>
    </w:rPr>
  </w:style>
  <w:style w:type="paragraph" w:customStyle="1" w:styleId="xl82">
    <w:name w:val="xl82"/>
    <w:basedOn w:val="a6"/>
    <w:rsid w:val="006B7742"/>
    <w:pPr>
      <w:pBdr>
        <w:top w:val="single" w:sz="4" w:space="0" w:color="000000"/>
        <w:bottom w:val="single" w:sz="4" w:space="0" w:color="000000"/>
        <w:right w:val="single" w:sz="4" w:space="0" w:color="000000"/>
      </w:pBdr>
      <w:spacing w:before="100" w:beforeAutospacing="1" w:after="100" w:afterAutospacing="1"/>
      <w:jc w:val="center"/>
    </w:pPr>
    <w:rPr>
      <w:b/>
      <w:bCs/>
    </w:rPr>
  </w:style>
  <w:style w:type="paragraph" w:customStyle="1" w:styleId="xl83">
    <w:name w:val="xl83"/>
    <w:basedOn w:val="a6"/>
    <w:rsid w:val="006B77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rPr>
  </w:style>
  <w:style w:type="numbering" w:customStyle="1" w:styleId="2fa">
    <w:name w:val="Нет списка2"/>
    <w:next w:val="aa"/>
    <w:uiPriority w:val="99"/>
    <w:semiHidden/>
    <w:unhideWhenUsed/>
    <w:rsid w:val="006B7742"/>
  </w:style>
  <w:style w:type="table" w:customStyle="1" w:styleId="1fa">
    <w:name w:val="Сетка таблицы1"/>
    <w:basedOn w:val="a9"/>
    <w:next w:val="aff0"/>
    <w:uiPriority w:val="39"/>
    <w:rsid w:val="006B774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12">
    <w:name w:val="1 / 1.1 / 1.1.12"/>
    <w:basedOn w:val="aa"/>
    <w:next w:val="111111"/>
    <w:rsid w:val="006B7742"/>
  </w:style>
  <w:style w:type="numbering" w:customStyle="1" w:styleId="1ai2">
    <w:name w:val="1 / a / i2"/>
    <w:basedOn w:val="aa"/>
    <w:next w:val="1ai"/>
    <w:rsid w:val="006B7742"/>
    <w:pPr>
      <w:numPr>
        <w:numId w:val="8"/>
      </w:numPr>
    </w:pPr>
  </w:style>
  <w:style w:type="table" w:customStyle="1" w:styleId="-11">
    <w:name w:val="Веб-таблица 11"/>
    <w:basedOn w:val="a9"/>
    <w:next w:val="-1"/>
    <w:rsid w:val="006B7742"/>
    <w:tblPr>
      <w:tblCellSpacing w:w="2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tblCellSpacing w:w="20" w:type="dxa"/>
    </w:trPr>
    <w:tcPr>
      <w:shd w:val="clear" w:color="auto" w:fill="auto"/>
    </w:tcPr>
    <w:tblStylePr w:type="firstRow">
      <w:rPr>
        <w:color w:val="auto"/>
      </w:rPr>
    </w:tblStylePr>
  </w:style>
  <w:style w:type="table" w:customStyle="1" w:styleId="-21">
    <w:name w:val="Веб-таблица 21"/>
    <w:basedOn w:val="a9"/>
    <w:next w:val="-2"/>
    <w:rsid w:val="006B7742"/>
    <w:tblPr>
      <w:tblCellSpacing w:w="2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tblCellSpacing w:w="20" w:type="dxa"/>
    </w:trPr>
    <w:tcPr>
      <w:shd w:val="clear" w:color="auto" w:fill="auto"/>
    </w:tcPr>
    <w:tblStylePr w:type="firstRow">
      <w:rPr>
        <w:color w:val="auto"/>
      </w:rPr>
    </w:tblStylePr>
  </w:style>
  <w:style w:type="table" w:customStyle="1" w:styleId="-31">
    <w:name w:val="Веб-таблица 31"/>
    <w:basedOn w:val="a9"/>
    <w:next w:val="-3"/>
    <w:rsid w:val="006B7742"/>
    <w:tblPr>
      <w:tblCellSpacing w:w="20" w:type="dxa"/>
      <w:tblInd w:w="0" w:type="dxa"/>
      <w:tblBorders>
        <w:top w:val="single" w:sz="24" w:space="0" w:color="000000"/>
        <w:left w:val="single" w:sz="24" w:space="0" w:color="000000"/>
        <w:bottom w:val="single" w:sz="24" w:space="0" w:color="000000"/>
        <w:right w:val="single" w:sz="24" w:space="0" w:color="000000"/>
        <w:insideH w:val="single" w:sz="6" w:space="0" w:color="000000"/>
        <w:insideV w:val="single" w:sz="6" w:space="0" w:color="000000"/>
      </w:tblBorders>
      <w:tblCellMar>
        <w:top w:w="0" w:type="dxa"/>
        <w:left w:w="108" w:type="dxa"/>
        <w:bottom w:w="0" w:type="dxa"/>
        <w:right w:w="108" w:type="dxa"/>
      </w:tblCellMar>
    </w:tblPr>
    <w:trPr>
      <w:tblCellSpacing w:w="20" w:type="dxa"/>
    </w:trPr>
    <w:tcPr>
      <w:shd w:val="clear" w:color="auto" w:fill="auto"/>
    </w:tcPr>
    <w:tblStylePr w:type="firstRow">
      <w:rPr>
        <w:color w:val="auto"/>
      </w:rPr>
    </w:tblStylePr>
  </w:style>
  <w:style w:type="table" w:customStyle="1" w:styleId="1fb">
    <w:name w:val="Изысканная таблица1"/>
    <w:basedOn w:val="a9"/>
    <w:next w:val="afffffc"/>
    <w:rsid w:val="006B7742"/>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StylePr>
  </w:style>
  <w:style w:type="table" w:customStyle="1" w:styleId="112">
    <w:name w:val="Изящная таблица 11"/>
    <w:basedOn w:val="a9"/>
    <w:next w:val="17"/>
    <w:rsid w:val="006B7742"/>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cBorders>
      </w:tcPr>
    </w:tblStylePr>
    <w:tblStylePr w:type="lastRow">
      <w:tblPr/>
      <w:tcPr>
        <w:tcBorders>
          <w:top w:val="single" w:sz="12" w:space="0" w:color="000000"/>
        </w:tcBorders>
        <w:shd w:val="pct25" w:color="800080" w:fill="FFFFFF"/>
      </w:tcPr>
    </w:tblStylePr>
    <w:tblStylePr w:type="firstCol">
      <w:tblPr/>
      <w:tcPr>
        <w:tcBorders>
          <w:right w:val="single" w:sz="12" w:space="0" w:color="000000"/>
        </w:tcBorders>
      </w:tcPr>
    </w:tblStylePr>
    <w:tblStylePr w:type="lastCol">
      <w:tblPr/>
      <w:tcPr>
        <w:tcBorders>
          <w:left w:val="single" w:sz="12" w:space="0" w:color="000000"/>
        </w:tcBorders>
      </w:tcPr>
    </w:tblStylePr>
    <w:tblStylePr w:type="band1Horz">
      <w:tblPr/>
      <w:tcPr>
        <w:tcBorders>
          <w:bottom w:val="single" w:sz="6" w:space="0" w:color="000000"/>
        </w:tcBorders>
        <w:shd w:val="pct25" w:color="808000" w:fill="FFFFFF"/>
      </w:tcPr>
    </w:tblStylePr>
    <w:tblStylePr w:type="neCell">
      <w:rPr>
        <w:b/>
        <w:bCs/>
      </w:rPr>
    </w:tblStylePr>
    <w:tblStylePr w:type="swCell">
      <w:rPr>
        <w:b/>
        <w:bCs/>
      </w:rPr>
    </w:tblStylePr>
  </w:style>
  <w:style w:type="table" w:customStyle="1" w:styleId="211">
    <w:name w:val="Изящная таблица 21"/>
    <w:basedOn w:val="a9"/>
    <w:next w:val="2f1"/>
    <w:rsid w:val="006B7742"/>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cBorders>
      </w:tcPr>
    </w:tblStylePr>
    <w:tblStylePr w:type="lastRow">
      <w:tblPr/>
      <w:tcPr>
        <w:tcBorders>
          <w:top w:val="single" w:sz="12" w:space="0" w:color="000000"/>
        </w:tcBorders>
      </w:tcPr>
    </w:tblStylePr>
    <w:tblStylePr w:type="firstCol">
      <w:tblPr/>
      <w:tcPr>
        <w:tcBorders>
          <w:right w:val="single" w:sz="12" w:space="0" w:color="000000"/>
        </w:tcBorders>
        <w:shd w:val="pct25" w:color="008000" w:fill="FFFFFF"/>
      </w:tcPr>
    </w:tblStylePr>
    <w:tblStylePr w:type="lastCol">
      <w:tblPr/>
      <w:tcPr>
        <w:tcBorders>
          <w:left w:val="single" w:sz="12" w:space="0" w:color="000000"/>
        </w:tcBorders>
        <w:shd w:val="pct25" w:color="808000" w:fill="FFFFFF"/>
      </w:tcPr>
    </w:tblStylePr>
    <w:tblStylePr w:type="neCell">
      <w:rPr>
        <w:b/>
        <w:bCs/>
      </w:rPr>
    </w:tblStylePr>
    <w:tblStylePr w:type="swCell">
      <w:rPr>
        <w:b/>
        <w:bCs/>
      </w:rPr>
    </w:tblStylePr>
  </w:style>
  <w:style w:type="table" w:customStyle="1" w:styleId="113">
    <w:name w:val="Классическая таблица 11"/>
    <w:basedOn w:val="a9"/>
    <w:next w:val="18"/>
    <w:rsid w:val="006B7742"/>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cBorders>
      </w:tcPr>
    </w:tblStylePr>
    <w:tblStylePr w:type="lastRow">
      <w:rPr>
        <w:color w:val="auto"/>
      </w:rPr>
      <w:tblPr/>
      <w:tcPr>
        <w:tcBorders>
          <w:top w:val="single" w:sz="6" w:space="0" w:color="000000"/>
        </w:tcBorders>
      </w:tcPr>
    </w:tblStylePr>
    <w:tblStylePr w:type="firstCol">
      <w:tblPr/>
      <w:tcPr>
        <w:tcBorders>
          <w:right w:val="single" w:sz="6" w:space="0" w:color="000000"/>
        </w:tcBorders>
      </w:tcPr>
    </w:tblStylePr>
    <w:tblStylePr w:type="neCell">
      <w:rPr>
        <w:b/>
        <w:bCs/>
        <w:i w:val="0"/>
        <w:iCs w:val="0"/>
      </w:rPr>
    </w:tblStylePr>
    <w:tblStylePr w:type="swCell">
      <w:rPr>
        <w:b/>
        <w:bCs/>
      </w:rPr>
    </w:tblStylePr>
  </w:style>
  <w:style w:type="table" w:customStyle="1" w:styleId="212">
    <w:name w:val="Классическая таблица 21"/>
    <w:basedOn w:val="a9"/>
    <w:next w:val="2f2"/>
    <w:rsid w:val="006B7742"/>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cBorders>
        <w:shd w:val="solid" w:color="800080" w:fill="FFFFFF"/>
      </w:tcPr>
    </w:tblStylePr>
    <w:tblStylePr w:type="lastRow">
      <w:tblPr/>
      <w:tcPr>
        <w:tcBorders>
          <w:top w:val="single" w:sz="6" w:space="0" w:color="000000"/>
        </w:tcBorders>
      </w:tcPr>
    </w:tblStylePr>
    <w:tblStylePr w:type="firstCol">
      <w:rPr>
        <w:b/>
        <w:bCs/>
      </w:rPr>
      <w:tblPr/>
      <w:tcPr>
        <w:shd w:val="solid" w:color="C0C0C0" w:fill="FFFFFF"/>
      </w:tcPr>
    </w:tblStylePr>
    <w:tblStylePr w:type="neCell">
      <w:rPr>
        <w:b/>
        <w:bCs/>
      </w:rPr>
    </w:tblStylePr>
    <w:tblStylePr w:type="nwCell">
      <w:tblPr/>
      <w:tcPr>
        <w:shd w:val="solid" w:color="800080" w:fill="FFFFFF"/>
      </w:tcPr>
    </w:tblStylePr>
    <w:tblStylePr w:type="swCell">
      <w:rPr>
        <w:color w:val="000080"/>
      </w:rPr>
    </w:tblStylePr>
  </w:style>
  <w:style w:type="table" w:customStyle="1" w:styleId="310">
    <w:name w:val="Классическая таблица 31"/>
    <w:basedOn w:val="a9"/>
    <w:next w:val="3a"/>
    <w:rsid w:val="006B7742"/>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cBorders>
        <w:shd w:val="solid" w:color="000080" w:fill="FFFFFF"/>
      </w:tcPr>
    </w:tblStylePr>
    <w:tblStylePr w:type="lastRow">
      <w:rPr>
        <w:color w:val="000080"/>
      </w:rPr>
      <w:tblPr/>
      <w:tcPr>
        <w:tcBorders>
          <w:top w:val="single" w:sz="12" w:space="0" w:color="000000"/>
        </w:tcBorders>
        <w:shd w:val="solid" w:color="FFFFFF" w:fill="FFFFFF"/>
      </w:tcPr>
    </w:tblStylePr>
    <w:tblStylePr w:type="firstCol">
      <w:rPr>
        <w:b/>
        <w:bCs/>
        <w:color w:val="000000"/>
      </w:rPr>
    </w:tblStylePr>
  </w:style>
  <w:style w:type="table" w:customStyle="1" w:styleId="410">
    <w:name w:val="Классическая таблица 41"/>
    <w:basedOn w:val="a9"/>
    <w:next w:val="46"/>
    <w:rsid w:val="006B7742"/>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cBorders>
        <w:shd w:val="pct50" w:color="000080" w:fill="FFFFFF"/>
      </w:tcPr>
    </w:tblStylePr>
    <w:tblStylePr w:type="lastRow">
      <w:rPr>
        <w:color w:val="000080"/>
      </w:rPr>
      <w:tblPr/>
      <w:tcPr>
        <w:tcBorders>
          <w:bottom w:val="single" w:sz="6" w:space="0" w:color="000000"/>
        </w:tcBorders>
        <w:shd w:val="pct50" w:color="000000" w:fill="FFFFFF"/>
      </w:tcPr>
    </w:tblStylePr>
    <w:tblStylePr w:type="firstCol">
      <w:rPr>
        <w:b/>
        <w:bCs/>
      </w:rPr>
    </w:tblStylePr>
    <w:tblStylePr w:type="nwCell">
      <w:rPr>
        <w:b/>
        <w:bCs/>
      </w:rPr>
    </w:tblStylePr>
    <w:tblStylePr w:type="swCell">
      <w:rPr>
        <w:color w:val="000080"/>
      </w:rPr>
    </w:tblStylePr>
  </w:style>
  <w:style w:type="table" w:customStyle="1" w:styleId="114">
    <w:name w:val="Объемная таблица 11"/>
    <w:basedOn w:val="a9"/>
    <w:next w:val="19"/>
    <w:rsid w:val="006B7742"/>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cBorders>
      </w:tcPr>
    </w:tblStylePr>
    <w:tblStylePr w:type="lastRow">
      <w:tblPr/>
      <w:tcPr>
        <w:tcBorders>
          <w:top w:val="single" w:sz="6" w:space="0" w:color="FFFFFF"/>
        </w:tcBorders>
      </w:tcPr>
    </w:tblStylePr>
    <w:tblStylePr w:type="firstCol">
      <w:rPr>
        <w:b/>
        <w:bCs/>
      </w:rPr>
      <w:tblPr/>
      <w:tcPr>
        <w:tcBorders>
          <w:right w:val="single" w:sz="6" w:space="0" w:color="808080"/>
        </w:tcBorders>
      </w:tcPr>
    </w:tblStylePr>
    <w:tblStylePr w:type="lastCol">
      <w:tblPr/>
      <w:tcPr>
        <w:tcBorders>
          <w:left w:val="single" w:sz="6" w:space="0" w:color="FFFFFF"/>
        </w:tcBorders>
      </w:tcPr>
    </w:tblStylePr>
    <w:tblStylePr w:type="neCell">
      <w:tblPr/>
      <w:tcPr>
        <w:tcBorders>
          <w:left w:val="none" w:sz="0" w:space="0" w:color="000000"/>
          <w:bottom w:val="none" w:sz="0" w:space="0" w:color="000000"/>
        </w:tcBorders>
      </w:tcPr>
    </w:tblStylePr>
    <w:tblStylePr w:type="nwCell">
      <w:tblPr/>
      <w:tcPr>
        <w:tcBorders>
          <w:bottom w:val="none" w:sz="0" w:space="0" w:color="000000"/>
          <w:right w:val="none" w:sz="0" w:space="0" w:color="000000"/>
        </w:tcBorders>
      </w:tcPr>
    </w:tblStylePr>
    <w:tblStylePr w:type="seCell">
      <w:tblPr/>
      <w:tcPr>
        <w:tcBorders>
          <w:top w:val="none" w:sz="0" w:space="0" w:color="000000"/>
          <w:left w:val="none" w:sz="0" w:space="0" w:color="000000"/>
        </w:tcBorders>
      </w:tcPr>
    </w:tblStylePr>
    <w:tblStylePr w:type="swCell">
      <w:rPr>
        <w:color w:val="000080"/>
      </w:rPr>
      <w:tblPr/>
      <w:tcPr>
        <w:tcBorders>
          <w:top w:val="none" w:sz="0" w:space="0" w:color="000000"/>
          <w:right w:val="none" w:sz="0" w:space="0" w:color="000000"/>
        </w:tcBorders>
      </w:tcPr>
    </w:tblStylePr>
  </w:style>
  <w:style w:type="table" w:customStyle="1" w:styleId="213">
    <w:name w:val="Объемная таблица 21"/>
    <w:basedOn w:val="a9"/>
    <w:next w:val="2f3"/>
    <w:rsid w:val="006B7742"/>
    <w:tblPr>
      <w:tblStyleRowBandSize w:val="1"/>
      <w:tblInd w:w="0" w:type="dxa"/>
      <w:tblCellMar>
        <w:top w:w="0" w:type="dxa"/>
        <w:left w:w="108" w:type="dxa"/>
        <w:bottom w:w="0" w:type="dxa"/>
        <w:right w:w="108" w:type="dxa"/>
      </w:tblCellMar>
    </w:tblPr>
    <w:tcPr>
      <w:shd w:val="solid" w:color="C0C0C0" w:fill="FFFFFF"/>
    </w:tcPr>
    <w:tblStylePr w:type="firstRow">
      <w:rPr>
        <w:b/>
        <w:bCs/>
      </w:rPr>
    </w:tblStylePr>
    <w:tblStylePr w:type="firstCol">
      <w:tblPr/>
      <w:tcPr>
        <w:tcBorders>
          <w:top w:val="none" w:sz="0" w:space="0" w:color="000000"/>
          <w:bottom w:val="none" w:sz="0" w:space="0" w:color="000000"/>
          <w:right w:val="single" w:sz="6" w:space="0" w:color="808080"/>
        </w:tcBorders>
      </w:tcPr>
    </w:tblStylePr>
    <w:tblStylePr w:type="lastCol">
      <w:tblPr/>
      <w:tcPr>
        <w:tcBorders>
          <w:right w:val="single" w:sz="6" w:space="0" w:color="FFFFFF"/>
        </w:tcBorders>
      </w:tcPr>
    </w:tblStylePr>
    <w:tblStylePr w:type="band1Horz">
      <w:tblPr/>
      <w:tcPr>
        <w:tcBorders>
          <w:top w:val="single" w:sz="6" w:space="0" w:color="808080"/>
          <w:bottom w:val="single" w:sz="6" w:space="0" w:color="FFFFFF"/>
        </w:tcBorders>
      </w:tcPr>
    </w:tblStylePr>
    <w:tblStylePr w:type="swCell">
      <w:rPr>
        <w:b/>
        <w:bCs/>
      </w:rPr>
    </w:tblStylePr>
  </w:style>
  <w:style w:type="table" w:customStyle="1" w:styleId="311">
    <w:name w:val="Объемная таблица 31"/>
    <w:basedOn w:val="a9"/>
    <w:next w:val="3b"/>
    <w:rsid w:val="006B7742"/>
    <w:tblPr>
      <w:tblStyleRowBandSize w:val="1"/>
      <w:tblStyleColBandSize w:val="1"/>
      <w:tblInd w:w="0" w:type="dxa"/>
      <w:tblCellMar>
        <w:top w:w="0" w:type="dxa"/>
        <w:left w:w="108" w:type="dxa"/>
        <w:bottom w:w="0" w:type="dxa"/>
        <w:right w:w="108" w:type="dxa"/>
      </w:tblCellMar>
    </w:tblPr>
    <w:tblStylePr w:type="firstRow">
      <w:rPr>
        <w:b/>
        <w:bCs/>
      </w:rPr>
    </w:tblStylePr>
    <w:tblStylePr w:type="firstCol">
      <w:tblPr/>
      <w:tcPr>
        <w:tcBorders>
          <w:top w:val="none" w:sz="0" w:space="0" w:color="000000"/>
          <w:bottom w:val="none" w:sz="0" w:space="0" w:color="000000"/>
          <w:right w:val="single" w:sz="6" w:space="0" w:color="808080"/>
        </w:tcBorders>
      </w:tcPr>
    </w:tblStylePr>
    <w:tblStylePr w:type="lastCol">
      <w:tblPr/>
      <w:tcPr>
        <w:tcBorders>
          <w:right w:val="single" w:sz="6" w:space="0" w:color="FFFFFF"/>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cBorders>
      </w:tcPr>
    </w:tblStylePr>
    <w:tblStylePr w:type="swCell">
      <w:rPr>
        <w:b/>
        <w:bCs/>
      </w:rPr>
    </w:tblStylePr>
  </w:style>
  <w:style w:type="table" w:customStyle="1" w:styleId="115">
    <w:name w:val="Простая таблица 11"/>
    <w:basedOn w:val="a9"/>
    <w:next w:val="1a"/>
    <w:rsid w:val="006B7742"/>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cBorders>
      </w:tcPr>
    </w:tblStylePr>
    <w:tblStylePr w:type="lastRow">
      <w:tblPr/>
      <w:tcPr>
        <w:tcBorders>
          <w:top w:val="single" w:sz="6" w:space="0" w:color="008000"/>
        </w:tcBorders>
      </w:tcPr>
    </w:tblStylePr>
  </w:style>
  <w:style w:type="table" w:customStyle="1" w:styleId="214">
    <w:name w:val="Простая таблица 21"/>
    <w:basedOn w:val="a9"/>
    <w:next w:val="2f4"/>
    <w:rsid w:val="006B7742"/>
    <w:tblPr>
      <w:tblInd w:w="0" w:type="dxa"/>
      <w:tblCellMar>
        <w:top w:w="0" w:type="dxa"/>
        <w:left w:w="108" w:type="dxa"/>
        <w:bottom w:w="0" w:type="dxa"/>
        <w:right w:w="108" w:type="dxa"/>
      </w:tblCellMar>
    </w:tblPr>
    <w:tblStylePr w:type="firstRow">
      <w:rPr>
        <w:b/>
        <w:bCs/>
      </w:rPr>
      <w:tblPr/>
      <w:tcPr>
        <w:tcBorders>
          <w:bottom w:val="single" w:sz="12" w:space="0" w:color="000000"/>
        </w:tcBorders>
      </w:tcPr>
    </w:tblStylePr>
    <w:tblStylePr w:type="lastRow">
      <w:rPr>
        <w:b/>
        <w:bCs/>
        <w:color w:val="auto"/>
      </w:rPr>
      <w:tblPr/>
      <w:tcPr>
        <w:tcBorders>
          <w:top w:val="single" w:sz="6" w:space="0" w:color="000000"/>
        </w:tcBorders>
      </w:tcPr>
    </w:tblStylePr>
    <w:tblStylePr w:type="firstCol">
      <w:rPr>
        <w:b/>
        <w:bCs/>
      </w:rPr>
      <w:tblPr/>
      <w:tcPr>
        <w:tcBorders>
          <w:right w:val="single" w:sz="12" w:space="0" w:color="000000"/>
        </w:tcBorders>
      </w:tcPr>
    </w:tblStylePr>
    <w:tblStylePr w:type="lastCol">
      <w:rPr>
        <w:b/>
        <w:bCs/>
      </w:rPr>
      <w:tblPr/>
      <w:tcPr>
        <w:tcBorders>
          <w:left w:val="single" w:sz="6" w:space="0" w:color="000000"/>
        </w:tcBorders>
      </w:tcPr>
    </w:tblStylePr>
    <w:tblStylePr w:type="neCell">
      <w:rPr>
        <w:b/>
        <w:bCs/>
      </w:rPr>
      <w:tblPr/>
      <w:tcPr>
        <w:tcBorders>
          <w:left w:val="none" w:sz="0" w:space="0" w:color="000000"/>
        </w:tcBorders>
      </w:tcPr>
    </w:tblStylePr>
    <w:tblStylePr w:type="swCell">
      <w:rPr>
        <w:b/>
        <w:bCs/>
      </w:rPr>
      <w:tblPr/>
      <w:tcPr>
        <w:tcBorders>
          <w:top w:val="none" w:sz="0" w:space="0" w:color="000000"/>
        </w:tcBorders>
      </w:tcPr>
    </w:tblStylePr>
  </w:style>
  <w:style w:type="table" w:customStyle="1" w:styleId="312">
    <w:name w:val="Простая таблица 31"/>
    <w:basedOn w:val="a9"/>
    <w:next w:val="3c"/>
    <w:rsid w:val="006B7742"/>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shd w:val="solid" w:color="000000" w:fill="FFFFFF"/>
      </w:tcPr>
    </w:tblStylePr>
  </w:style>
  <w:style w:type="table" w:customStyle="1" w:styleId="116">
    <w:name w:val="Сетка таблицы 11"/>
    <w:basedOn w:val="a9"/>
    <w:next w:val="1b"/>
    <w:rsid w:val="006B7742"/>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StylePr>
    <w:tblStylePr w:type="lastCol">
      <w:rPr>
        <w:i/>
        <w:iCs/>
      </w:rPr>
    </w:tblStylePr>
  </w:style>
  <w:style w:type="table" w:customStyle="1" w:styleId="215">
    <w:name w:val="Сетка таблицы 21"/>
    <w:basedOn w:val="a9"/>
    <w:next w:val="2f5"/>
    <w:rsid w:val="006B7742"/>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StylePr>
    <w:tblStylePr w:type="lastRow">
      <w:rPr>
        <w:b/>
        <w:bCs/>
      </w:rPr>
      <w:tblPr/>
      <w:tcPr>
        <w:tcBorders>
          <w:top w:val="single" w:sz="6" w:space="0" w:color="000000"/>
        </w:tcBorders>
      </w:tcPr>
    </w:tblStylePr>
    <w:tblStylePr w:type="firstCol">
      <w:rPr>
        <w:b/>
        <w:bCs/>
      </w:rPr>
    </w:tblStylePr>
    <w:tblStylePr w:type="lastCol">
      <w:rPr>
        <w:b/>
        <w:bCs/>
      </w:rPr>
    </w:tblStylePr>
  </w:style>
  <w:style w:type="table" w:customStyle="1" w:styleId="313">
    <w:name w:val="Сетка таблицы 31"/>
    <w:basedOn w:val="a9"/>
    <w:next w:val="3d"/>
    <w:rsid w:val="006B7742"/>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cBorders>
        <w:shd w:val="pct30" w:color="FFFF00" w:fill="FFFFFF"/>
      </w:tcPr>
    </w:tblStylePr>
    <w:tblStylePr w:type="lastRow">
      <w:rPr>
        <w:b/>
        <w:bCs/>
      </w:rPr>
    </w:tblStylePr>
    <w:tblStylePr w:type="lastCol">
      <w:rPr>
        <w:b/>
        <w:bCs/>
      </w:rPr>
    </w:tblStylePr>
  </w:style>
  <w:style w:type="table" w:customStyle="1" w:styleId="411">
    <w:name w:val="Сетка таблицы 41"/>
    <w:basedOn w:val="a9"/>
    <w:next w:val="47"/>
    <w:rsid w:val="006B7742"/>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cBorders>
        <w:shd w:val="pct30" w:color="FFFF00" w:fill="FFFFFF"/>
      </w:tcPr>
    </w:tblStylePr>
    <w:tblStylePr w:type="lastRow">
      <w:rPr>
        <w:b/>
        <w:bCs/>
        <w:color w:val="auto"/>
      </w:rPr>
      <w:tblPr/>
      <w:tcPr>
        <w:tcBorders>
          <w:top w:val="single" w:sz="6" w:space="0" w:color="000000"/>
        </w:tcBorders>
        <w:shd w:val="pct30" w:color="FFFF00" w:fill="FFFFFF"/>
      </w:tcPr>
    </w:tblStylePr>
    <w:tblStylePr w:type="lastCol">
      <w:rPr>
        <w:b/>
        <w:bCs/>
        <w:color w:val="auto"/>
      </w:rPr>
    </w:tblStylePr>
  </w:style>
  <w:style w:type="table" w:customStyle="1" w:styleId="510">
    <w:name w:val="Сетка таблицы 51"/>
    <w:basedOn w:val="a9"/>
    <w:next w:val="56"/>
    <w:rsid w:val="006B7742"/>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cBorders>
      </w:tcPr>
    </w:tblStylePr>
    <w:tblStylePr w:type="lastRow">
      <w:rPr>
        <w:b/>
        <w:bCs/>
      </w:rPr>
    </w:tblStylePr>
    <w:tblStylePr w:type="lastCol">
      <w:rPr>
        <w:b/>
        <w:bCs/>
      </w:rPr>
    </w:tblStylePr>
  </w:style>
  <w:style w:type="table" w:customStyle="1" w:styleId="610">
    <w:name w:val="Сетка таблицы 61"/>
    <w:basedOn w:val="a9"/>
    <w:next w:val="62"/>
    <w:rsid w:val="006B7742"/>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cBorders>
      </w:tcPr>
    </w:tblStylePr>
    <w:tblStylePr w:type="lastRow">
      <w:rPr>
        <w:color w:val="auto"/>
      </w:rPr>
      <w:tblPr/>
      <w:tcPr>
        <w:tcBorders>
          <w:top w:val="single" w:sz="6" w:space="0" w:color="000000"/>
        </w:tcBorders>
      </w:tcPr>
    </w:tblStylePr>
    <w:tblStylePr w:type="firstCol">
      <w:rPr>
        <w:b/>
        <w:bCs/>
      </w:rPr>
    </w:tblStylePr>
  </w:style>
  <w:style w:type="table" w:customStyle="1" w:styleId="710">
    <w:name w:val="Сетка таблицы 71"/>
    <w:basedOn w:val="a9"/>
    <w:next w:val="72"/>
    <w:rsid w:val="006B7742"/>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cBorders>
      </w:tcPr>
    </w:tblStylePr>
    <w:tblStylePr w:type="lastRow">
      <w:rPr>
        <w:b w:val="0"/>
        <w:bCs w:val="0"/>
      </w:rPr>
      <w:tblPr/>
      <w:tcPr>
        <w:tcBorders>
          <w:top w:val="single" w:sz="6" w:space="0" w:color="000000"/>
        </w:tcBorders>
      </w:tcPr>
    </w:tblStylePr>
    <w:tblStylePr w:type="firstCol">
      <w:rPr>
        <w:b w:val="0"/>
        <w:bCs w:val="0"/>
      </w:rPr>
    </w:tblStylePr>
    <w:tblStylePr w:type="lastCol">
      <w:rPr>
        <w:b w:val="0"/>
        <w:bCs w:val="0"/>
      </w:rPr>
    </w:tblStylePr>
  </w:style>
  <w:style w:type="table" w:customStyle="1" w:styleId="810">
    <w:name w:val="Сетка таблицы 81"/>
    <w:basedOn w:val="a9"/>
    <w:next w:val="82"/>
    <w:rsid w:val="006B7742"/>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shd w:val="solid" w:color="000080" w:fill="FFFFFF"/>
      </w:tcPr>
    </w:tblStylePr>
    <w:tblStylePr w:type="lastRow">
      <w:rPr>
        <w:b/>
        <w:bCs/>
        <w:color w:val="auto"/>
      </w:rPr>
    </w:tblStylePr>
    <w:tblStylePr w:type="lastCol">
      <w:rPr>
        <w:b/>
        <w:bCs/>
        <w:color w:val="auto"/>
      </w:rPr>
    </w:tblStylePr>
  </w:style>
  <w:style w:type="table" w:customStyle="1" w:styleId="1fc">
    <w:name w:val="Современная таблица1"/>
    <w:basedOn w:val="a9"/>
    <w:next w:val="afffffd"/>
    <w:rsid w:val="006B7742"/>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shd w:val="pct20" w:color="000000" w:fill="FFFFFF"/>
      </w:tcPr>
    </w:tblStylePr>
    <w:tblStylePr w:type="band1Horz">
      <w:rPr>
        <w:color w:val="auto"/>
      </w:rPr>
      <w:tblPr/>
      <w:tcPr>
        <w:shd w:val="pct5" w:color="000000" w:fill="FFFFFF"/>
      </w:tcPr>
    </w:tblStylePr>
    <w:tblStylePr w:type="band2Horz">
      <w:rPr>
        <w:color w:val="auto"/>
      </w:rPr>
      <w:tblPr/>
      <w:tcPr>
        <w:shd w:val="pct20" w:color="000000" w:fill="FFFFFF"/>
      </w:tcPr>
    </w:tblStylePr>
  </w:style>
  <w:style w:type="table" w:customStyle="1" w:styleId="1fd">
    <w:name w:val="Стандартная таблица1"/>
    <w:basedOn w:val="a9"/>
    <w:next w:val="afffffe"/>
    <w:rsid w:val="006B7742"/>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shd w:val="solid" w:color="000000" w:fill="FFFFFF"/>
      </w:tcPr>
    </w:tblStylePr>
  </w:style>
  <w:style w:type="numbering" w:customStyle="1" w:styleId="20">
    <w:name w:val="Статья / Раздел2"/>
    <w:basedOn w:val="aa"/>
    <w:next w:val="a3"/>
    <w:rsid w:val="006B7742"/>
    <w:pPr>
      <w:numPr>
        <w:numId w:val="21"/>
      </w:numPr>
    </w:pPr>
  </w:style>
  <w:style w:type="table" w:customStyle="1" w:styleId="117">
    <w:name w:val="Столбцы таблицы 11"/>
    <w:basedOn w:val="a9"/>
    <w:next w:val="1c"/>
    <w:rsid w:val="006B7742"/>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single" w:sz="6" w:space="0" w:color="000000"/>
        </w:tcBorders>
      </w:tcPr>
    </w:tblStylePr>
    <w:tblStylePr w:type="lastRow">
      <w:rPr>
        <w:b w:val="0"/>
        <w:bCs w:val="0"/>
      </w:rPr>
    </w:tblStylePr>
    <w:tblStylePr w:type="firstCol">
      <w:rPr>
        <w:b w:val="0"/>
        <w:bCs w:val="0"/>
      </w:rPr>
    </w:tblStylePr>
    <w:tblStylePr w:type="lastCol">
      <w:rPr>
        <w:b w:val="0"/>
        <w:bCs w:val="0"/>
      </w:r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StylePr>
    <w:tblStylePr w:type="swCell">
      <w:rPr>
        <w:b/>
        <w:bCs/>
      </w:rPr>
    </w:tblStylePr>
  </w:style>
  <w:style w:type="table" w:customStyle="1" w:styleId="216">
    <w:name w:val="Столбцы таблицы 21"/>
    <w:basedOn w:val="a9"/>
    <w:next w:val="2f6"/>
    <w:rsid w:val="006B7742"/>
    <w:rPr>
      <w:b/>
      <w:bCs/>
    </w:rPr>
    <w:tblPr>
      <w:tblStyleColBandSize w:val="1"/>
      <w:tblInd w:w="0" w:type="dxa"/>
      <w:tblCellMar>
        <w:top w:w="0" w:type="dxa"/>
        <w:left w:w="108" w:type="dxa"/>
        <w:bottom w:w="0" w:type="dxa"/>
        <w:right w:w="108" w:type="dxa"/>
      </w:tblCellMar>
    </w:tblPr>
    <w:tblStylePr w:type="firstRow">
      <w:rPr>
        <w:color w:val="FFFFFF"/>
      </w:rPr>
      <w:tblPr/>
      <w:tcPr>
        <w:shd w:val="solid" w:color="000080" w:fill="FFFFFF"/>
      </w:tcPr>
    </w:tblStylePr>
    <w:tblStylePr w:type="lastRow">
      <w:rPr>
        <w:b w:val="0"/>
        <w:bCs w:val="0"/>
      </w:rPr>
    </w:tblStylePr>
    <w:tblStylePr w:type="firstCol">
      <w:rPr>
        <w:b w:val="0"/>
        <w:bCs w:val="0"/>
        <w:color w:val="000000"/>
      </w:rPr>
    </w:tblStylePr>
    <w:tblStylePr w:type="lastCol">
      <w:rPr>
        <w:b w:val="0"/>
        <w:bCs w:val="0"/>
      </w:r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StylePr>
    <w:tblStylePr w:type="swCell">
      <w:rPr>
        <w:b/>
        <w:bCs/>
      </w:rPr>
    </w:tblStylePr>
  </w:style>
  <w:style w:type="table" w:customStyle="1" w:styleId="314">
    <w:name w:val="Столбцы таблицы 31"/>
    <w:basedOn w:val="a9"/>
    <w:next w:val="3e"/>
    <w:rsid w:val="006B7742"/>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shd w:val="solid" w:color="000080" w:fill="FFFFFF"/>
      </w:tcPr>
    </w:tblStylePr>
    <w:tblStylePr w:type="lastRow">
      <w:rPr>
        <w:b w:val="0"/>
        <w:bCs w:val="0"/>
      </w:rPr>
      <w:tblPr/>
      <w:tcPr>
        <w:tcBorders>
          <w:top w:val="single" w:sz="6" w:space="0" w:color="000080"/>
        </w:tcBorders>
      </w:tcPr>
    </w:tblStylePr>
    <w:tblStylePr w:type="firstCol">
      <w:rPr>
        <w:b w:val="0"/>
        <w:bCs w:val="0"/>
      </w:rPr>
    </w:tblStylePr>
    <w:tblStylePr w:type="lastCol">
      <w:rPr>
        <w:b w:val="0"/>
        <w:bCs w:val="0"/>
      </w:r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StylePr>
  </w:style>
  <w:style w:type="table" w:customStyle="1" w:styleId="412">
    <w:name w:val="Столбцы таблицы 41"/>
    <w:basedOn w:val="a9"/>
    <w:next w:val="48"/>
    <w:rsid w:val="006B7742"/>
    <w:tblPr>
      <w:tblStyleColBandSize w:val="1"/>
      <w:tblInd w:w="0" w:type="dxa"/>
      <w:tblCellMar>
        <w:top w:w="0" w:type="dxa"/>
        <w:left w:w="108" w:type="dxa"/>
        <w:bottom w:w="0" w:type="dxa"/>
        <w:right w:w="108" w:type="dxa"/>
      </w:tblCellMar>
    </w:tblPr>
    <w:tblStylePr w:type="firstRow">
      <w:rPr>
        <w:color w:val="FFFFFF"/>
      </w:rPr>
      <w:tblPr/>
      <w:tcPr>
        <w:shd w:val="solid" w:color="000000" w:fill="FFFFFF"/>
      </w:tcPr>
    </w:tblStylePr>
    <w:tblStylePr w:type="lastRow">
      <w:rPr>
        <w:b/>
        <w:bCs/>
      </w:rPr>
    </w:tblStylePr>
    <w:tblStylePr w:type="lastCol">
      <w:rPr>
        <w:b/>
        <w:bCs/>
      </w:r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9"/>
    <w:next w:val="57"/>
    <w:rsid w:val="006B7742"/>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cBorders>
      </w:tcPr>
    </w:tblStylePr>
    <w:tblStylePr w:type="lastRow">
      <w:rPr>
        <w:b/>
        <w:bCs/>
      </w:rPr>
      <w:tblPr/>
      <w:tcPr>
        <w:tcBorders>
          <w:top w:val="single" w:sz="6" w:space="0" w:color="808080"/>
        </w:tcBorders>
      </w:tcPr>
    </w:tblStylePr>
    <w:tblStylePr w:type="firstCol">
      <w:rPr>
        <w:b/>
        <w:bCs/>
      </w:rPr>
    </w:tblStylePr>
    <w:tblStylePr w:type="lastCol">
      <w:rPr>
        <w:b/>
        <w:bCs/>
      </w:r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9"/>
    <w:next w:val="-10"/>
    <w:rsid w:val="006B7742"/>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cBorders>
        <w:shd w:val="solid" w:color="C0C0C0" w:fill="FFFFFF"/>
      </w:tcPr>
    </w:tblStylePr>
    <w:tblStylePr w:type="lastRow">
      <w:tblPr/>
      <w:tcPr>
        <w:tcBorders>
          <w:top w:val="single" w:sz="6" w:space="0" w:color="000000"/>
        </w:tcBorders>
      </w:tcPr>
    </w:tblStylePr>
    <w:tblStylePr w:type="band1Horz">
      <w:rPr>
        <w:color w:val="auto"/>
      </w:rPr>
      <w:tblPr/>
      <w:tcPr>
        <w:shd w:val="solid" w:color="C0C0C0" w:fill="FFFFFF"/>
      </w:tcPr>
    </w:tblStylePr>
    <w:tblStylePr w:type="band2Horz">
      <w:rPr>
        <w:color w:val="auto"/>
      </w:rPr>
    </w:tblStylePr>
    <w:tblStylePr w:type="swCell">
      <w:rPr>
        <w:b/>
        <w:bCs/>
      </w:rPr>
    </w:tblStylePr>
  </w:style>
  <w:style w:type="table" w:customStyle="1" w:styleId="-210">
    <w:name w:val="Таблица-список 21"/>
    <w:basedOn w:val="a9"/>
    <w:next w:val="-20"/>
    <w:rsid w:val="006B7742"/>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cBorders>
        <w:shd w:val="pct75" w:color="008080" w:fill="008000"/>
      </w:tcPr>
    </w:tblStylePr>
    <w:tblStylePr w:type="lastRow">
      <w:tblPr/>
      <w:tcPr>
        <w:tcBorders>
          <w:top w:val="single" w:sz="6" w:space="0" w:color="000000"/>
        </w:tcBorders>
      </w:tcPr>
    </w:tblStylePr>
    <w:tblStylePr w:type="band1Horz">
      <w:rPr>
        <w:color w:val="auto"/>
      </w:rPr>
      <w:tblPr/>
      <w:tcPr>
        <w:shd w:val="pct20" w:color="00FF00" w:fill="FFFFFF"/>
      </w:tcPr>
    </w:tblStylePr>
    <w:tblStylePr w:type="band2Horz">
      <w:rPr>
        <w:color w:val="auto"/>
      </w:rPr>
    </w:tblStylePr>
    <w:tblStylePr w:type="swCell">
      <w:rPr>
        <w:b/>
        <w:bCs/>
      </w:rPr>
    </w:tblStylePr>
  </w:style>
  <w:style w:type="table" w:customStyle="1" w:styleId="-310">
    <w:name w:val="Таблица-список 31"/>
    <w:basedOn w:val="a9"/>
    <w:next w:val="-30"/>
    <w:rsid w:val="006B7742"/>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cBorders>
      </w:tcPr>
    </w:tblStylePr>
    <w:tblStylePr w:type="lastRow">
      <w:tblPr/>
      <w:tcPr>
        <w:tcBorders>
          <w:top w:val="single" w:sz="12" w:space="0" w:color="000000"/>
        </w:tcBorders>
      </w:tcPr>
    </w:tblStylePr>
    <w:tblStylePr w:type="swCell">
      <w:rPr>
        <w:i/>
        <w:iCs/>
        <w:color w:val="000080"/>
      </w:rPr>
    </w:tblStylePr>
  </w:style>
  <w:style w:type="table" w:customStyle="1" w:styleId="-41">
    <w:name w:val="Таблица-список 41"/>
    <w:basedOn w:val="a9"/>
    <w:next w:val="-4"/>
    <w:rsid w:val="006B7742"/>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cBorders>
        <w:shd w:val="solid" w:color="808080" w:fill="FFFFFF"/>
      </w:tcPr>
    </w:tblStylePr>
  </w:style>
  <w:style w:type="table" w:customStyle="1" w:styleId="-51">
    <w:name w:val="Таблица-список 51"/>
    <w:basedOn w:val="a9"/>
    <w:next w:val="-5"/>
    <w:rsid w:val="006B7742"/>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cBorders>
      </w:tcPr>
    </w:tblStylePr>
    <w:tblStylePr w:type="firstCol">
      <w:rPr>
        <w:b/>
        <w:bCs/>
      </w:rPr>
    </w:tblStylePr>
  </w:style>
  <w:style w:type="table" w:customStyle="1" w:styleId="-61">
    <w:name w:val="Таблица-список 61"/>
    <w:basedOn w:val="a9"/>
    <w:next w:val="-6"/>
    <w:rsid w:val="006B7742"/>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cBorders>
      </w:tcPr>
    </w:tblStylePr>
    <w:tblStylePr w:type="firstCol">
      <w:rPr>
        <w:b/>
        <w:bCs/>
      </w:rPr>
      <w:tblPr/>
      <w:tcPr>
        <w:tcBorders>
          <w:right w:val="single" w:sz="12" w:space="0" w:color="000000"/>
        </w:tcBorders>
      </w:tcPr>
    </w:tblStylePr>
    <w:tblStylePr w:type="band1Horz">
      <w:tblPr/>
      <w:tcPr>
        <w:shd w:val="pct25" w:color="000000" w:fill="FFFFFF"/>
      </w:tcPr>
    </w:tblStylePr>
  </w:style>
  <w:style w:type="table" w:customStyle="1" w:styleId="-71">
    <w:name w:val="Таблица-список 71"/>
    <w:basedOn w:val="a9"/>
    <w:next w:val="-7"/>
    <w:rsid w:val="006B7742"/>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cBorders>
        <w:shd w:val="solid" w:color="C0C0C0" w:fill="FFFFFF"/>
      </w:tcPr>
    </w:tblStylePr>
    <w:tblStylePr w:type="lastRow">
      <w:rPr>
        <w:b/>
        <w:bCs/>
      </w:rPr>
      <w:tblPr/>
      <w:tcPr>
        <w:tcBorders>
          <w:top w:val="single" w:sz="12" w:space="0" w:color="008000"/>
        </w:tcBorders>
      </w:tcPr>
    </w:tblStylePr>
    <w:tblStylePr w:type="firstCol">
      <w:rPr>
        <w:b/>
        <w:bCs/>
      </w:rPr>
    </w:tblStylePr>
    <w:tblStylePr w:type="lastCol">
      <w:rPr>
        <w:b/>
        <w:bCs/>
      </w:rPr>
    </w:tblStylePr>
    <w:tblStylePr w:type="band1Horz">
      <w:rPr>
        <w:color w:val="auto"/>
      </w:rPr>
      <w:tblPr/>
      <w:tcPr>
        <w:shd w:val="pct20" w:color="000000" w:fill="FFFFFF"/>
      </w:tcPr>
    </w:tblStylePr>
    <w:tblStylePr w:type="band2Horz">
      <w:tblPr/>
      <w:tcPr>
        <w:shd w:val="pct25" w:color="FFFF00" w:fill="FFFFFF"/>
      </w:tcPr>
    </w:tblStylePr>
  </w:style>
  <w:style w:type="table" w:customStyle="1" w:styleId="-81">
    <w:name w:val="Таблица-список 81"/>
    <w:basedOn w:val="a9"/>
    <w:next w:val="-8"/>
    <w:rsid w:val="006B7742"/>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cBorders>
        <w:shd w:val="solid" w:color="FFFF00" w:fill="FFFFFF"/>
      </w:tcPr>
    </w:tblStylePr>
    <w:tblStylePr w:type="lastRow">
      <w:rPr>
        <w:b/>
        <w:bCs/>
      </w:rPr>
      <w:tblPr/>
      <w:tcPr>
        <w:tcBorders>
          <w:top w:val="single" w:sz="6" w:space="0" w:color="000000"/>
        </w:tcBorders>
      </w:tcPr>
    </w:tblStylePr>
    <w:tblStylePr w:type="firstCol">
      <w:rPr>
        <w:b/>
        <w:bCs/>
      </w:rPr>
    </w:tblStylePr>
    <w:tblStylePr w:type="lastCol">
      <w:rPr>
        <w:b/>
        <w:bCs/>
      </w:rPr>
    </w:tblStylePr>
    <w:tblStylePr w:type="band1Horz">
      <w:rPr>
        <w:color w:val="auto"/>
      </w:rPr>
      <w:tblPr/>
      <w:tcPr>
        <w:shd w:val="pct25" w:color="FFFF00" w:fill="FFFFFF"/>
      </w:tcPr>
    </w:tblStylePr>
    <w:tblStylePr w:type="band2Horz">
      <w:tblPr/>
      <w:tcPr>
        <w:shd w:val="pct50" w:color="FF0000" w:fill="FFFFFF"/>
      </w:tcPr>
    </w:tblStylePr>
  </w:style>
  <w:style w:type="table" w:customStyle="1" w:styleId="1fe">
    <w:name w:val="Тема таблицы1"/>
    <w:basedOn w:val="a9"/>
    <w:next w:val="affffff"/>
    <w:rsid w:val="006B774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8">
    <w:name w:val="Цветная таблица 11"/>
    <w:basedOn w:val="a9"/>
    <w:next w:val="1d"/>
    <w:rsid w:val="006B7742"/>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shd w:val="solid" w:color="000000" w:fill="FFFFFF"/>
      </w:tcPr>
    </w:tblStylePr>
    <w:tblStylePr w:type="firstCol">
      <w:rPr>
        <w:b/>
        <w:bCs/>
        <w:i/>
        <w:iCs/>
      </w:rPr>
      <w:tblPr/>
      <w:tcPr>
        <w:shd w:val="solid" w:color="000080" w:fill="FFFFFF"/>
      </w:tcPr>
    </w:tblStylePr>
    <w:tblStylePr w:type="nwCell">
      <w:tblPr/>
      <w:tcPr>
        <w:shd w:val="solid" w:color="000000" w:fill="FFFFFF"/>
      </w:tcPr>
    </w:tblStylePr>
    <w:tblStylePr w:type="swCell">
      <w:rPr>
        <w:b/>
        <w:bCs/>
        <w:i w:val="0"/>
        <w:iCs w:val="0"/>
      </w:rPr>
    </w:tblStylePr>
  </w:style>
  <w:style w:type="table" w:customStyle="1" w:styleId="217">
    <w:name w:val="Цветная таблица 21"/>
    <w:basedOn w:val="a9"/>
    <w:next w:val="2f7"/>
    <w:rsid w:val="006B7742"/>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cBorders>
        <w:shd w:val="solid" w:color="800000" w:fill="FFFFFF"/>
      </w:tcPr>
    </w:tblStylePr>
    <w:tblStylePr w:type="firstCol">
      <w:rPr>
        <w:b/>
        <w:bCs/>
        <w:i/>
        <w:iCs/>
      </w:rPr>
    </w:tblStylePr>
    <w:tblStylePr w:type="lastCol">
      <w:tblPr/>
      <w:tcPr>
        <w:shd w:val="solid" w:color="C0C0C0" w:fill="FFFFFF"/>
      </w:tcPr>
    </w:tblStylePr>
    <w:tblStylePr w:type="swCell">
      <w:rPr>
        <w:b/>
        <w:bCs/>
        <w:i w:val="0"/>
        <w:iCs w:val="0"/>
      </w:rPr>
    </w:tblStylePr>
  </w:style>
  <w:style w:type="table" w:customStyle="1" w:styleId="315">
    <w:name w:val="Цветная таблица 31"/>
    <w:basedOn w:val="a9"/>
    <w:next w:val="3f"/>
    <w:rsid w:val="006B7742"/>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cBorders>
        <w:shd w:val="solid" w:color="008080" w:fill="FFFFFF"/>
      </w:tcPr>
    </w:tblStylePr>
    <w:tblStylePr w:type="firstCol">
      <w:tblPr/>
      <w:tcPr>
        <w:tcBorders>
          <w:left w:val="single" w:sz="36" w:space="0" w:color="000000"/>
          <w:right w:val="single" w:sz="6" w:space="0" w:color="000000"/>
        </w:tcBorders>
        <w:shd w:val="solid" w:color="008080" w:fill="FFFFFF"/>
      </w:tcPr>
    </w:tblStylePr>
    <w:tblStylePr w:type="nwCell">
      <w:rPr>
        <w:b/>
        <w:bCs/>
        <w:color w:val="FFFFFF"/>
      </w:rPr>
      <w:tblPr/>
      <w:tcPr>
        <w:shd w:val="solid" w:color="000000" w:fill="FFFFFF"/>
      </w:tcPr>
    </w:tblStylePr>
  </w:style>
  <w:style w:type="table" w:customStyle="1" w:styleId="2-51">
    <w:name w:val="Средняя заливка 2 - Акцент 51"/>
    <w:basedOn w:val="a9"/>
    <w:next w:val="2-5"/>
    <w:uiPriority w:val="64"/>
    <w:rsid w:val="006B7742"/>
    <w:rPr>
      <w:rFonts w:ascii="Calibri" w:hAnsi="Calibri"/>
      <w:sz w:val="22"/>
      <w:szCs w:val="22"/>
      <w:lang w:eastAsia="en-US"/>
    </w:rPr>
    <w:tblPr>
      <w:tblStyleRowBandSize w:val="1"/>
      <w:tblStyleColBandSize w:val="1"/>
      <w:tblInd w:w="0" w:type="dxa"/>
      <w:tblBorders>
        <w:top w:val="single" w:sz="18" w:space="0" w:color="000000"/>
        <w:bottom w:val="single" w:sz="18" w:space="0" w:color="000000"/>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000000"/>
          <w:left w:val="none" w:sz="4" w:space="0" w:color="000000"/>
          <w:bottom w:val="single" w:sz="18" w:space="0" w:color="000000"/>
          <w:right w:val="none" w:sz="4" w:space="0" w:color="000000"/>
        </w:tcBorders>
        <w:shd w:val="clear" w:color="auto" w:fill="4BACC6"/>
      </w:tcPr>
    </w:tblStylePr>
    <w:tblStylePr w:type="lastRow">
      <w:pPr>
        <w:spacing w:before="0" w:after="0" w:line="240" w:lineRule="auto"/>
      </w:pPr>
      <w:tblPr/>
      <w:tcPr>
        <w:tcBorders>
          <w:top w:val="single" w:sz="6" w:space="0" w:color="000000"/>
          <w:left w:val="none" w:sz="4" w:space="0" w:color="000000"/>
          <w:bottom w:val="single" w:sz="18" w:space="0" w:color="000000"/>
          <w:right w:val="none" w:sz="4" w:space="0" w:color="000000"/>
        </w:tcBorders>
        <w:shd w:val="clear" w:color="auto" w:fill="F4F4F4"/>
      </w:tcPr>
    </w:tblStylePr>
    <w:tblStylePr w:type="firstCol">
      <w:rPr>
        <w:b/>
        <w:bCs/>
        <w:color w:val="F4F4F4"/>
      </w:rPr>
      <w:tblPr/>
      <w:tcPr>
        <w:tcBorders>
          <w:top w:val="none" w:sz="4" w:space="0" w:color="000000"/>
          <w:left w:val="none" w:sz="4" w:space="0" w:color="000000"/>
          <w:bottom w:val="single" w:sz="18" w:space="0" w:color="000000"/>
          <w:right w:val="none" w:sz="4" w:space="0" w:color="000000"/>
        </w:tcBorders>
        <w:shd w:val="clear" w:color="auto" w:fill="4BACC6"/>
      </w:tcPr>
    </w:tblStylePr>
    <w:tblStylePr w:type="lastCol">
      <w:rPr>
        <w:b/>
        <w:bCs/>
        <w:color w:val="F4F4F4"/>
      </w:rPr>
      <w:tblPr/>
      <w:tcPr>
        <w:tcBorders>
          <w:left w:val="none" w:sz="4" w:space="0" w:color="000000"/>
          <w:right w:val="none" w:sz="4" w:space="0" w:color="000000"/>
        </w:tcBorders>
        <w:shd w:val="clear" w:color="auto" w:fill="4BACC6"/>
      </w:tcPr>
    </w:tblStylePr>
    <w:tblStylePr w:type="band1Vert">
      <w:tblPr/>
      <w:tcPr>
        <w:tcBorders>
          <w:left w:val="none" w:sz="4" w:space="0" w:color="000000"/>
          <w:right w:val="none" w:sz="4" w:space="0" w:color="000000"/>
        </w:tcBorders>
        <w:shd w:val="clear" w:color="auto" w:fill="CECECE"/>
      </w:tcPr>
    </w:tblStylePr>
    <w:tblStylePr w:type="band1Horz">
      <w:tblPr/>
      <w:tcPr>
        <w:shd w:val="clear" w:color="auto" w:fill="CECECE"/>
      </w:tcPr>
    </w:tblStylePr>
    <w:tblStylePr w:type="neCell">
      <w:tblPr/>
      <w:tcPr>
        <w:tcBorders>
          <w:top w:val="single" w:sz="18" w:space="0" w:color="000000"/>
          <w:left w:val="none" w:sz="4" w:space="0" w:color="000000"/>
          <w:bottom w:val="single" w:sz="18" w:space="0" w:color="000000"/>
          <w:right w:val="none" w:sz="4" w:space="0" w:color="000000"/>
        </w:tcBorders>
      </w:tcPr>
    </w:tblStylePr>
    <w:tblStylePr w:type="nwCell">
      <w:rPr>
        <w:color w:val="F4F4F4"/>
      </w:rPr>
      <w:tblPr/>
      <w:tcPr>
        <w:tcBorders>
          <w:top w:val="single" w:sz="18" w:space="0" w:color="000000"/>
          <w:left w:val="none" w:sz="4" w:space="0" w:color="000000"/>
          <w:bottom w:val="single" w:sz="18" w:space="0" w:color="000000"/>
          <w:right w:val="none" w:sz="4" w:space="0" w:color="000000"/>
        </w:tcBorders>
      </w:tcPr>
    </w:tblStylePr>
  </w:style>
  <w:style w:type="numbering" w:customStyle="1" w:styleId="110">
    <w:name w:val="Стиль11"/>
    <w:rsid w:val="006B7742"/>
    <w:pPr>
      <w:numPr>
        <w:numId w:val="9"/>
      </w:numPr>
    </w:pPr>
  </w:style>
  <w:style w:type="numbering" w:customStyle="1" w:styleId="119">
    <w:name w:val="Нет списка11"/>
    <w:next w:val="aa"/>
    <w:uiPriority w:val="99"/>
    <w:semiHidden/>
    <w:unhideWhenUsed/>
    <w:rsid w:val="006B7742"/>
  </w:style>
  <w:style w:type="character" w:customStyle="1" w:styleId="fts-hit">
    <w:name w:val="fts-hit"/>
    <w:rsid w:val="006B7742"/>
  </w:style>
  <w:style w:type="character" w:customStyle="1" w:styleId="120">
    <w:name w:val="Заголовок_12"/>
    <w:uiPriority w:val="99"/>
    <w:semiHidden/>
    <w:rsid w:val="006B7742"/>
    <w:rPr>
      <w:b/>
      <w:bCs/>
    </w:rPr>
  </w:style>
  <w:style w:type="paragraph" w:customStyle="1" w:styleId="afffffff2">
    <w:name w:val="ГРАД Табличный текст (ширина)"/>
    <w:basedOn w:val="a6"/>
    <w:rsid w:val="006B7742"/>
    <w:pPr>
      <w:tabs>
        <w:tab w:val="left" w:pos="540"/>
      </w:tabs>
      <w:jc w:val="center"/>
    </w:pPr>
    <w:rPr>
      <w:bCs/>
      <w:color w:val="000000"/>
      <w:spacing w:val="4"/>
      <w:szCs w:val="28"/>
    </w:rPr>
  </w:style>
  <w:style w:type="paragraph" w:customStyle="1" w:styleId="320">
    <w:name w:val="Основной текст с отступом 32"/>
    <w:basedOn w:val="a6"/>
    <w:rsid w:val="006B7742"/>
    <w:pPr>
      <w:widowControl w:val="0"/>
      <w:spacing w:line="340" w:lineRule="exact"/>
      <w:ind w:firstLine="709"/>
      <w:jc w:val="center"/>
    </w:pPr>
    <w:rPr>
      <w:rFonts w:eastAsia="Lucida Sans Unicode" w:cs="Tahoma"/>
      <w:b/>
      <w:bCs/>
      <w:color w:val="000000"/>
      <w:lang w:eastAsia="en-US" w:bidi="en-US"/>
    </w:rPr>
  </w:style>
  <w:style w:type="character" w:customStyle="1" w:styleId="searchword">
    <w:name w:val="searchword"/>
    <w:rsid w:val="006B7742"/>
  </w:style>
  <w:style w:type="numbering" w:customStyle="1" w:styleId="11111111">
    <w:name w:val="1 / 1.1 / 1.1.111"/>
    <w:basedOn w:val="aa"/>
    <w:next w:val="111111"/>
    <w:rsid w:val="006B7742"/>
    <w:pPr>
      <w:numPr>
        <w:numId w:val="3"/>
      </w:numPr>
    </w:pPr>
  </w:style>
  <w:style w:type="paragraph" w:customStyle="1" w:styleId="afffffff3">
    <w:name w:val="заголовок"/>
    <w:basedOn w:val="a6"/>
    <w:link w:val="afffffff4"/>
    <w:qFormat/>
    <w:rsid w:val="006B7742"/>
    <w:pPr>
      <w:tabs>
        <w:tab w:val="left" w:pos="708"/>
      </w:tabs>
      <w:spacing w:before="240" w:after="240"/>
      <w:ind w:firstLine="479"/>
      <w:jc w:val="both"/>
      <w:outlineLvl w:val="2"/>
    </w:pPr>
    <w:rPr>
      <w:rFonts w:ascii="Calibri Light" w:eastAsia="Calibri" w:hAnsi="Calibri Light"/>
      <w:b/>
      <w:lang w:eastAsia="en-US"/>
    </w:rPr>
  </w:style>
  <w:style w:type="character" w:customStyle="1" w:styleId="afffffff4">
    <w:name w:val="заголовок Знак"/>
    <w:link w:val="afffffff3"/>
    <w:rsid w:val="006B7742"/>
    <w:rPr>
      <w:rFonts w:ascii="Calibri Light" w:eastAsia="Calibri" w:hAnsi="Calibri Light"/>
      <w:b/>
      <w:sz w:val="24"/>
      <w:szCs w:val="24"/>
      <w:lang w:eastAsia="en-US"/>
    </w:rPr>
  </w:style>
  <w:style w:type="paragraph" w:customStyle="1" w:styleId="Default">
    <w:name w:val="Default"/>
    <w:rsid w:val="006B7742"/>
    <w:rPr>
      <w:rFonts w:eastAsia="Calibri"/>
      <w:color w:val="000000"/>
      <w:sz w:val="24"/>
      <w:szCs w:val="24"/>
    </w:rPr>
  </w:style>
  <w:style w:type="character" w:customStyle="1" w:styleId="ConsPlusNormal0">
    <w:name w:val="ConsPlusNormal Знак"/>
    <w:link w:val="ConsPlusNormal"/>
    <w:rsid w:val="006B7742"/>
    <w:rPr>
      <w:rFonts w:ascii="Arial" w:hAnsi="Arial" w:cs="Arial"/>
    </w:rPr>
  </w:style>
  <w:style w:type="character" w:customStyle="1" w:styleId="w">
    <w:name w:val="w"/>
    <w:rsid w:val="006B7742"/>
  </w:style>
  <w:style w:type="paragraph" w:customStyle="1" w:styleId="Sf">
    <w:name w:val="S_Обложка_проект"/>
    <w:basedOn w:val="a6"/>
    <w:rsid w:val="006B7742"/>
    <w:pPr>
      <w:spacing w:line="360" w:lineRule="auto"/>
      <w:ind w:left="3240"/>
      <w:jc w:val="right"/>
    </w:pPr>
    <w:rPr>
      <w:caps/>
    </w:rPr>
  </w:style>
  <w:style w:type="paragraph" w:customStyle="1" w:styleId="S22">
    <w:name w:val="S_Титульный 2"/>
    <w:basedOn w:val="a6"/>
    <w:rsid w:val="006B7742"/>
    <w:pPr>
      <w:shd w:val="clear" w:color="auto" w:fill="FFFFFF"/>
      <w:jc w:val="center"/>
    </w:pPr>
    <w:rPr>
      <w:rFonts w:eastAsia="Calibri"/>
      <w:lang w:eastAsia="ar-SA"/>
    </w:rPr>
  </w:style>
  <w:style w:type="paragraph" w:customStyle="1" w:styleId="afffffff5">
    <w:name w:val="ГРАД Основной текст"/>
    <w:basedOn w:val="a6"/>
    <w:link w:val="afffffff6"/>
    <w:rsid w:val="006B7742"/>
    <w:pPr>
      <w:tabs>
        <w:tab w:val="left" w:pos="540"/>
        <w:tab w:val="left" w:pos="1260"/>
        <w:tab w:val="left" w:pos="1620"/>
      </w:tabs>
      <w:ind w:firstLine="709"/>
      <w:jc w:val="both"/>
    </w:pPr>
    <w:rPr>
      <w:rFonts w:eastAsia="Calibri"/>
      <w:bCs/>
      <w:spacing w:val="4"/>
      <w:szCs w:val="28"/>
      <w:lang w:eastAsia="en-US" w:bidi="en-US"/>
    </w:rPr>
  </w:style>
  <w:style w:type="character" w:customStyle="1" w:styleId="afffffff6">
    <w:name w:val="ГРАД Основной текст Знак Знак"/>
    <w:link w:val="afffffff5"/>
    <w:rsid w:val="006B7742"/>
    <w:rPr>
      <w:rFonts w:eastAsia="Calibri"/>
      <w:bCs/>
      <w:spacing w:val="4"/>
      <w:sz w:val="24"/>
      <w:szCs w:val="28"/>
      <w:lang w:eastAsia="en-US" w:bidi="en-US"/>
    </w:rPr>
  </w:style>
  <w:style w:type="paragraph" w:customStyle="1" w:styleId="afffffff7">
    <w:name w:val="ГРАД Список маркированный"/>
    <w:basedOn w:val="afff7"/>
    <w:rsid w:val="006B7742"/>
    <w:pPr>
      <w:tabs>
        <w:tab w:val="left" w:pos="900"/>
        <w:tab w:val="num" w:pos="1135"/>
      </w:tabs>
      <w:spacing w:line="240" w:lineRule="auto"/>
      <w:ind w:left="0" w:firstLine="709"/>
      <w:contextualSpacing w:val="0"/>
    </w:pPr>
    <w:rPr>
      <w:rFonts w:eastAsia="Calibri"/>
      <w:spacing w:val="-1"/>
      <w:lang w:eastAsia="en-US" w:bidi="en-US"/>
    </w:rPr>
  </w:style>
  <w:style w:type="paragraph" w:customStyle="1" w:styleId="S0">
    <w:name w:val="S_Нумерованный"/>
    <w:basedOn w:val="a6"/>
    <w:link w:val="Sf0"/>
    <w:rsid w:val="006B7742"/>
    <w:pPr>
      <w:numPr>
        <w:numId w:val="14"/>
      </w:numPr>
      <w:tabs>
        <w:tab w:val="left" w:pos="992"/>
      </w:tabs>
      <w:spacing w:line="360" w:lineRule="auto"/>
      <w:ind w:left="0" w:firstLine="709"/>
      <w:jc w:val="both"/>
    </w:pPr>
  </w:style>
  <w:style w:type="paragraph" w:customStyle="1" w:styleId="ConsNormal">
    <w:name w:val="ConsNormal"/>
    <w:link w:val="ConsNormal0"/>
    <w:rsid w:val="006B7742"/>
    <w:pPr>
      <w:ind w:firstLine="720"/>
      <w:jc w:val="both"/>
    </w:pPr>
    <w:rPr>
      <w:rFonts w:ascii="Arial" w:hAnsi="Arial"/>
    </w:rPr>
  </w:style>
  <w:style w:type="character" w:customStyle="1" w:styleId="apple-style-span">
    <w:name w:val="apple-style-span"/>
    <w:rsid w:val="006B7742"/>
  </w:style>
  <w:style w:type="character" w:customStyle="1" w:styleId="Sf0">
    <w:name w:val="S_Нумерованный Знак Знак"/>
    <w:link w:val="S0"/>
    <w:rsid w:val="006B7742"/>
    <w:rPr>
      <w:sz w:val="24"/>
      <w:szCs w:val="24"/>
    </w:rPr>
  </w:style>
  <w:style w:type="character" w:customStyle="1" w:styleId="FontStyle20">
    <w:name w:val="Font Style20"/>
    <w:rsid w:val="006B7742"/>
    <w:rPr>
      <w:rFonts w:ascii="Times New Roman" w:hAnsi="Times New Roman" w:cs="Times New Roman"/>
      <w:sz w:val="22"/>
      <w:szCs w:val="22"/>
    </w:rPr>
  </w:style>
  <w:style w:type="character" w:customStyle="1" w:styleId="afffffff8">
    <w:name w:val="Символ сноски"/>
    <w:rsid w:val="006B7742"/>
  </w:style>
  <w:style w:type="paragraph" w:customStyle="1" w:styleId="afffffff9">
    <w:name w:val="Раздел МНГП"/>
    <w:basedOn w:val="12"/>
    <w:qFormat/>
    <w:rsid w:val="006B7742"/>
    <w:pPr>
      <w:keepLines/>
      <w:tabs>
        <w:tab w:val="clear" w:pos="851"/>
        <w:tab w:val="center" w:pos="426"/>
      </w:tabs>
      <w:spacing w:before="480" w:after="0"/>
    </w:pPr>
    <w:rPr>
      <w:caps w:val="0"/>
      <w:sz w:val="24"/>
      <w:lang w:eastAsia="en-US"/>
    </w:rPr>
  </w:style>
  <w:style w:type="paragraph" w:customStyle="1" w:styleId="afffffffa">
    <w:name w:val="раздел МНГП"/>
    <w:basedOn w:val="12"/>
    <w:qFormat/>
    <w:rsid w:val="006B7742"/>
    <w:pPr>
      <w:keepLines/>
      <w:tabs>
        <w:tab w:val="clear" w:pos="851"/>
        <w:tab w:val="center" w:pos="426"/>
      </w:tabs>
      <w:spacing w:before="120" w:after="0"/>
    </w:pPr>
    <w:rPr>
      <w:caps w:val="0"/>
      <w:color w:val="000000"/>
      <w:lang w:eastAsia="en-US"/>
    </w:rPr>
  </w:style>
  <w:style w:type="paragraph" w:customStyle="1" w:styleId="a1">
    <w:name w:val="глава МНГП"/>
    <w:basedOn w:val="21"/>
    <w:qFormat/>
    <w:rsid w:val="006B7742"/>
    <w:pPr>
      <w:keepLines/>
      <w:numPr>
        <w:ilvl w:val="0"/>
        <w:numId w:val="16"/>
      </w:numPr>
      <w:tabs>
        <w:tab w:val="clear" w:pos="1276"/>
      </w:tabs>
      <w:spacing w:before="200" w:after="0" w:line="276" w:lineRule="auto"/>
    </w:pPr>
    <w:rPr>
      <w:iCs w:val="0"/>
      <w:lang w:eastAsia="en-US"/>
    </w:rPr>
  </w:style>
  <w:style w:type="paragraph" w:customStyle="1" w:styleId="xl65">
    <w:name w:val="xl65"/>
    <w:basedOn w:val="a6"/>
    <w:rsid w:val="006B7742"/>
    <w:pPr>
      <w:spacing w:before="100" w:beforeAutospacing="1" w:after="100" w:afterAutospacing="1"/>
    </w:pPr>
  </w:style>
  <w:style w:type="paragraph" w:customStyle="1" w:styleId="1466">
    <w:name w:val="1466"/>
    <w:basedOn w:val="a6"/>
    <w:rsid w:val="006B7742"/>
    <w:pPr>
      <w:spacing w:before="120" w:after="120"/>
      <w:jc w:val="center"/>
    </w:pPr>
    <w:rPr>
      <w:b/>
      <w:bCs/>
      <w:sz w:val="28"/>
      <w:szCs w:val="28"/>
    </w:rPr>
  </w:style>
  <w:style w:type="paragraph" w:customStyle="1" w:styleId="FORMATTEXT">
    <w:name w:val=".FORMATTEXT"/>
    <w:rsid w:val="006B7742"/>
    <w:pPr>
      <w:widowControl w:val="0"/>
    </w:pPr>
    <w:rPr>
      <w:sz w:val="24"/>
      <w:szCs w:val="24"/>
    </w:rPr>
  </w:style>
  <w:style w:type="character" w:customStyle="1" w:styleId="submenu-table">
    <w:name w:val="submenu-table"/>
    <w:rsid w:val="006B7742"/>
  </w:style>
  <w:style w:type="character" w:customStyle="1" w:styleId="afffffffb">
    <w:name w:val="Основной текст_"/>
    <w:link w:val="2fb"/>
    <w:rsid w:val="006B7742"/>
    <w:rPr>
      <w:shd w:val="clear" w:color="auto" w:fill="FFFFFF"/>
    </w:rPr>
  </w:style>
  <w:style w:type="paragraph" w:customStyle="1" w:styleId="2fb">
    <w:name w:val="Основной текст2"/>
    <w:basedOn w:val="a6"/>
    <w:link w:val="afffffffb"/>
    <w:rsid w:val="006B7742"/>
    <w:pPr>
      <w:shd w:val="clear" w:color="auto" w:fill="FFFFFF"/>
      <w:spacing w:before="360" w:after="60" w:line="274" w:lineRule="exact"/>
      <w:jc w:val="both"/>
    </w:pPr>
    <w:rPr>
      <w:sz w:val="20"/>
      <w:szCs w:val="20"/>
    </w:rPr>
  </w:style>
  <w:style w:type="character" w:customStyle="1" w:styleId="130">
    <w:name w:val="Основной текст (13)_"/>
    <w:link w:val="131"/>
    <w:rsid w:val="006B7742"/>
    <w:rPr>
      <w:sz w:val="17"/>
      <w:szCs w:val="17"/>
      <w:shd w:val="clear" w:color="auto" w:fill="FFFFFF"/>
    </w:rPr>
  </w:style>
  <w:style w:type="paragraph" w:customStyle="1" w:styleId="131">
    <w:name w:val="Основной текст (13)"/>
    <w:basedOn w:val="a6"/>
    <w:link w:val="130"/>
    <w:rsid w:val="006B7742"/>
    <w:pPr>
      <w:shd w:val="clear" w:color="auto" w:fill="FFFFFF"/>
      <w:spacing w:after="120" w:line="206" w:lineRule="exact"/>
      <w:ind w:hanging="260"/>
      <w:jc w:val="both"/>
    </w:pPr>
    <w:rPr>
      <w:sz w:val="17"/>
      <w:szCs w:val="17"/>
    </w:rPr>
  </w:style>
  <w:style w:type="character" w:customStyle="1" w:styleId="150">
    <w:name w:val="Основной текст (15)_"/>
    <w:link w:val="151"/>
    <w:rsid w:val="006B7742"/>
    <w:rPr>
      <w:sz w:val="19"/>
      <w:szCs w:val="19"/>
      <w:shd w:val="clear" w:color="auto" w:fill="FFFFFF"/>
    </w:rPr>
  </w:style>
  <w:style w:type="character" w:customStyle="1" w:styleId="afffffffc">
    <w:name w:val="Оглавление_"/>
    <w:link w:val="afffffffd"/>
    <w:rsid w:val="006B7742"/>
    <w:rPr>
      <w:sz w:val="19"/>
      <w:szCs w:val="19"/>
      <w:shd w:val="clear" w:color="auto" w:fill="FFFFFF"/>
    </w:rPr>
  </w:style>
  <w:style w:type="paragraph" w:customStyle="1" w:styleId="151">
    <w:name w:val="Основной текст (15)"/>
    <w:basedOn w:val="a6"/>
    <w:link w:val="150"/>
    <w:rsid w:val="006B7742"/>
    <w:pPr>
      <w:shd w:val="clear" w:color="auto" w:fill="FFFFFF"/>
      <w:spacing w:line="0" w:lineRule="atLeast"/>
      <w:ind w:hanging="520"/>
    </w:pPr>
    <w:rPr>
      <w:sz w:val="19"/>
      <w:szCs w:val="19"/>
    </w:rPr>
  </w:style>
  <w:style w:type="paragraph" w:customStyle="1" w:styleId="afffffffd">
    <w:name w:val="Оглавление"/>
    <w:basedOn w:val="a6"/>
    <w:link w:val="afffffffc"/>
    <w:rsid w:val="006B7742"/>
    <w:pPr>
      <w:shd w:val="clear" w:color="auto" w:fill="FFFFFF"/>
      <w:spacing w:before="120" w:line="230" w:lineRule="exact"/>
    </w:pPr>
    <w:rPr>
      <w:sz w:val="19"/>
      <w:szCs w:val="19"/>
    </w:rPr>
  </w:style>
  <w:style w:type="paragraph" w:customStyle="1" w:styleId="Sf1">
    <w:name w:val="S_Отступ"/>
    <w:basedOn w:val="a6"/>
    <w:rsid w:val="006B7742"/>
    <w:pPr>
      <w:spacing w:line="360" w:lineRule="auto"/>
      <w:ind w:firstLine="709"/>
      <w:jc w:val="both"/>
    </w:pPr>
    <w:rPr>
      <w:bCs/>
      <w:szCs w:val="32"/>
      <w:lang w:eastAsia="ar-SA"/>
    </w:rPr>
  </w:style>
  <w:style w:type="paragraph" w:customStyle="1" w:styleId="ConsNonformat">
    <w:name w:val="ConsNonformat"/>
    <w:link w:val="ConsNonformat0"/>
    <w:rsid w:val="006B7742"/>
    <w:pPr>
      <w:widowControl w:val="0"/>
    </w:pPr>
    <w:rPr>
      <w:rFonts w:ascii="Courier New" w:eastAsia="Arial" w:hAnsi="Courier New"/>
      <w:lang w:eastAsia="ar-SA"/>
    </w:rPr>
  </w:style>
  <w:style w:type="character" w:customStyle="1" w:styleId="ConsNonformat0">
    <w:name w:val="ConsNonformat Знак"/>
    <w:link w:val="ConsNonformat"/>
    <w:rsid w:val="006B7742"/>
    <w:rPr>
      <w:rFonts w:ascii="Courier New" w:eastAsia="Arial" w:hAnsi="Courier New"/>
      <w:lang w:eastAsia="ar-SA"/>
    </w:rPr>
  </w:style>
  <w:style w:type="paragraph" w:customStyle="1" w:styleId="BinomialTheorem">
    <w:name w:val="Binomial Theorem"/>
    <w:rsid w:val="006B7742"/>
    <w:pPr>
      <w:spacing w:after="200" w:line="276" w:lineRule="auto"/>
    </w:pPr>
    <w:rPr>
      <w:rFonts w:ascii="Calibri" w:hAnsi="Calibri"/>
      <w:sz w:val="22"/>
      <w:szCs w:val="22"/>
    </w:rPr>
  </w:style>
  <w:style w:type="paragraph" w:customStyle="1" w:styleId="font5">
    <w:name w:val="font5"/>
    <w:basedOn w:val="a6"/>
    <w:rsid w:val="006B7742"/>
    <w:pPr>
      <w:spacing w:before="100" w:beforeAutospacing="1" w:after="100" w:afterAutospacing="1"/>
    </w:pPr>
    <w:rPr>
      <w:color w:val="000000"/>
    </w:rPr>
  </w:style>
  <w:style w:type="paragraph" w:customStyle="1" w:styleId="xl63">
    <w:name w:val="xl63"/>
    <w:basedOn w:val="a6"/>
    <w:rsid w:val="006B7742"/>
    <w:pPr>
      <w:pBdr>
        <w:top w:val="single" w:sz="4" w:space="0" w:color="000000"/>
        <w:left w:val="single" w:sz="8" w:space="0" w:color="000000"/>
        <w:bottom w:val="single" w:sz="4" w:space="0" w:color="000000"/>
        <w:right w:val="single" w:sz="4" w:space="0" w:color="000000"/>
      </w:pBdr>
      <w:spacing w:before="100" w:beforeAutospacing="1" w:after="100" w:afterAutospacing="1"/>
    </w:pPr>
  </w:style>
  <w:style w:type="paragraph" w:customStyle="1" w:styleId="xl64">
    <w:name w:val="xl64"/>
    <w:basedOn w:val="a6"/>
    <w:rsid w:val="006B7742"/>
    <w:pPr>
      <w:pBdr>
        <w:top w:val="single" w:sz="4" w:space="0" w:color="000000"/>
        <w:left w:val="single" w:sz="4" w:space="0" w:color="000000"/>
        <w:bottom w:val="single" w:sz="4" w:space="0" w:color="000000"/>
        <w:right w:val="single" w:sz="8" w:space="0" w:color="000000"/>
      </w:pBdr>
      <w:spacing w:before="100" w:beforeAutospacing="1" w:after="100" w:afterAutospacing="1"/>
    </w:pPr>
  </w:style>
  <w:style w:type="paragraph" w:customStyle="1" w:styleId="xl84">
    <w:name w:val="xl84"/>
    <w:basedOn w:val="a6"/>
    <w:rsid w:val="006B7742"/>
    <w:pPr>
      <w:pBdr>
        <w:top w:val="single" w:sz="4" w:space="0" w:color="000000"/>
        <w:left w:val="single" w:sz="8" w:space="0" w:color="000000"/>
        <w:bottom w:val="single" w:sz="4" w:space="0" w:color="000000"/>
      </w:pBdr>
      <w:spacing w:before="100" w:beforeAutospacing="1" w:after="100" w:afterAutospacing="1"/>
    </w:pPr>
    <w:rPr>
      <w:i/>
      <w:iCs/>
      <w:color w:val="000000"/>
      <w:sz w:val="20"/>
      <w:szCs w:val="20"/>
    </w:rPr>
  </w:style>
  <w:style w:type="paragraph" w:customStyle="1" w:styleId="xl85">
    <w:name w:val="xl85"/>
    <w:basedOn w:val="a6"/>
    <w:rsid w:val="006B7742"/>
    <w:pPr>
      <w:pBdr>
        <w:top w:val="single" w:sz="8" w:space="0" w:color="000000"/>
        <w:left w:val="single" w:sz="8" w:space="0" w:color="000000"/>
        <w:bottom w:val="single" w:sz="8" w:space="0" w:color="000000"/>
      </w:pBdr>
      <w:spacing w:before="100" w:beforeAutospacing="1" w:after="100" w:afterAutospacing="1"/>
    </w:pPr>
    <w:rPr>
      <w:b/>
      <w:bCs/>
      <w:sz w:val="16"/>
      <w:szCs w:val="16"/>
    </w:rPr>
  </w:style>
  <w:style w:type="paragraph" w:customStyle="1" w:styleId="xl86">
    <w:name w:val="xl86"/>
    <w:basedOn w:val="a6"/>
    <w:rsid w:val="006B7742"/>
    <w:pPr>
      <w:pBdr>
        <w:top w:val="single" w:sz="8" w:space="0" w:color="000000"/>
        <w:left w:val="single" w:sz="8" w:space="0" w:color="000000"/>
        <w:bottom w:val="single" w:sz="8" w:space="0" w:color="000000"/>
        <w:right w:val="single" w:sz="4" w:space="0" w:color="000000"/>
      </w:pBdr>
      <w:spacing w:before="100" w:beforeAutospacing="1" w:after="100" w:afterAutospacing="1"/>
    </w:pPr>
    <w:rPr>
      <w:sz w:val="16"/>
      <w:szCs w:val="16"/>
    </w:rPr>
  </w:style>
  <w:style w:type="paragraph" w:customStyle="1" w:styleId="xl87">
    <w:name w:val="xl87"/>
    <w:basedOn w:val="a6"/>
    <w:rsid w:val="006B7742"/>
    <w:pPr>
      <w:pBdr>
        <w:top w:val="single" w:sz="8" w:space="0" w:color="000000"/>
        <w:left w:val="single" w:sz="4" w:space="0" w:color="000000"/>
        <w:bottom w:val="single" w:sz="8" w:space="0" w:color="000000"/>
        <w:right w:val="single" w:sz="4" w:space="0" w:color="000000"/>
      </w:pBdr>
      <w:spacing w:before="100" w:beforeAutospacing="1" w:after="100" w:afterAutospacing="1"/>
    </w:pPr>
    <w:rPr>
      <w:sz w:val="16"/>
      <w:szCs w:val="16"/>
    </w:rPr>
  </w:style>
  <w:style w:type="paragraph" w:customStyle="1" w:styleId="xl88">
    <w:name w:val="xl88"/>
    <w:basedOn w:val="a6"/>
    <w:rsid w:val="006B7742"/>
    <w:pPr>
      <w:pBdr>
        <w:top w:val="single" w:sz="8" w:space="0" w:color="000000"/>
        <w:left w:val="single" w:sz="4" w:space="0" w:color="000000"/>
        <w:bottom w:val="single" w:sz="8" w:space="0" w:color="000000"/>
        <w:right w:val="single" w:sz="8" w:space="0" w:color="000000"/>
      </w:pBdr>
      <w:spacing w:before="100" w:beforeAutospacing="1" w:after="100" w:afterAutospacing="1"/>
    </w:pPr>
    <w:rPr>
      <w:sz w:val="16"/>
      <w:szCs w:val="16"/>
    </w:rPr>
  </w:style>
  <w:style w:type="character" w:customStyle="1" w:styleId="ConsNormal0">
    <w:name w:val="ConsNormal Знак"/>
    <w:link w:val="ConsNormal"/>
    <w:rsid w:val="006B7742"/>
    <w:rPr>
      <w:rFonts w:ascii="Arial" w:hAnsi="Arial"/>
    </w:rPr>
  </w:style>
  <w:style w:type="paragraph" w:customStyle="1" w:styleId="Sf2">
    <w:name w:val="S_Список литературы"/>
    <w:basedOn w:val="S3"/>
    <w:rsid w:val="006B7742"/>
    <w:pPr>
      <w:spacing w:before="0" w:after="0"/>
      <w:ind w:left="1418" w:firstLine="0"/>
    </w:pPr>
    <w:rPr>
      <w:rFonts w:eastAsia="Calibri" w:cs="Arial"/>
      <w:sz w:val="20"/>
      <w:lang w:eastAsia="en-US"/>
    </w:rPr>
  </w:style>
  <w:style w:type="paragraph" w:customStyle="1" w:styleId="afffffffe">
    <w:name w:val="_абзац"/>
    <w:basedOn w:val="a6"/>
    <w:link w:val="affffffff"/>
    <w:qFormat/>
    <w:rsid w:val="006B7742"/>
    <w:pPr>
      <w:spacing w:line="276" w:lineRule="auto"/>
      <w:ind w:firstLine="709"/>
      <w:jc w:val="both"/>
    </w:pPr>
  </w:style>
  <w:style w:type="character" w:customStyle="1" w:styleId="affffffff">
    <w:name w:val="_абзац Знак"/>
    <w:link w:val="afffffffe"/>
    <w:rsid w:val="006B7742"/>
    <w:rPr>
      <w:sz w:val="24"/>
      <w:szCs w:val="24"/>
    </w:rPr>
  </w:style>
  <w:style w:type="paragraph" w:customStyle="1" w:styleId="S">
    <w:name w:val="S_Таблица"/>
    <w:basedOn w:val="a6"/>
    <w:rsid w:val="006B7742"/>
    <w:pPr>
      <w:numPr>
        <w:numId w:val="15"/>
      </w:numPr>
      <w:ind w:right="-158"/>
      <w:jc w:val="right"/>
    </w:pPr>
  </w:style>
  <w:style w:type="character" w:customStyle="1" w:styleId="blk">
    <w:name w:val="blk"/>
    <w:basedOn w:val="a8"/>
    <w:rsid w:val="006B7742"/>
  </w:style>
  <w:style w:type="paragraph" w:customStyle="1" w:styleId="affffffff0">
    <w:name w:val="список"/>
    <w:basedOn w:val="a7"/>
    <w:qFormat/>
    <w:rsid w:val="006B7742"/>
    <w:pPr>
      <w:tabs>
        <w:tab w:val="left" w:pos="993"/>
      </w:tabs>
    </w:pPr>
    <w:rPr>
      <w:rFonts w:eastAsiaTheme="minorHAnsi"/>
      <w:color w:val="000000" w:themeColor="text1"/>
      <w:lang w:eastAsia="en-US"/>
    </w:rPr>
  </w:style>
  <w:style w:type="paragraph" w:customStyle="1" w:styleId="affffffff1">
    <w:name w:val="Название объекта омск"/>
    <w:basedOn w:val="a6"/>
    <w:qFormat/>
    <w:rsid w:val="006B7742"/>
    <w:rPr>
      <w:b/>
      <w:sz w:val="22"/>
    </w:rPr>
  </w:style>
  <w:style w:type="character" w:customStyle="1" w:styleId="s220">
    <w:name w:val="s22"/>
    <w:basedOn w:val="a8"/>
    <w:rsid w:val="006B7742"/>
  </w:style>
  <w:style w:type="paragraph" w:customStyle="1" w:styleId="ConsPlusDocList">
    <w:name w:val="ConsPlusDocList"/>
    <w:rsid w:val="006B7742"/>
    <w:pPr>
      <w:widowControl w:val="0"/>
    </w:pPr>
    <w:rPr>
      <w:rFonts w:ascii="Calibri" w:hAnsi="Calibri" w:cs="Calibri"/>
      <w:sz w:val="22"/>
    </w:rPr>
  </w:style>
  <w:style w:type="paragraph" w:customStyle="1" w:styleId="ConsPlusTitlePage">
    <w:name w:val="ConsPlusTitlePage"/>
    <w:rsid w:val="006B7742"/>
    <w:pPr>
      <w:widowControl w:val="0"/>
    </w:pPr>
    <w:rPr>
      <w:rFonts w:ascii="Tahoma" w:hAnsi="Tahoma" w:cs="Tahoma"/>
    </w:rPr>
  </w:style>
  <w:style w:type="paragraph" w:customStyle="1" w:styleId="ConsPlusJurTerm">
    <w:name w:val="ConsPlusJurTerm"/>
    <w:rsid w:val="006B7742"/>
    <w:pPr>
      <w:widowControl w:val="0"/>
    </w:pPr>
    <w:rPr>
      <w:rFonts w:ascii="Tahoma" w:hAnsi="Tahoma" w:cs="Tahoma"/>
      <w:sz w:val="26"/>
    </w:rPr>
  </w:style>
  <w:style w:type="paragraph" w:customStyle="1" w:styleId="ConsPlusTextList">
    <w:name w:val="ConsPlusTextList"/>
    <w:rsid w:val="006B7742"/>
    <w:pPr>
      <w:widowControl w:val="0"/>
    </w:pPr>
    <w:rPr>
      <w:rFonts w:ascii="Arial" w:hAnsi="Arial" w:cs="Arial"/>
    </w:rPr>
  </w:style>
  <w:style w:type="character" w:customStyle="1" w:styleId="15">
    <w:name w:val="Оглавление 1 Знак"/>
    <w:link w:val="14"/>
    <w:uiPriority w:val="39"/>
    <w:rsid w:val="006B7742"/>
    <w:rPr>
      <w:b/>
      <w:bCs/>
      <w:caps/>
    </w:rPr>
  </w:style>
  <w:style w:type="paragraph" w:customStyle="1" w:styleId="11a">
    <w:name w:val="Табличный_боковик_11"/>
    <w:link w:val="11b"/>
    <w:qFormat/>
    <w:rsid w:val="006B7742"/>
    <w:rPr>
      <w:sz w:val="22"/>
      <w:szCs w:val="24"/>
    </w:rPr>
  </w:style>
  <w:style w:type="character" w:customStyle="1" w:styleId="11b">
    <w:name w:val="Табличный_боковик_11 Знак"/>
    <w:link w:val="11a"/>
    <w:rsid w:val="006B7742"/>
    <w:rPr>
      <w:sz w:val="22"/>
      <w:szCs w:val="24"/>
    </w:rPr>
  </w:style>
  <w:style w:type="paragraph" w:customStyle="1" w:styleId="affffffff2">
    <w:name w:val="Таблица_название_таблицы"/>
    <w:next w:val="a7"/>
    <w:link w:val="affffffff3"/>
    <w:qFormat/>
    <w:rsid w:val="006B7742"/>
    <w:pPr>
      <w:keepNext/>
      <w:spacing w:before="60" w:after="60"/>
      <w:jc w:val="center"/>
    </w:pPr>
    <w:rPr>
      <w:b/>
      <w:bCs/>
      <w:sz w:val="22"/>
      <w:szCs w:val="22"/>
    </w:rPr>
  </w:style>
  <w:style w:type="character" w:customStyle="1" w:styleId="affffffff3">
    <w:name w:val="Таблица_название_таблицы Знак"/>
    <w:link w:val="affffffff2"/>
    <w:rsid w:val="006B7742"/>
    <w:rPr>
      <w:b/>
      <w:bCs/>
      <w:sz w:val="22"/>
      <w:szCs w:val="22"/>
    </w:rPr>
  </w:style>
  <w:style w:type="paragraph" w:customStyle="1" w:styleId="11c">
    <w:name w:val="Табличный_таблица_11"/>
    <w:link w:val="11d"/>
    <w:qFormat/>
    <w:rsid w:val="006B7742"/>
    <w:pPr>
      <w:jc w:val="center"/>
    </w:pPr>
    <w:rPr>
      <w:sz w:val="22"/>
      <w:szCs w:val="22"/>
    </w:rPr>
  </w:style>
  <w:style w:type="character" w:customStyle="1" w:styleId="11d">
    <w:name w:val="Табличный_таблица_11 Знак"/>
    <w:link w:val="11c"/>
    <w:rsid w:val="006B7742"/>
    <w:rPr>
      <w:sz w:val="22"/>
      <w:szCs w:val="22"/>
    </w:rPr>
  </w:style>
  <w:style w:type="paragraph" w:customStyle="1" w:styleId="formattext0">
    <w:name w:val="formattext"/>
    <w:basedOn w:val="a6"/>
    <w:rsid w:val="006B7742"/>
    <w:pPr>
      <w:spacing w:before="100" w:beforeAutospacing="1" w:after="100" w:afterAutospacing="1"/>
    </w:pPr>
  </w:style>
  <w:style w:type="character" w:customStyle="1" w:styleId="searchresult">
    <w:name w:val="search_result"/>
    <w:basedOn w:val="a8"/>
    <w:rsid w:val="006B7742"/>
  </w:style>
  <w:style w:type="character" w:customStyle="1" w:styleId="link">
    <w:name w:val="link"/>
    <w:basedOn w:val="a8"/>
    <w:rsid w:val="006B7742"/>
  </w:style>
  <w:style w:type="character" w:customStyle="1" w:styleId="1110">
    <w:name w:val="Основной текст + 111"/>
    <w:basedOn w:val="a8"/>
    <w:rsid w:val="006B7742"/>
    <w:rPr>
      <w:rFonts w:ascii="Times New Roman" w:eastAsia="Times New Roman" w:hAnsi="Times New Roman" w:cs="Times New Roman"/>
      <w:color w:val="000000"/>
      <w:spacing w:val="0"/>
      <w:position w:val="0"/>
      <w:sz w:val="23"/>
      <w:szCs w:val="23"/>
      <w:lang w:val="ru-RU" w:bidi="ar-SA"/>
    </w:rPr>
  </w:style>
  <w:style w:type="numbering" w:customStyle="1" w:styleId="WW8Num70">
    <w:name w:val="WW8Num70"/>
    <w:rsid w:val="006B7742"/>
    <w:pPr>
      <w:numPr>
        <w:numId w:val="22"/>
      </w:numPr>
    </w:pPr>
  </w:style>
  <w:style w:type="paragraph" w:customStyle="1" w:styleId="affffffff4">
    <w:name w:val="РИСУНОК"/>
    <w:basedOn w:val="a6"/>
    <w:qFormat/>
    <w:rsid w:val="006B7742"/>
    <w:pPr>
      <w:jc w:val="center"/>
    </w:pPr>
    <w:rPr>
      <w:b/>
      <w:bCs/>
    </w:rPr>
  </w:style>
  <w:style w:type="paragraph" w:customStyle="1" w:styleId="affffffff5">
    <w:name w:val="Подзаголовок жирный"/>
    <w:basedOn w:val="a6"/>
    <w:qFormat/>
    <w:rsid w:val="006B7742"/>
    <w:pPr>
      <w:spacing w:before="120" w:after="60"/>
      <w:ind w:firstLine="567"/>
    </w:pPr>
    <w:rPr>
      <w:rFonts w:eastAsiaTheme="minorHAnsi" w:cstheme="minorBidi"/>
      <w:b/>
      <w:lang w:eastAsia="en-US"/>
    </w:rPr>
  </w:style>
  <w:style w:type="paragraph" w:customStyle="1" w:styleId="59">
    <w:name w:val="Стиль5"/>
    <w:basedOn w:val="a7"/>
    <w:qFormat/>
    <w:rsid w:val="006B7742"/>
    <w:pPr>
      <w:ind w:left="1069" w:hanging="360"/>
    </w:pPr>
    <w:rPr>
      <w:rFonts w:cstheme="minorBidi"/>
    </w:rPr>
  </w:style>
  <w:style w:type="paragraph" w:customStyle="1" w:styleId="3f1">
    <w:name w:val="Стиль3"/>
    <w:basedOn w:val="a6"/>
    <w:qFormat/>
    <w:rsid w:val="006B7742"/>
    <w:pPr>
      <w:jc w:val="center"/>
    </w:pPr>
    <w:rPr>
      <w:rFonts w:eastAsiaTheme="minorHAnsi"/>
      <w:lang w:eastAsia="en-US"/>
    </w:rPr>
  </w:style>
  <w:style w:type="table" w:customStyle="1" w:styleId="TableGridReport1">
    <w:name w:val="Table Grid Report1"/>
    <w:basedOn w:val="a9"/>
    <w:next w:val="aff0"/>
    <w:uiPriority w:val="59"/>
    <w:rsid w:val="006B7742"/>
    <w:pPr>
      <w:ind w:left="1429" w:hanging="357"/>
      <w:jc w:val="both"/>
    </w:pPr>
    <w:rPr>
      <w:rFonts w:eastAsiaTheme="minorHAns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74">
    <w:name w:val="Статья / Раздел2174"/>
    <w:rsid w:val="006B7742"/>
    <w:pPr>
      <w:numPr>
        <w:numId w:val="30"/>
      </w:numPr>
    </w:pPr>
  </w:style>
  <w:style w:type="paragraph" w:customStyle="1" w:styleId="affffffff6">
    <w:name w:val="Примечание ко всей таблице"/>
    <w:basedOn w:val="a7"/>
    <w:qFormat/>
    <w:rsid w:val="006B7742"/>
    <w:pPr>
      <w:spacing w:before="0" w:after="0"/>
    </w:pPr>
    <w:rPr>
      <w:rFonts w:eastAsia="Times New Roman"/>
      <w:sz w:val="20"/>
    </w:rPr>
  </w:style>
  <w:style w:type="paragraph" w:customStyle="1" w:styleId="msonormal0">
    <w:name w:val="msonormal"/>
    <w:basedOn w:val="a6"/>
    <w:rsid w:val="006B7742"/>
    <w:pPr>
      <w:spacing w:before="100" w:beforeAutospacing="1" w:after="100" w:afterAutospacing="1"/>
    </w:pPr>
  </w:style>
  <w:style w:type="paragraph" w:customStyle="1" w:styleId="docdata">
    <w:name w:val="docdata"/>
    <w:basedOn w:val="a6"/>
    <w:rsid w:val="006B7742"/>
    <w:pPr>
      <w:spacing w:before="100" w:beforeAutospacing="1" w:after="100" w:afterAutospacing="1"/>
    </w:pPr>
  </w:style>
  <w:style w:type="character" w:customStyle="1" w:styleId="3174">
    <w:name w:val="3174"/>
    <w:basedOn w:val="a8"/>
    <w:rsid w:val="006B7742"/>
  </w:style>
  <w:style w:type="character" w:customStyle="1" w:styleId="1993">
    <w:name w:val="1993"/>
    <w:basedOn w:val="a8"/>
    <w:rsid w:val="006B7742"/>
  </w:style>
  <w:style w:type="paragraph" w:customStyle="1" w:styleId="220">
    <w:name w:val="Заголовок 22"/>
    <w:basedOn w:val="a6"/>
    <w:uiPriority w:val="1"/>
    <w:qFormat/>
    <w:rsid w:val="006B7742"/>
    <w:pPr>
      <w:widowControl w:val="0"/>
      <w:ind w:left="991"/>
      <w:outlineLvl w:val="1"/>
    </w:pPr>
    <w:rPr>
      <w:rFonts w:ascii="Calibri" w:hAnsi="Calibri"/>
      <w:b/>
      <w:bCs/>
      <w:i/>
      <w:iCs/>
      <w:sz w:val="28"/>
      <w:szCs w:val="28"/>
    </w:rPr>
  </w:style>
  <w:style w:type="paragraph" w:customStyle="1" w:styleId="3f2">
    <w:name w:val="Обычный3"/>
    <w:link w:val="Normal"/>
    <w:rsid w:val="006B7742"/>
    <w:pPr>
      <w:spacing w:before="100" w:after="100"/>
    </w:pPr>
    <w:rPr>
      <w:rFonts w:ascii="Calibri" w:hAnsi="Calibri"/>
      <w:sz w:val="24"/>
    </w:rPr>
  </w:style>
  <w:style w:type="character" w:customStyle="1" w:styleId="Normal">
    <w:name w:val="Normal Знак"/>
    <w:link w:val="3f2"/>
    <w:rsid w:val="006B7742"/>
    <w:rPr>
      <w:rFonts w:ascii="Calibri" w:hAnsi="Calibri"/>
      <w:sz w:val="24"/>
    </w:rPr>
  </w:style>
  <w:style w:type="paragraph" w:customStyle="1" w:styleId="TableParagraph">
    <w:name w:val="Table Paragraph"/>
    <w:basedOn w:val="a6"/>
    <w:uiPriority w:val="1"/>
    <w:qFormat/>
    <w:rsid w:val="006B7742"/>
    <w:pPr>
      <w:widowControl w:val="0"/>
    </w:pPr>
    <w:rPr>
      <w:sz w:val="22"/>
      <w:szCs w:val="22"/>
      <w:lang w:eastAsia="en-US"/>
    </w:rPr>
  </w:style>
  <w:style w:type="paragraph" w:customStyle="1" w:styleId="affffffff7">
    <w:name w:val="название ТАБЛИЦЫ_модельные НГ"/>
    <w:basedOn w:val="af1"/>
    <w:rsid w:val="00B55FCD"/>
    <w:pPr>
      <w:spacing w:after="120"/>
      <w:jc w:val="left"/>
    </w:pPr>
    <w:rPr>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8801976">
      <w:bodyDiv w:val="1"/>
      <w:marLeft w:val="0"/>
      <w:marRight w:val="0"/>
      <w:marTop w:val="0"/>
      <w:marBottom w:val="0"/>
      <w:divBdr>
        <w:top w:val="none" w:sz="0" w:space="0" w:color="auto"/>
        <w:left w:val="none" w:sz="0" w:space="0" w:color="auto"/>
        <w:bottom w:val="none" w:sz="0" w:space="0" w:color="auto"/>
        <w:right w:val="none" w:sz="0" w:space="0" w:color="auto"/>
      </w:divBdr>
    </w:div>
    <w:div w:id="1910384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footer" Target="footer1.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consultantplus://offline/ref=87B7AE6526B574D90495702A58E8388F780E4590F7772EED153F746BE0BA6E8F668D1DA9C27CC42F0A77D95D0FCDCB6779C7BDB755ADE439F5I6K"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hyperlink" Target="consultantplus://offline/ref=87B7AE6526B574D90495702A58E8388F780E4693F5792EED153F746BE0BA6E8F668D1DA9C27CC42F0A77D95D0FCDCB6779C7BDB755ADE439F5I6K" TargetMode="External"/><Relationship Id="rId10" Type="http://schemas.openxmlformats.org/officeDocument/2006/relationships/footnotes" Target="footnotes.xml"/><Relationship Id="rId19" Type="http://schemas.openxmlformats.org/officeDocument/2006/relationships/image" Target="media/image1.w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DFC9BD-B78F-4550-A6C1-134AE4FA4D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60B3A50C-CC09-416E-BE51-17FDADBB37A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5F853F1-27F9-45BB-BB2F-2CFE885CC63E}">
  <ds:schemaRefs>
    <ds:schemaRef ds:uri="http://schemas.microsoft.com/sharepoint/v3/contenttype/forms"/>
  </ds:schemaRefs>
</ds:datastoreItem>
</file>

<file path=customXml/itemProps4.xml><?xml version="1.0" encoding="utf-8"?>
<ds:datastoreItem xmlns:ds="http://schemas.openxmlformats.org/officeDocument/2006/customXml" ds:itemID="{0491EE91-DF46-410D-87C1-A27A4EF073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92</Pages>
  <Words>31608</Words>
  <Characters>180169</Characters>
  <Application>Microsoft Office Word</Application>
  <DocSecurity>0</DocSecurity>
  <Lines>1501</Lines>
  <Paragraphs>422</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ИТП Град</Company>
  <LinksUpToDate>false</LinksUpToDate>
  <CharactersWithSpaces>211355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creator>erusakov</dc:creator>
  <cp:lastModifiedBy>User</cp:lastModifiedBy>
  <cp:revision>23</cp:revision>
  <cp:lastPrinted>2024-10-10T05:49:00Z</cp:lastPrinted>
  <dcterms:created xsi:type="dcterms:W3CDTF">2024-09-30T10:09:00Z</dcterms:created>
  <dcterms:modified xsi:type="dcterms:W3CDTF">2024-10-10T05:50:00Z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