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2C" w:rsidRPr="00FF6210" w:rsidRDefault="00EA205C" w:rsidP="001767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5000" cy="7874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A3" w:rsidRPr="00FF6210" w:rsidRDefault="00C10E13" w:rsidP="00DF4DA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4E2AED" w:rsidRPr="00FF6210" w:rsidRDefault="004E2AED" w:rsidP="003637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КЕЖЕМСКИЙ РАЙОННЫЙ СОВЕТ ДЕПУТАТОВ</w:t>
      </w:r>
    </w:p>
    <w:p w:rsidR="004E2AED" w:rsidRPr="00FF6210" w:rsidRDefault="004E2AED" w:rsidP="003637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КРАСНОЯРСКОГО КРАЯ</w:t>
      </w:r>
    </w:p>
    <w:p w:rsidR="00547083" w:rsidRDefault="00547083" w:rsidP="00363702">
      <w:pPr>
        <w:pStyle w:val="1"/>
        <w:spacing w:line="240" w:lineRule="auto"/>
        <w:ind w:right="0"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</w:t>
      </w:r>
    </w:p>
    <w:p w:rsidR="004E2AED" w:rsidRPr="00FF6210" w:rsidRDefault="004E2AED" w:rsidP="00363702">
      <w:pPr>
        <w:pStyle w:val="1"/>
        <w:spacing w:line="240" w:lineRule="auto"/>
        <w:ind w:right="0" w:firstLine="0"/>
        <w:jc w:val="center"/>
        <w:rPr>
          <w:b w:val="0"/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РЕШЕНИЕ</w:t>
      </w:r>
    </w:p>
    <w:p w:rsidR="004E2AED" w:rsidRPr="00FF6210" w:rsidRDefault="004E2AED" w:rsidP="004E2AE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1C1D19" w:rsidP="00105CC3">
      <w:pPr>
        <w:tabs>
          <w:tab w:val="left" w:pos="4253"/>
          <w:tab w:val="left" w:pos="4820"/>
          <w:tab w:val="left" w:pos="8080"/>
        </w:tabs>
        <w:spacing w:after="0" w:line="240" w:lineRule="auto"/>
        <w:ind w:right="283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______ </w:t>
      </w:r>
      <w:r w:rsidR="006D00D2" w:rsidRPr="00FF621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527EB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05CC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74FD4" w:rsidRPr="00FF621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_____</w:t>
      </w:r>
      <w:bookmarkStart w:id="0" w:name="_GoBack"/>
      <w:bookmarkEnd w:id="0"/>
      <w:r w:rsidR="0054708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E74FD4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динск</w:t>
      </w:r>
      <w:proofErr w:type="spellEnd"/>
    </w:p>
    <w:p w:rsidR="004E2AED" w:rsidRPr="00FF6210" w:rsidRDefault="004E2AED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BCA" w:rsidRPr="00FF6210" w:rsidRDefault="00665E29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РАЙОННОМ БЮДЖЕТЕ </w:t>
      </w:r>
      <w:r w:rsidR="00CC46C6" w:rsidRPr="00FF6210">
        <w:rPr>
          <w:rFonts w:ascii="Times New Roman" w:hAnsi="Times New Roman"/>
          <w:b/>
          <w:color w:val="000000" w:themeColor="text1"/>
          <w:sz w:val="28"/>
          <w:szCs w:val="28"/>
        </w:rPr>
        <w:t>НА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CC46C6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И ПЛАНОВЫЙ </w:t>
      </w:r>
    </w:p>
    <w:p w:rsidR="00665E29" w:rsidRPr="00FF6210" w:rsidRDefault="00CC46C6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ПЕРИОД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1511A6" w:rsidRPr="00FF6210" w:rsidRDefault="001511A6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74E20" w:rsidRPr="00FF6210" w:rsidRDefault="00A74E20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Pr="00FF6210" w:rsidRDefault="00665E29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В соответствии со ст.ст.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FA7378" w:rsidRPr="00FF6210">
        <w:rPr>
          <w:rFonts w:ascii="Times New Roman" w:hAnsi="Times New Roman"/>
          <w:color w:val="000000" w:themeColor="text1"/>
          <w:sz w:val="28"/>
          <w:szCs w:val="28"/>
        </w:rPr>
        <w:t>, 27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Устава Кежемского района Кежемский районный Совет депутатов </w:t>
      </w:r>
      <w:r w:rsidR="004E2AED" w:rsidRPr="00FF6210">
        <w:rPr>
          <w:rFonts w:ascii="Times New Roman" w:hAnsi="Times New Roman"/>
          <w:b/>
          <w:color w:val="000000" w:themeColor="text1"/>
          <w:sz w:val="28"/>
          <w:szCs w:val="28"/>
        </w:rPr>
        <w:t>РЕШИЛ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Статья 1. Основные характеристики 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районного бюджета на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5 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год и плановый период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247BCC" w:rsidRPr="00FF6210" w:rsidRDefault="00247BCC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8218C" w:rsidRPr="00FF6210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1. Утвердить основные характеристики районного бюджета на 202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F8218C" w:rsidRPr="00FF6210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1) прогнозируемый общий объем доходов районного бюджета в сумме </w:t>
      </w:r>
      <w:r w:rsidR="0023629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1 779 211,904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рублей; </w:t>
      </w:r>
    </w:p>
    <w:p w:rsidR="00F8218C" w:rsidRPr="00FF6210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2) общий объем расходов районного бюджета в сумме </w:t>
      </w:r>
      <w:r w:rsidR="0023629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1 794 027,373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рублей; </w:t>
      </w:r>
    </w:p>
    <w:p w:rsidR="00F8218C" w:rsidRPr="00FF6210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3) дефицит районного бюджета в размере </w:t>
      </w:r>
      <w:r w:rsidR="0023629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14 815,469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F8218C" w:rsidRPr="00FF6210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4) источники внутреннего финансирования дефицита районного бю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жета на 202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23629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14 815,469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согласно приложению 1 к настоящему Решению. </w:t>
      </w:r>
    </w:p>
    <w:p w:rsidR="00F8218C" w:rsidRPr="00FF6210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2. Утвердить основные характеристики районного бюджета на 202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и на 202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F8218C" w:rsidRPr="00FF6210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1) прогнозируемый общий объем доходов районного бюджета на 202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F541F4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1 762 828,540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 и на 202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F541F4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1 773 522,949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F8218C" w:rsidRPr="00FF6210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2) общий объем расходов районного бюджета на 202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F541F4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1 762 828,540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рублей, в том числе условно утвержденные расходы в сумме </w:t>
      </w:r>
      <w:r w:rsidR="00F541F4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27 411,468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рублей, и на 202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994255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1 773 522,949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лей, в том числе условно утвержденные расходы в сумме </w:t>
      </w:r>
      <w:r w:rsidR="00994255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56 007,695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F8218C" w:rsidRPr="00FF6210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3) дефицит районного бюджета на 202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994255" w:rsidRPr="00FF6210">
        <w:rPr>
          <w:rFonts w:ascii="Times New Roman" w:hAnsi="Times New Roman"/>
          <w:color w:val="000000" w:themeColor="text1"/>
          <w:sz w:val="28"/>
          <w:szCs w:val="28"/>
        </w:rPr>
        <w:t>0,000 тыс. рублей и на 2027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994255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0,000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1354AF" w:rsidRPr="00FF6210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lastRenderedPageBreak/>
        <w:t>4) источники внутреннего финансирования дефицита районного бю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жета на 202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994255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0,000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 и на 202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994255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0,000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 согласно приложению 1 к настоящему Решению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45EF" w:rsidRPr="00FF6210" w:rsidRDefault="002145EF" w:rsidP="002145EF">
      <w:pPr>
        <w:pStyle w:val="a3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Статья </w:t>
      </w:r>
      <w:r w:rsidR="00956AF1" w:rsidRPr="00FF6210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2</w:t>
      </w:r>
      <w:r w:rsidRPr="00FF6210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. 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Ставка отчислений от прибыли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Утвердить </w:t>
      </w:r>
      <w:r w:rsidR="00FB4E6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5</w:t>
      </w:r>
      <w:r w:rsidR="00FB4E6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 и плановый период 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6</w:t>
      </w:r>
      <w:r w:rsidR="00FB4E6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-202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7</w:t>
      </w:r>
      <w:r w:rsidR="00FB4E6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годов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ставку отчи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с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лений от прибыли районных муниципальных унитарных предприят</w:t>
      </w:r>
      <w:r w:rsidR="006C7485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ий в райо</w:t>
      </w:r>
      <w:r w:rsidR="006C7485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н</w:t>
      </w:r>
      <w:r w:rsidR="006C7485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ный бюджет в размере 10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процентов от прибыли, остающейся после уплаты н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а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логов и иных обязательных платежей, </w:t>
      </w:r>
      <w:r w:rsidRPr="00FF6210">
        <w:rPr>
          <w:rFonts w:ascii="Times New Roman" w:hAnsi="Times New Roman"/>
          <w:color w:val="000000" w:themeColor="text1"/>
          <w:spacing w:val="-1"/>
          <w:sz w:val="28"/>
          <w:szCs w:val="28"/>
        </w:rPr>
        <w:t>в соответствии с действующим закон</w:t>
      </w:r>
      <w:r w:rsidRPr="00FF6210">
        <w:rPr>
          <w:rFonts w:ascii="Times New Roman" w:hAnsi="Times New Roman"/>
          <w:color w:val="000000" w:themeColor="text1"/>
          <w:spacing w:val="-1"/>
          <w:sz w:val="28"/>
          <w:szCs w:val="28"/>
        </w:rPr>
        <w:t>о</w:t>
      </w:r>
      <w:r w:rsidRPr="00FF6210">
        <w:rPr>
          <w:rFonts w:ascii="Times New Roman" w:hAnsi="Times New Roman"/>
          <w:color w:val="000000" w:themeColor="text1"/>
          <w:spacing w:val="-1"/>
          <w:sz w:val="28"/>
          <w:szCs w:val="28"/>
        </w:rPr>
        <w:t>дательством Российской Федерации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Статья </w:t>
      </w:r>
      <w:r w:rsidR="00956AF1" w:rsidRPr="00FF6210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Доходы </w:t>
      </w:r>
      <w:r w:rsidR="0073757C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районного бюджета 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на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и плановый п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риод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Утвердить доходы </w:t>
      </w:r>
      <w:r w:rsidR="0073757C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районного бюджета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на 2025 </w:t>
      </w:r>
      <w:r w:rsidR="00161BA8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год и плановый период 2026-2027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годов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согласно приложению </w:t>
      </w:r>
      <w:r w:rsidR="00727F2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2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к настоящему </w:t>
      </w:r>
      <w:r w:rsidR="00956AF1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ешению.</w:t>
      </w:r>
    </w:p>
    <w:p w:rsidR="00422FBF" w:rsidRPr="00FF6210" w:rsidRDefault="00422FBF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FF6210" w:rsidRDefault="000C7D8C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F6210">
        <w:rPr>
          <w:b/>
          <w:color w:val="000000" w:themeColor="text1"/>
          <w:sz w:val="28"/>
          <w:szCs w:val="28"/>
        </w:rPr>
        <w:t xml:space="preserve">Статья </w:t>
      </w:r>
      <w:r w:rsidR="005D4B06" w:rsidRPr="00FF6210">
        <w:rPr>
          <w:b/>
          <w:color w:val="000000" w:themeColor="text1"/>
          <w:sz w:val="28"/>
          <w:szCs w:val="28"/>
        </w:rPr>
        <w:t>4</w:t>
      </w:r>
      <w:r w:rsidR="008A70A4" w:rsidRPr="00FF6210">
        <w:rPr>
          <w:b/>
          <w:color w:val="000000" w:themeColor="text1"/>
          <w:sz w:val="28"/>
          <w:szCs w:val="28"/>
        </w:rPr>
        <w:t xml:space="preserve">. Нормативы распределения </w:t>
      </w:r>
      <w:r w:rsidR="004E2AED" w:rsidRPr="00FF6210">
        <w:rPr>
          <w:b/>
          <w:color w:val="000000" w:themeColor="text1"/>
          <w:sz w:val="28"/>
          <w:szCs w:val="28"/>
        </w:rPr>
        <w:t xml:space="preserve">поступлений доходов между бюджетами 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Установить, что в 20</w:t>
      </w:r>
      <w:r w:rsidR="002218C7" w:rsidRPr="00FF6210">
        <w:rPr>
          <w:color w:val="000000" w:themeColor="text1"/>
          <w:sz w:val="28"/>
          <w:szCs w:val="28"/>
        </w:rPr>
        <w:t>2</w:t>
      </w:r>
      <w:r w:rsidR="001354AF" w:rsidRPr="00FF6210">
        <w:rPr>
          <w:color w:val="000000" w:themeColor="text1"/>
          <w:sz w:val="28"/>
          <w:szCs w:val="28"/>
        </w:rPr>
        <w:t>5</w:t>
      </w:r>
      <w:r w:rsidRPr="00FF6210">
        <w:rPr>
          <w:color w:val="000000" w:themeColor="text1"/>
          <w:sz w:val="28"/>
          <w:szCs w:val="28"/>
        </w:rPr>
        <w:t xml:space="preserve">году </w:t>
      </w:r>
      <w:r w:rsidR="00DF364B" w:rsidRPr="00FF6210">
        <w:rPr>
          <w:color w:val="000000" w:themeColor="text1"/>
          <w:sz w:val="28"/>
          <w:szCs w:val="28"/>
        </w:rPr>
        <w:t>и плановом периоде 20</w:t>
      </w:r>
      <w:r w:rsidR="003B3CC5" w:rsidRPr="00FF6210">
        <w:rPr>
          <w:color w:val="000000" w:themeColor="text1"/>
          <w:sz w:val="28"/>
          <w:szCs w:val="28"/>
        </w:rPr>
        <w:t>2</w:t>
      </w:r>
      <w:r w:rsidR="001354AF" w:rsidRPr="00FF6210">
        <w:rPr>
          <w:color w:val="000000" w:themeColor="text1"/>
          <w:sz w:val="28"/>
          <w:szCs w:val="28"/>
        </w:rPr>
        <w:t>6</w:t>
      </w:r>
      <w:r w:rsidR="005D4B06" w:rsidRPr="00FF6210">
        <w:rPr>
          <w:color w:val="000000" w:themeColor="text1"/>
          <w:sz w:val="28"/>
          <w:szCs w:val="28"/>
        </w:rPr>
        <w:t>-</w:t>
      </w:r>
      <w:r w:rsidR="00DF364B" w:rsidRPr="00FF6210">
        <w:rPr>
          <w:color w:val="000000" w:themeColor="text1"/>
          <w:sz w:val="28"/>
          <w:szCs w:val="28"/>
        </w:rPr>
        <w:t>202</w:t>
      </w:r>
      <w:r w:rsidR="001354AF" w:rsidRPr="00FF6210">
        <w:rPr>
          <w:color w:val="000000" w:themeColor="text1"/>
          <w:sz w:val="28"/>
          <w:szCs w:val="28"/>
        </w:rPr>
        <w:t>7</w:t>
      </w:r>
      <w:r w:rsidR="00DF364B" w:rsidRPr="00FF6210">
        <w:rPr>
          <w:color w:val="000000" w:themeColor="text1"/>
          <w:sz w:val="28"/>
          <w:szCs w:val="28"/>
        </w:rPr>
        <w:t xml:space="preserve"> годов </w:t>
      </w:r>
      <w:r w:rsidRPr="00FF6210">
        <w:rPr>
          <w:color w:val="000000" w:themeColor="text1"/>
          <w:sz w:val="28"/>
          <w:szCs w:val="28"/>
        </w:rPr>
        <w:t>дох</w:t>
      </w:r>
      <w:r w:rsidRPr="00FF6210">
        <w:rPr>
          <w:color w:val="000000" w:themeColor="text1"/>
          <w:sz w:val="28"/>
          <w:szCs w:val="28"/>
        </w:rPr>
        <w:t>о</w:t>
      </w:r>
      <w:r w:rsidRPr="00FF6210">
        <w:rPr>
          <w:color w:val="000000" w:themeColor="text1"/>
          <w:sz w:val="28"/>
          <w:szCs w:val="28"/>
        </w:rPr>
        <w:t>ды от федеральных налогов и сборов, региональных налогов, местных нал</w:t>
      </w:r>
      <w:r w:rsidRPr="00FF6210">
        <w:rPr>
          <w:color w:val="000000" w:themeColor="text1"/>
          <w:sz w:val="28"/>
          <w:szCs w:val="28"/>
        </w:rPr>
        <w:t>о</w:t>
      </w:r>
      <w:r w:rsidRPr="00FF6210">
        <w:rPr>
          <w:color w:val="000000" w:themeColor="text1"/>
          <w:sz w:val="28"/>
          <w:szCs w:val="28"/>
        </w:rPr>
        <w:t>гов и сборов, иных обязательных платежей, других поступлений, являющи</w:t>
      </w:r>
      <w:r w:rsidRPr="00FF6210">
        <w:rPr>
          <w:color w:val="000000" w:themeColor="text1"/>
          <w:sz w:val="28"/>
          <w:szCs w:val="28"/>
        </w:rPr>
        <w:t>х</w:t>
      </w:r>
      <w:r w:rsidRPr="00FF6210">
        <w:rPr>
          <w:color w:val="000000" w:themeColor="text1"/>
          <w:sz w:val="28"/>
          <w:szCs w:val="28"/>
        </w:rPr>
        <w:t>ся источниками формирования доходов бюджетов бюджетной системы Ро</w:t>
      </w:r>
      <w:r w:rsidRPr="00FF6210">
        <w:rPr>
          <w:color w:val="000000" w:themeColor="text1"/>
          <w:sz w:val="28"/>
          <w:szCs w:val="28"/>
        </w:rPr>
        <w:t>с</w:t>
      </w:r>
      <w:r w:rsidRPr="00FF6210">
        <w:rPr>
          <w:color w:val="000000" w:themeColor="text1"/>
          <w:sz w:val="28"/>
          <w:szCs w:val="28"/>
        </w:rPr>
        <w:t>сийской Фе</w:t>
      </w:r>
      <w:r w:rsidR="005E50B6" w:rsidRPr="00FF6210">
        <w:rPr>
          <w:color w:val="000000" w:themeColor="text1"/>
          <w:sz w:val="28"/>
          <w:szCs w:val="28"/>
        </w:rPr>
        <w:t xml:space="preserve">дерации, </w:t>
      </w:r>
      <w:r w:rsidRPr="00FF6210">
        <w:rPr>
          <w:color w:val="000000" w:themeColor="text1"/>
          <w:sz w:val="28"/>
          <w:szCs w:val="28"/>
        </w:rPr>
        <w:t>поступают в соответствии</w:t>
      </w:r>
      <w:r w:rsidR="008A70A4" w:rsidRPr="00FF6210">
        <w:rPr>
          <w:color w:val="000000" w:themeColor="text1"/>
          <w:sz w:val="28"/>
          <w:szCs w:val="28"/>
        </w:rPr>
        <w:t xml:space="preserve"> с </w:t>
      </w:r>
      <w:r w:rsidR="00546042" w:rsidRPr="00FF6210">
        <w:rPr>
          <w:color w:val="000000" w:themeColor="text1"/>
          <w:sz w:val="28"/>
          <w:szCs w:val="28"/>
        </w:rPr>
        <w:t>нормативами, установле</w:t>
      </w:r>
      <w:r w:rsidR="00546042" w:rsidRPr="00FF6210">
        <w:rPr>
          <w:color w:val="000000" w:themeColor="text1"/>
          <w:sz w:val="28"/>
          <w:szCs w:val="28"/>
        </w:rPr>
        <w:t>н</w:t>
      </w:r>
      <w:r w:rsidR="00546042" w:rsidRPr="00FF6210">
        <w:rPr>
          <w:color w:val="000000" w:themeColor="text1"/>
          <w:sz w:val="28"/>
          <w:szCs w:val="28"/>
        </w:rPr>
        <w:t>ными</w:t>
      </w:r>
      <w:r w:rsidRPr="00FF6210">
        <w:rPr>
          <w:color w:val="000000" w:themeColor="text1"/>
          <w:sz w:val="28"/>
          <w:szCs w:val="28"/>
        </w:rPr>
        <w:t xml:space="preserve"> федеральным</w:t>
      </w:r>
      <w:r w:rsidR="00BA26AB">
        <w:rPr>
          <w:color w:val="000000" w:themeColor="text1"/>
          <w:sz w:val="28"/>
          <w:szCs w:val="28"/>
        </w:rPr>
        <w:t>,</w:t>
      </w:r>
      <w:r w:rsidRPr="00FF6210">
        <w:rPr>
          <w:color w:val="000000" w:themeColor="text1"/>
          <w:sz w:val="28"/>
          <w:szCs w:val="28"/>
        </w:rPr>
        <w:t xml:space="preserve"> краевым </w:t>
      </w:r>
      <w:r w:rsidR="00BA26AB">
        <w:rPr>
          <w:color w:val="000000" w:themeColor="text1"/>
          <w:sz w:val="28"/>
          <w:szCs w:val="28"/>
        </w:rPr>
        <w:t xml:space="preserve">и </w:t>
      </w:r>
      <w:r w:rsidRPr="00FF6210">
        <w:rPr>
          <w:color w:val="000000" w:themeColor="text1"/>
          <w:sz w:val="28"/>
          <w:szCs w:val="28"/>
        </w:rPr>
        <w:t xml:space="preserve">бюджетным законодательством. 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Статья </w:t>
      </w:r>
      <w:r w:rsidR="005D4B06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A44E33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>. Распределение</w:t>
      </w:r>
      <w:r w:rsidR="001354AF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2025 г</w:t>
      </w:r>
      <w:r w:rsidR="00161BA8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годов </w:t>
      </w:r>
      <w:r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расходов районного бюджета по бюджетной классификации Ро</w:t>
      </w:r>
      <w:r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>с</w:t>
      </w:r>
      <w:r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сийской Федерации </w:t>
      </w:r>
    </w:p>
    <w:p w:rsidR="005102C0" w:rsidRPr="00FF6210" w:rsidRDefault="005102C0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Утвердить в пределах общего объема расходов районного бюджета, у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тановленного статьей 1 настоящего </w:t>
      </w:r>
      <w:r w:rsidR="005D4B06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ешения: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1) распределение бюджетных ассигнов</w:t>
      </w:r>
      <w:r w:rsidR="00194D3B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аний по разделам и подразделам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бюджетной классификации расходо</w:t>
      </w:r>
      <w:r w:rsidR="00A44E33" w:rsidRPr="00FF6210">
        <w:rPr>
          <w:rFonts w:ascii="Times New Roman" w:hAnsi="Times New Roman"/>
          <w:color w:val="000000" w:themeColor="text1"/>
          <w:sz w:val="28"/>
          <w:szCs w:val="28"/>
        </w:rPr>
        <w:t>в бюджетов Российской Федерации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2025 г</w:t>
      </w:r>
      <w:r w:rsidR="00161BA8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од и плановый период 2026-2027 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годов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приложению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стоящему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ешению; 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2) ведомственную структуру расходов районного бюджета 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</w:t>
      </w:r>
      <w:r w:rsidR="002218C7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</w:t>
      </w:r>
      <w:r w:rsidR="00752E93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и плановый период 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6</w:t>
      </w:r>
      <w:r w:rsidR="00752E93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-202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7</w:t>
      </w:r>
      <w:r w:rsidR="00752E93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годов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приложению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шению;</w:t>
      </w:r>
    </w:p>
    <w:p w:rsidR="00752E93" w:rsidRPr="00FF6210" w:rsidRDefault="00752E93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) распределение бюджетных ассигнований по целевым статьям (мун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ципальным программам Кежемского района и непрограммным направлениям деятельности), группам и подгруппам видов расходов, разделам, подразделам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классификации расходов </w:t>
      </w:r>
      <w:r w:rsidR="00A44E33" w:rsidRPr="00FF6210">
        <w:rPr>
          <w:rFonts w:ascii="Times New Roman" w:hAnsi="Times New Roman"/>
          <w:color w:val="000000" w:themeColor="text1"/>
          <w:sz w:val="28"/>
          <w:szCs w:val="28"/>
        </w:rPr>
        <w:t>районного бюджета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на 2025 г</w:t>
      </w:r>
      <w:r w:rsidR="00161BA8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годов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согласноприложению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ешению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F6210">
        <w:rPr>
          <w:b/>
          <w:bCs/>
          <w:color w:val="000000" w:themeColor="text1"/>
          <w:spacing w:val="-7"/>
          <w:sz w:val="28"/>
          <w:szCs w:val="28"/>
        </w:rPr>
        <w:t xml:space="preserve">Статья </w:t>
      </w:r>
      <w:r w:rsidR="0078004D" w:rsidRPr="00FF6210">
        <w:rPr>
          <w:b/>
          <w:bCs/>
          <w:color w:val="000000" w:themeColor="text1"/>
          <w:spacing w:val="-7"/>
          <w:sz w:val="28"/>
          <w:szCs w:val="28"/>
        </w:rPr>
        <w:t>6</w:t>
      </w:r>
      <w:r w:rsidRPr="00FF6210">
        <w:rPr>
          <w:b/>
          <w:bCs/>
          <w:color w:val="000000" w:themeColor="text1"/>
          <w:spacing w:val="-7"/>
          <w:sz w:val="28"/>
          <w:szCs w:val="28"/>
        </w:rPr>
        <w:t xml:space="preserve">. </w:t>
      </w:r>
      <w:r w:rsidRPr="00FF6210">
        <w:rPr>
          <w:b/>
          <w:bCs/>
          <w:color w:val="000000" w:themeColor="text1"/>
          <w:sz w:val="28"/>
          <w:szCs w:val="28"/>
        </w:rPr>
        <w:t>Публичные нормативные обязательства Кежемского ра</w:t>
      </w:r>
      <w:r w:rsidRPr="00FF6210">
        <w:rPr>
          <w:b/>
          <w:bCs/>
          <w:color w:val="000000" w:themeColor="text1"/>
          <w:sz w:val="28"/>
          <w:szCs w:val="28"/>
        </w:rPr>
        <w:t>й</w:t>
      </w:r>
      <w:r w:rsidRPr="00FF6210">
        <w:rPr>
          <w:b/>
          <w:bCs/>
          <w:color w:val="000000" w:themeColor="text1"/>
          <w:sz w:val="28"/>
          <w:szCs w:val="28"/>
        </w:rPr>
        <w:t>она</w:t>
      </w:r>
    </w:p>
    <w:p w:rsidR="00587B5C" w:rsidRPr="00FF6210" w:rsidRDefault="00587B5C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F2372" w:rsidRPr="00FF6210" w:rsidRDefault="0063142E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общий объем средств районного бюджета на исполнение публичных нормативных обязательств Кежемского района </w:t>
      </w:r>
      <w:r w:rsidR="00FB4E6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5</w:t>
      </w:r>
      <w:r w:rsidR="00FB4E6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</w:t>
      </w:r>
      <w:r w:rsidR="007E1AF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и пл</w:t>
      </w:r>
      <w:r w:rsidR="007E1AF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а</w:t>
      </w:r>
      <w:r w:rsidR="007E1AF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новый период 2026-2027 годов</w:t>
      </w:r>
      <w:r w:rsidR="009113E4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в сумме </w:t>
      </w:r>
      <w:r w:rsidR="007E1AF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2 056,265 </w:t>
      </w:r>
      <w:r w:rsidR="009113E4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тыс. рублей</w:t>
      </w:r>
      <w:r w:rsidR="007E1AF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ежегодно.</w:t>
      </w:r>
    </w:p>
    <w:p w:rsidR="00F8218C" w:rsidRPr="00FF6210" w:rsidRDefault="00F8218C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pacing w:val="-6"/>
          <w:sz w:val="28"/>
          <w:szCs w:val="28"/>
        </w:rPr>
      </w:pPr>
      <w:r w:rsidRPr="00FF6210">
        <w:rPr>
          <w:b/>
          <w:bCs/>
          <w:color w:val="000000" w:themeColor="text1"/>
          <w:sz w:val="28"/>
          <w:szCs w:val="28"/>
        </w:rPr>
        <w:t xml:space="preserve">Статья </w:t>
      </w:r>
      <w:r w:rsidR="00587B5C" w:rsidRPr="00FF6210">
        <w:rPr>
          <w:b/>
          <w:bCs/>
          <w:color w:val="000000" w:themeColor="text1"/>
          <w:sz w:val="28"/>
          <w:szCs w:val="28"/>
        </w:rPr>
        <w:t>7</w:t>
      </w:r>
      <w:r w:rsidRPr="00FF6210">
        <w:rPr>
          <w:b/>
          <w:bCs/>
          <w:color w:val="000000" w:themeColor="text1"/>
          <w:sz w:val="28"/>
          <w:szCs w:val="28"/>
        </w:rPr>
        <w:t>. Изменение показателей сводной бюджетной росписи ра</w:t>
      </w:r>
      <w:r w:rsidRPr="00FF6210">
        <w:rPr>
          <w:b/>
          <w:bCs/>
          <w:color w:val="000000" w:themeColor="text1"/>
          <w:sz w:val="28"/>
          <w:szCs w:val="28"/>
        </w:rPr>
        <w:t>й</w:t>
      </w:r>
      <w:r w:rsidRPr="00FF6210">
        <w:rPr>
          <w:b/>
          <w:bCs/>
          <w:color w:val="000000" w:themeColor="text1"/>
          <w:sz w:val="28"/>
          <w:szCs w:val="28"/>
        </w:rPr>
        <w:t xml:space="preserve">онного бюджета </w:t>
      </w:r>
      <w:r w:rsidR="00CC46C6" w:rsidRPr="00FF6210">
        <w:rPr>
          <w:b/>
          <w:bCs/>
          <w:color w:val="000000" w:themeColor="text1"/>
          <w:sz w:val="28"/>
          <w:szCs w:val="28"/>
        </w:rPr>
        <w:t>в 202</w:t>
      </w:r>
      <w:r w:rsidR="001354AF" w:rsidRPr="00FF6210">
        <w:rPr>
          <w:b/>
          <w:bCs/>
          <w:color w:val="000000" w:themeColor="text1"/>
          <w:sz w:val="28"/>
          <w:szCs w:val="28"/>
        </w:rPr>
        <w:t>5</w:t>
      </w:r>
      <w:r w:rsidR="00CC46C6" w:rsidRPr="00FF6210">
        <w:rPr>
          <w:b/>
          <w:bCs/>
          <w:color w:val="000000" w:themeColor="text1"/>
          <w:sz w:val="28"/>
          <w:szCs w:val="28"/>
        </w:rPr>
        <w:t xml:space="preserve"> году и плановом периоде 20</w:t>
      </w:r>
      <w:r w:rsidR="001D7566" w:rsidRPr="00FF6210">
        <w:rPr>
          <w:b/>
          <w:bCs/>
          <w:color w:val="000000" w:themeColor="text1"/>
          <w:sz w:val="28"/>
          <w:szCs w:val="28"/>
        </w:rPr>
        <w:t>2</w:t>
      </w:r>
      <w:r w:rsidR="001354AF" w:rsidRPr="00FF6210">
        <w:rPr>
          <w:b/>
          <w:bCs/>
          <w:color w:val="000000" w:themeColor="text1"/>
          <w:sz w:val="28"/>
          <w:szCs w:val="28"/>
        </w:rPr>
        <w:t>6</w:t>
      </w:r>
      <w:r w:rsidR="00CC46C6" w:rsidRPr="00FF6210">
        <w:rPr>
          <w:b/>
          <w:bCs/>
          <w:color w:val="000000" w:themeColor="text1"/>
          <w:sz w:val="28"/>
          <w:szCs w:val="28"/>
        </w:rPr>
        <w:t>-202</w:t>
      </w:r>
      <w:r w:rsidR="001354AF" w:rsidRPr="00FF6210">
        <w:rPr>
          <w:b/>
          <w:bCs/>
          <w:color w:val="000000" w:themeColor="text1"/>
          <w:sz w:val="28"/>
          <w:szCs w:val="28"/>
        </w:rPr>
        <w:t>7</w:t>
      </w:r>
      <w:r w:rsidR="00CC46C6" w:rsidRPr="00FF6210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C615C7" w:rsidRPr="00FF6210" w:rsidRDefault="00C615C7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>. Установить, что руководитель ф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инансового управления Админис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рации Кежемского района вправе в ходе исполнения настоящего </w:t>
      </w:r>
      <w:r w:rsidR="00D60495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ешения вносить изменения в сводную бюджетную роспись 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районного бюджета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на 2025 г</w:t>
      </w:r>
      <w:r w:rsidR="00161BA8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годов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без внесения изменений в н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стоящее решение: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1) на сумму доходо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в, дополнительно полученных от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платных услуг, оказываемых ра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йонными казенными учреждениями,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безвозмездных посту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лений о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>т физических и юридических лиц,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добровольных пожер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вований, и от иной приносящей доход деятельности, осуществляемой райо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ными казенными учреждениями, сверх утвержденных настоящим </w:t>
      </w:r>
      <w:r w:rsidR="0093343C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ешением и (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или) бюджетной сметой бюджетных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ассигнований на обеспечение де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тельности районных казенных учреждений и направленных на </w:t>
      </w:r>
      <w:r w:rsidR="00171DB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данных учреждений в соответствии с бюджетной сметой;</w:t>
      </w:r>
    </w:p>
    <w:p w:rsidR="00171DBC" w:rsidRPr="00FF6210" w:rsidRDefault="00171DBC" w:rsidP="00171D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остатков средств, полученных от платных услуг, оказыва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районными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казенными учреждениями, безвозмездных поступлений от физических и юридических лиц,  в том числе добровольных пожертвований, и от иной приносящей доход деятельности (за исключением доходов от сдачи в аренду имущества, находящегося в районной  собственности и переданного в оперативное управление районным казенным учреждениям), осуществля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мой  районными казенными учреждениями, по состоянию на 1 января 20</w:t>
      </w:r>
      <w:r w:rsidR="000B05E1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54AF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года, которые направляются на обеспечение деятельности данных учрежд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ний в соответствии с бюджетной сметой;</w:t>
      </w:r>
    </w:p>
    <w:p w:rsidR="004E2AED" w:rsidRPr="00FF6210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) в случаях образования, переименования, реорганизации, ликвидации органов местного самоуправления Кежемского района, перераспределения их 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>полномочий и численности, а так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же в случаях осуществления расходов на выплаты работникам при их увольнении в соответствии с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действующим з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конодательством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в пределах общего объема средств, предусмотренных н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стоящим </w:t>
      </w:r>
      <w:r w:rsidR="0093343C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C56D6" w:rsidRPr="00FF6210">
        <w:rPr>
          <w:rFonts w:ascii="Times New Roman" w:hAnsi="Times New Roman"/>
          <w:color w:val="000000" w:themeColor="text1"/>
          <w:sz w:val="28"/>
          <w:szCs w:val="28"/>
        </w:rPr>
        <w:t>ешением на обеспечении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</w:t>
      </w:r>
      <w:r w:rsidR="002C56D6" w:rsidRPr="00FF6210">
        <w:rPr>
          <w:rFonts w:ascii="Times New Roman" w:hAnsi="Times New Roman"/>
          <w:color w:val="000000" w:themeColor="text1"/>
          <w:sz w:val="28"/>
          <w:szCs w:val="28"/>
        </w:rPr>
        <w:t>органов местного сам</w:t>
      </w:r>
      <w:r w:rsidR="002C56D6" w:rsidRPr="00FF621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C56D6" w:rsidRPr="00FF6210">
        <w:rPr>
          <w:rFonts w:ascii="Times New Roman" w:hAnsi="Times New Roman"/>
          <w:color w:val="000000" w:themeColor="text1"/>
          <w:sz w:val="28"/>
          <w:szCs w:val="28"/>
        </w:rPr>
        <w:t>управления Кежемского района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B5D84" w:rsidRPr="00FF6210" w:rsidRDefault="00FB5D84" w:rsidP="00FB5D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) в случаях переименования, реорганизации, ликвидации, создания районных муниципальных учреждений, перераспределения объема оказ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ваемых муниципальных услуг, выполняемых работ и (или) исполняемых м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lastRenderedPageBreak/>
        <w:t>ниципальных функций и численности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а также в случаях осуществления ра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ходов на выплаты работникам при их увольнении в соответствии с дейс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вующим законодательством в пределах общего объема средств, предусмо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ренных настоящим </w:t>
      </w:r>
      <w:r w:rsidR="0093343C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C56D6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ешением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обеспечение деятельности</w:t>
      </w:r>
      <w:r w:rsidR="002C56D6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районных мун</w:t>
      </w:r>
      <w:r w:rsidR="002C56D6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C56D6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учреждений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2AED" w:rsidRPr="00FF6210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) в случае перераспределения бюджетных ассигнований в пределах общего объема расходов, предусмотренных районному бюджетному или а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тономному учреждению в виде субсидий, включая субсидии на финансовое обеспечение выполнения муниципального задания, субсидии на цели, не св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занные с финансовым обеспечением выполнения муниципального задания;</w:t>
      </w:r>
    </w:p>
    <w:p w:rsidR="004E2AED" w:rsidRPr="00FF6210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170FC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 случаях изменения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размеров субсидий, предусмотренных райо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ным бюджетным или автономным учреждениям на финансовое обеспечение выполнения муниципального задания;</w:t>
      </w:r>
    </w:p>
    <w:p w:rsidR="004E2AED" w:rsidRPr="00FF6210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) в случае перераспределения бюджетных ассигнований в пределах общего объема средств, предусмотренных настоящим </w:t>
      </w:r>
      <w:r w:rsidR="0093343C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ешением по </w:t>
      </w:r>
      <w:r w:rsidR="005302F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главному </w:t>
      </w:r>
      <w:r w:rsidR="00170FC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распорядителю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средств районного бюджета районным бюджетным или авт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номным учреждениям в виде субсидий на цели, не связанные с финансовым обеспечением выполнения муниципального задания;</w:t>
      </w:r>
    </w:p>
    <w:p w:rsidR="004E2AED" w:rsidRPr="00FF6210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) на сумму средств межбюджетных трансфертов, передаваемых из крае</w:t>
      </w:r>
      <w:r w:rsidR="00170FC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вого бюджета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на осуществление отдельных целевых расходов на основ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нии федеральных законов и (или) нормативных правовых актов Президента Российской Федерации и Правительства Российской Федерации, законов</w:t>
      </w:r>
      <w:r w:rsidR="00170FC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Красноярского края, нормативных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правовых актов Правительства Красноя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ского края</w:t>
      </w:r>
      <w:r w:rsidR="003F3E8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соглашений, заключенных с главными распорядителями средств краевого бюджета</w:t>
      </w:r>
      <w:r w:rsidR="00F96509" w:rsidRPr="00FF6210">
        <w:rPr>
          <w:rFonts w:ascii="Times New Roman" w:hAnsi="Times New Roman"/>
          <w:color w:val="000000" w:themeColor="text1"/>
          <w:sz w:val="28"/>
          <w:szCs w:val="28"/>
        </w:rPr>
        <w:t>, а так же в случае сокращения (возврата при отсутствии потребности) указанных межбюджетных трансфертов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E03A9" w:rsidRPr="00FF6210" w:rsidRDefault="000E03A9" w:rsidP="000E03A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9) </w:t>
      </w:r>
      <w:r w:rsidRPr="00FF6210">
        <w:rPr>
          <w:rFonts w:ascii="Times New Roman" w:hAnsi="Times New Roman" w:cs="Times New Roman"/>
          <w:color w:val="000000" w:themeColor="text1"/>
          <w:sz w:val="28"/>
        </w:rPr>
        <w:t>в случае перераспределения бюджетных ассигнований на выплату и доставку пособий, компенсаций и иных социальных выплат гражданам в пределах общего объема расходов, предусмотренных главному распорядит</w:t>
      </w:r>
      <w:r w:rsidRPr="00FF6210">
        <w:rPr>
          <w:rFonts w:ascii="Times New Roman" w:hAnsi="Times New Roman" w:cs="Times New Roman"/>
          <w:color w:val="000000" w:themeColor="text1"/>
          <w:sz w:val="28"/>
        </w:rPr>
        <w:t>е</w:t>
      </w:r>
      <w:r w:rsidRPr="00FF6210">
        <w:rPr>
          <w:rFonts w:ascii="Times New Roman" w:hAnsi="Times New Roman" w:cs="Times New Roman"/>
          <w:color w:val="000000" w:themeColor="text1"/>
          <w:sz w:val="28"/>
        </w:rPr>
        <w:t>лю средств районного бюджета;</w:t>
      </w:r>
    </w:p>
    <w:p w:rsidR="004E2AED" w:rsidRPr="00FF6210" w:rsidRDefault="004E2AED" w:rsidP="004E2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8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перераспределения между </w:t>
      </w:r>
      <w:r w:rsidR="007F3521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главными распорядителями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средств районного бюджета </w:t>
      </w:r>
      <w:r w:rsidR="006C7485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муниципальными образованиями района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на осуществление расходов за счет межбюдже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ных трансфертов, поступающих из краевого бюджета на осуществление о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дельных целевых расходов на</w:t>
      </w:r>
      <w:r w:rsidR="00170FC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федеральных законов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и (или) но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мативных правовых актов Президента Российской Федерации, Правительства Российской Федерации, законов Красноярского края инормативных прав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вых актов Правительства Красноярского края, а также соглашений, закл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ченных с главными распорядителями средствкраевого бюджета, в пределах объема соответствующих межбюджетных трансфертов;</w:t>
      </w:r>
    </w:p>
    <w:p w:rsidR="00FA7378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46EA" w:rsidRPr="00FF62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 случае заключения </w:t>
      </w:r>
      <w:r w:rsidR="00FA7378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между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органами местного самоуправления района с </w:t>
      </w:r>
      <w:r w:rsidR="00FA7378" w:rsidRPr="00FF6210">
        <w:rPr>
          <w:rFonts w:ascii="Times New Roman" w:hAnsi="Times New Roman"/>
          <w:color w:val="000000" w:themeColor="text1"/>
          <w:sz w:val="28"/>
          <w:szCs w:val="28"/>
        </w:rPr>
        <w:t>органами местного самоуправления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поселений соглашений </w:t>
      </w:r>
      <w:r w:rsidR="007E5BD3" w:rsidRPr="00FF6210">
        <w:rPr>
          <w:rFonts w:ascii="Times New Roman" w:hAnsi="Times New Roman"/>
          <w:color w:val="000000" w:themeColor="text1"/>
          <w:sz w:val="28"/>
          <w:szCs w:val="28"/>
        </w:rPr>
        <w:t>(допо</w:t>
      </w:r>
      <w:r w:rsidR="007E5BD3" w:rsidRPr="00FF6210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7E5BD3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нительных соглашений)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о передаче осуществления части полномочий</w:t>
      </w:r>
      <w:r w:rsidR="00FA7378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F3521" w:rsidRPr="00FF6210" w:rsidRDefault="007F3521" w:rsidP="007F3521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7D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7F3521" w:rsidRPr="00FF6210" w:rsidRDefault="007F3521" w:rsidP="007F3521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исполнения исполнительных документов (за исключением судебных актов) и решений налоговых органов о взыскании налога, сбора, </w:t>
      </w:r>
      <w:r w:rsidR="00EF1F4C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страхового взноса,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пеней и штрафов, предусматривающих обращение вз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скания на средства районного бюджета, в пределах общего объема средств, предусмотренных главному распорядителю средств </w:t>
      </w:r>
      <w:r w:rsidR="00A6676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бюджета;</w:t>
      </w:r>
    </w:p>
    <w:p w:rsidR="00FA7378" w:rsidRPr="00FF6210" w:rsidRDefault="00FA7378" w:rsidP="00FA73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) в случае увеличения бюджетных ассигнований по отдельным ра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делам, подразделам, целевым статьям и видам расходов </w:t>
      </w:r>
      <w:r w:rsidR="0030225C" w:rsidRPr="00FF6210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C86821" w:rsidRPr="00FF621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 пределах общего объема бюджетных ассигнований, предусмотренных главному расп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рядителю бюджетных средств в текущем финансовом году при условии, что увеличение бюджетных ассигнований по соответствующе</w:t>
      </w:r>
      <w:r w:rsidR="0030225C" w:rsidRPr="00FF6210">
        <w:rPr>
          <w:rFonts w:ascii="Times New Roman" w:hAnsi="Times New Roman"/>
          <w:color w:val="000000" w:themeColor="text1"/>
          <w:sz w:val="28"/>
          <w:szCs w:val="28"/>
        </w:rPr>
        <w:t>й группе (подгру</w:t>
      </w:r>
      <w:r w:rsidR="0030225C" w:rsidRPr="00FF621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0225C" w:rsidRPr="00FF6210">
        <w:rPr>
          <w:rFonts w:ascii="Times New Roman" w:hAnsi="Times New Roman"/>
          <w:color w:val="000000" w:themeColor="text1"/>
          <w:sz w:val="28"/>
          <w:szCs w:val="28"/>
        </w:rPr>
        <w:t>пе)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вид</w:t>
      </w:r>
      <w:r w:rsidR="0030225C" w:rsidRPr="00FF62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не превышает 10 процентов;</w:t>
      </w:r>
    </w:p>
    <w:p w:rsidR="004E2AED" w:rsidRPr="00FF6210" w:rsidRDefault="00FA7378" w:rsidP="002041A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) в случае </w:t>
      </w:r>
      <w:r w:rsidR="00247BCC" w:rsidRPr="00FF6210">
        <w:rPr>
          <w:rFonts w:ascii="Times New Roman" w:hAnsi="Times New Roman"/>
          <w:color w:val="000000" w:themeColor="text1"/>
          <w:sz w:val="28"/>
          <w:szCs w:val="28"/>
        </w:rPr>
        <w:t>увеличения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объема бюджетных ассигнований на предо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тавление иных межбюджетных трансфертов на поддержку мер по обеспеч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нию сбалансированности бюджетов м</w:t>
      </w:r>
      <w:r w:rsidR="0063142E" w:rsidRPr="00FF6210">
        <w:rPr>
          <w:rFonts w:ascii="Times New Roman" w:hAnsi="Times New Roman"/>
          <w:color w:val="000000" w:themeColor="text1"/>
          <w:sz w:val="28"/>
          <w:szCs w:val="28"/>
        </w:rPr>
        <w:t>униципальных образований района;</w:t>
      </w:r>
    </w:p>
    <w:p w:rsidR="00055A64" w:rsidRPr="00FF6210" w:rsidRDefault="00247BCC" w:rsidP="00055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55A64" w:rsidRPr="00FF62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55A64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общего объема средств, предусмотренных настоящим </w:t>
      </w:r>
      <w:r w:rsidR="0093343C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55A64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ешением для финансирования мероприятий в рамках одной муниципальной программы Кежемского района, после внесения изменений в указанную пр</w:t>
      </w:r>
      <w:r w:rsidR="00055A64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55A64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грамму в установленном порядке</w:t>
      </w:r>
      <w:r w:rsidR="00C039C3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39C3" w:rsidRPr="00FF6210" w:rsidRDefault="000E03A9" w:rsidP="00AF617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перераспределения бюджетных ассигнований, необход</w:t>
      </w:r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мых для исполнения рас</w:t>
      </w:r>
      <w:r w:rsidR="008A70A4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ходных обязательств </w:t>
      </w:r>
      <w:proofErr w:type="spellStart"/>
      <w:r w:rsidR="008A70A4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Кежемского</w:t>
      </w:r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proofErr w:type="spellEnd"/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софина</w:t>
      </w:r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сирование</w:t>
      </w:r>
      <w:proofErr w:type="spellEnd"/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осуществляется из федерального </w:t>
      </w:r>
      <w:r w:rsidR="00DC3BD5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краевого </w:t>
      </w:r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бюджета, включая новые расходные обязательства;</w:t>
      </w:r>
    </w:p>
    <w:p w:rsidR="0063142E" w:rsidRPr="00FF6210" w:rsidRDefault="000E03A9" w:rsidP="009334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установления наличия потребности у главных распоряд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телей средств районного бюджета не использованных по состоянию на 1 я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варя 20</w:t>
      </w:r>
      <w:r w:rsidR="002F2A3A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29DB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остатков межбюджетных трансфертов</w:t>
      </w:r>
      <w:r w:rsidR="0063142E" w:rsidRPr="00FF62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полученных в форме субсидий и иных межбюджетных трансфертов, имеющих целевое назнач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ние, которые могут быть использованы в 20</w:t>
      </w:r>
      <w:r w:rsidR="002F2A3A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C5085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те же цели, либо на погашен</w:t>
      </w:r>
      <w:r w:rsidR="006D5CD2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кредиторской задолженности, 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решениями гла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ных администраторов доходов краевого бюджета.</w:t>
      </w:r>
    </w:p>
    <w:p w:rsidR="0080447F" w:rsidRPr="00FF6210" w:rsidRDefault="000E03A9" w:rsidP="0080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80447F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случае перераспределения бюджетных ассигнований в рамках о</w:t>
      </w:r>
      <w:r w:rsidR="0080447F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80447F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мероприятия муниципальной программы или непрограммного напра</w:t>
      </w:r>
      <w:r w:rsidR="0080447F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0447F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деятельности;</w:t>
      </w:r>
    </w:p>
    <w:p w:rsidR="0080447F" w:rsidRPr="00FF6210" w:rsidRDefault="0080447F" w:rsidP="003F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E03A9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случае перераспределения бюджетных ассигнований по мер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приятиям муниципальных программ </w:t>
      </w:r>
      <w:r w:rsidR="003F3E8C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главному распорядителю бюджетных средств.</w:t>
      </w:r>
    </w:p>
    <w:p w:rsidR="00CD5C64" w:rsidRPr="00FF6210" w:rsidRDefault="00CD5C64" w:rsidP="003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FF6210" w:rsidRDefault="004E2AED" w:rsidP="003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 w:rsidR="0093343C" w:rsidRPr="00FF621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F621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 Индексация размеров денежного вознаграждения лиц, замещающих муниципальные должности района и должностных окл</w:t>
      </w:r>
      <w:r w:rsidRPr="00FF621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F621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дов муниципальных служащих района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1F6B74" w:rsidRPr="00FF6210" w:rsidRDefault="004E2AED" w:rsidP="001F6B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 xml:space="preserve">Размеры денежного вознаграждения лиц, </w:t>
      </w:r>
      <w:r w:rsidRPr="00FF6210">
        <w:rPr>
          <w:rStyle w:val="a4"/>
          <w:b w:val="0"/>
          <w:color w:val="000000" w:themeColor="text1"/>
          <w:sz w:val="28"/>
          <w:szCs w:val="28"/>
        </w:rPr>
        <w:t xml:space="preserve">замещающих муниципальные должности </w:t>
      </w:r>
      <w:r w:rsidR="001D61A5" w:rsidRPr="00FF6210">
        <w:rPr>
          <w:rStyle w:val="a4"/>
          <w:b w:val="0"/>
          <w:color w:val="000000" w:themeColor="text1"/>
          <w:sz w:val="28"/>
          <w:szCs w:val="28"/>
        </w:rPr>
        <w:t xml:space="preserve">Кежемского </w:t>
      </w:r>
      <w:r w:rsidRPr="00FF6210">
        <w:rPr>
          <w:rStyle w:val="a4"/>
          <w:b w:val="0"/>
          <w:color w:val="000000" w:themeColor="text1"/>
          <w:sz w:val="28"/>
          <w:szCs w:val="28"/>
        </w:rPr>
        <w:t>района, размеры должностных окладов по должн</w:t>
      </w:r>
      <w:r w:rsidRPr="00FF6210">
        <w:rPr>
          <w:rStyle w:val="a4"/>
          <w:b w:val="0"/>
          <w:color w:val="000000" w:themeColor="text1"/>
          <w:sz w:val="28"/>
          <w:szCs w:val="28"/>
        </w:rPr>
        <w:t>о</w:t>
      </w:r>
      <w:r w:rsidRPr="00FF6210">
        <w:rPr>
          <w:rStyle w:val="a4"/>
          <w:b w:val="0"/>
          <w:color w:val="000000" w:themeColor="text1"/>
          <w:sz w:val="28"/>
          <w:szCs w:val="28"/>
        </w:rPr>
        <w:lastRenderedPageBreak/>
        <w:t xml:space="preserve">стям муниципальной службы </w:t>
      </w:r>
      <w:r w:rsidRPr="00FF6210">
        <w:rPr>
          <w:color w:val="000000" w:themeColor="text1"/>
          <w:sz w:val="28"/>
          <w:szCs w:val="28"/>
        </w:rPr>
        <w:t>увеличиваются (индексируются)</w:t>
      </w:r>
      <w:r w:rsidR="0073757C" w:rsidRPr="00FF6210">
        <w:rPr>
          <w:color w:val="000000" w:themeColor="text1"/>
          <w:sz w:val="28"/>
          <w:szCs w:val="28"/>
        </w:rPr>
        <w:t xml:space="preserve"> в 202</w:t>
      </w:r>
      <w:r w:rsidR="005F29DB" w:rsidRPr="00FF6210">
        <w:rPr>
          <w:color w:val="000000" w:themeColor="text1"/>
          <w:sz w:val="28"/>
          <w:szCs w:val="28"/>
        </w:rPr>
        <w:t>5</w:t>
      </w:r>
      <w:r w:rsidR="0073757C" w:rsidRPr="00FF6210">
        <w:rPr>
          <w:color w:val="000000" w:themeColor="text1"/>
          <w:sz w:val="28"/>
          <w:szCs w:val="28"/>
        </w:rPr>
        <w:t xml:space="preserve"> году и </w:t>
      </w:r>
      <w:r w:rsidR="001F6B74" w:rsidRPr="00FF6210">
        <w:rPr>
          <w:color w:val="000000" w:themeColor="text1"/>
          <w:sz w:val="28"/>
          <w:szCs w:val="28"/>
        </w:rPr>
        <w:t>плановом периоде 202</w:t>
      </w:r>
      <w:r w:rsidR="005F29DB" w:rsidRPr="00FF6210">
        <w:rPr>
          <w:color w:val="000000" w:themeColor="text1"/>
          <w:sz w:val="28"/>
          <w:szCs w:val="28"/>
        </w:rPr>
        <w:t>6</w:t>
      </w:r>
      <w:r w:rsidR="001F6B74" w:rsidRPr="00FF6210">
        <w:rPr>
          <w:color w:val="000000" w:themeColor="text1"/>
          <w:sz w:val="28"/>
          <w:szCs w:val="28"/>
        </w:rPr>
        <w:t>-202</w:t>
      </w:r>
      <w:r w:rsidR="005F29DB" w:rsidRPr="00FF6210">
        <w:rPr>
          <w:color w:val="000000" w:themeColor="text1"/>
          <w:sz w:val="28"/>
          <w:szCs w:val="28"/>
        </w:rPr>
        <w:t>7</w:t>
      </w:r>
      <w:r w:rsidR="001F6B74" w:rsidRPr="00FF6210">
        <w:rPr>
          <w:color w:val="000000" w:themeColor="text1"/>
          <w:sz w:val="28"/>
          <w:szCs w:val="28"/>
        </w:rPr>
        <w:t xml:space="preserve"> годов на коэффициент, равный 1.</w:t>
      </w:r>
    </w:p>
    <w:p w:rsidR="00827F4A" w:rsidRPr="00FF6210" w:rsidRDefault="00827F4A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  <w:r w:rsidRPr="00FF6210">
        <w:rPr>
          <w:rStyle w:val="a4"/>
          <w:color w:val="000000" w:themeColor="text1"/>
          <w:sz w:val="28"/>
          <w:szCs w:val="28"/>
        </w:rPr>
        <w:t xml:space="preserve">Статья </w:t>
      </w:r>
      <w:r w:rsidR="0093343C" w:rsidRPr="00FF6210">
        <w:rPr>
          <w:rStyle w:val="a4"/>
          <w:color w:val="000000" w:themeColor="text1"/>
          <w:sz w:val="28"/>
          <w:szCs w:val="28"/>
        </w:rPr>
        <w:t>9</w:t>
      </w:r>
      <w:r w:rsidRPr="00FF6210">
        <w:rPr>
          <w:rStyle w:val="a4"/>
          <w:color w:val="000000" w:themeColor="text1"/>
          <w:sz w:val="28"/>
          <w:szCs w:val="28"/>
        </w:rPr>
        <w:t>. Индексация заработной платы работников районных муниципальных учреждений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483133" w:rsidRPr="00FF6210" w:rsidRDefault="004E2AED" w:rsidP="009B7A2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rStyle w:val="a4"/>
          <w:b w:val="0"/>
          <w:color w:val="000000" w:themeColor="text1"/>
          <w:sz w:val="28"/>
          <w:szCs w:val="28"/>
        </w:rPr>
        <w:t>Заработная плата работников районных муниципальных учреждений</w:t>
      </w:r>
      <w:r w:rsidR="0073757C" w:rsidRPr="00FF6210">
        <w:rPr>
          <w:rStyle w:val="a4"/>
          <w:b w:val="0"/>
          <w:color w:val="000000" w:themeColor="text1"/>
          <w:sz w:val="28"/>
          <w:szCs w:val="28"/>
        </w:rPr>
        <w:t xml:space="preserve">, </w:t>
      </w:r>
      <w:r w:rsidR="001D61A5" w:rsidRPr="00FF6210">
        <w:rPr>
          <w:color w:val="000000" w:themeColor="text1"/>
          <w:sz w:val="28"/>
          <w:szCs w:val="28"/>
        </w:rPr>
        <w:t>увеличива</w:t>
      </w:r>
      <w:r w:rsidR="00AF1338" w:rsidRPr="00FF6210">
        <w:rPr>
          <w:color w:val="000000" w:themeColor="text1"/>
          <w:sz w:val="28"/>
          <w:szCs w:val="28"/>
        </w:rPr>
        <w:t>е</w:t>
      </w:r>
      <w:r w:rsidR="001D61A5" w:rsidRPr="00FF6210">
        <w:rPr>
          <w:color w:val="000000" w:themeColor="text1"/>
          <w:sz w:val="28"/>
          <w:szCs w:val="28"/>
        </w:rPr>
        <w:t>тся (индексируются)</w:t>
      </w:r>
      <w:r w:rsidR="00AF1338" w:rsidRPr="00FF6210">
        <w:rPr>
          <w:color w:val="000000" w:themeColor="text1"/>
          <w:sz w:val="28"/>
          <w:szCs w:val="28"/>
        </w:rPr>
        <w:t xml:space="preserve"> в</w:t>
      </w:r>
      <w:r w:rsidR="00CC46C6" w:rsidRPr="00FF6210">
        <w:rPr>
          <w:color w:val="000000" w:themeColor="text1"/>
          <w:sz w:val="28"/>
          <w:szCs w:val="28"/>
        </w:rPr>
        <w:t xml:space="preserve"> 202</w:t>
      </w:r>
      <w:r w:rsidR="005F29DB" w:rsidRPr="00FF6210">
        <w:rPr>
          <w:color w:val="000000" w:themeColor="text1"/>
          <w:sz w:val="28"/>
          <w:szCs w:val="28"/>
        </w:rPr>
        <w:t>5</w:t>
      </w:r>
      <w:r w:rsidR="00CC46C6" w:rsidRPr="00FF6210">
        <w:rPr>
          <w:color w:val="000000" w:themeColor="text1"/>
          <w:sz w:val="28"/>
          <w:szCs w:val="28"/>
        </w:rPr>
        <w:t xml:space="preserve"> году</w:t>
      </w:r>
      <w:r w:rsidR="00AF1338" w:rsidRPr="00FF6210">
        <w:rPr>
          <w:color w:val="000000" w:themeColor="text1"/>
          <w:sz w:val="28"/>
          <w:szCs w:val="28"/>
        </w:rPr>
        <w:t xml:space="preserve">и </w:t>
      </w:r>
      <w:r w:rsidR="00CC46C6" w:rsidRPr="00FF6210">
        <w:rPr>
          <w:color w:val="000000" w:themeColor="text1"/>
          <w:sz w:val="28"/>
          <w:szCs w:val="28"/>
        </w:rPr>
        <w:t>плановом периоде 202</w:t>
      </w:r>
      <w:r w:rsidR="005F29DB" w:rsidRPr="00FF6210">
        <w:rPr>
          <w:color w:val="000000" w:themeColor="text1"/>
          <w:sz w:val="28"/>
          <w:szCs w:val="28"/>
        </w:rPr>
        <w:t>6</w:t>
      </w:r>
      <w:r w:rsidR="00AF1338" w:rsidRPr="00FF6210">
        <w:rPr>
          <w:color w:val="000000" w:themeColor="text1"/>
          <w:sz w:val="28"/>
          <w:szCs w:val="28"/>
        </w:rPr>
        <w:t>-</w:t>
      </w:r>
      <w:r w:rsidR="00CC46C6" w:rsidRPr="00FF6210">
        <w:rPr>
          <w:color w:val="000000" w:themeColor="text1"/>
          <w:sz w:val="28"/>
          <w:szCs w:val="28"/>
        </w:rPr>
        <w:t>202</w:t>
      </w:r>
      <w:r w:rsidR="005F29DB" w:rsidRPr="00FF6210">
        <w:rPr>
          <w:color w:val="000000" w:themeColor="text1"/>
          <w:sz w:val="28"/>
          <w:szCs w:val="28"/>
        </w:rPr>
        <w:t>7</w:t>
      </w:r>
      <w:r w:rsidR="00CC46C6" w:rsidRPr="00FF6210">
        <w:rPr>
          <w:color w:val="000000" w:themeColor="text1"/>
          <w:sz w:val="28"/>
          <w:szCs w:val="28"/>
        </w:rPr>
        <w:t xml:space="preserve"> годов</w:t>
      </w:r>
      <w:r w:rsidR="001D61A5" w:rsidRPr="00FF6210">
        <w:rPr>
          <w:color w:val="000000" w:themeColor="text1"/>
          <w:sz w:val="28"/>
          <w:szCs w:val="28"/>
        </w:rPr>
        <w:t xml:space="preserve"> на коэффициент</w:t>
      </w:r>
      <w:r w:rsidR="00FE5832" w:rsidRPr="00FF6210">
        <w:rPr>
          <w:color w:val="000000" w:themeColor="text1"/>
          <w:sz w:val="28"/>
          <w:szCs w:val="28"/>
        </w:rPr>
        <w:t>,</w:t>
      </w:r>
      <w:r w:rsidR="001D61A5" w:rsidRPr="00FF6210">
        <w:rPr>
          <w:color w:val="000000" w:themeColor="text1"/>
          <w:sz w:val="28"/>
          <w:szCs w:val="28"/>
        </w:rPr>
        <w:t xml:space="preserve"> равный 1.</w:t>
      </w:r>
    </w:p>
    <w:p w:rsidR="00483133" w:rsidRPr="00FF6210" w:rsidRDefault="00483133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F6210">
        <w:rPr>
          <w:b/>
          <w:bCs/>
          <w:color w:val="000000" w:themeColor="text1"/>
          <w:sz w:val="28"/>
          <w:szCs w:val="28"/>
        </w:rPr>
        <w:t>Статья 1</w:t>
      </w:r>
      <w:r w:rsidR="00687ECE" w:rsidRPr="00FF6210">
        <w:rPr>
          <w:b/>
          <w:bCs/>
          <w:color w:val="000000" w:themeColor="text1"/>
          <w:sz w:val="28"/>
          <w:szCs w:val="28"/>
        </w:rPr>
        <w:t>0</w:t>
      </w:r>
      <w:r w:rsidRPr="00FF6210">
        <w:rPr>
          <w:b/>
          <w:bCs/>
          <w:color w:val="000000" w:themeColor="text1"/>
          <w:sz w:val="28"/>
          <w:szCs w:val="28"/>
        </w:rPr>
        <w:t>. Особенности использования средств, получаемых ра</w:t>
      </w:r>
      <w:r w:rsidRPr="00FF6210">
        <w:rPr>
          <w:b/>
          <w:bCs/>
          <w:color w:val="000000" w:themeColor="text1"/>
          <w:sz w:val="28"/>
          <w:szCs w:val="28"/>
        </w:rPr>
        <w:t>й</w:t>
      </w:r>
      <w:r w:rsidRPr="00FF6210">
        <w:rPr>
          <w:b/>
          <w:bCs/>
          <w:color w:val="000000" w:themeColor="text1"/>
          <w:sz w:val="28"/>
          <w:szCs w:val="28"/>
        </w:rPr>
        <w:t>онными казенными учреждениями в 20</w:t>
      </w:r>
      <w:r w:rsidR="002D25FE" w:rsidRPr="00FF6210">
        <w:rPr>
          <w:b/>
          <w:bCs/>
          <w:color w:val="000000" w:themeColor="text1"/>
          <w:sz w:val="28"/>
          <w:szCs w:val="28"/>
        </w:rPr>
        <w:t>2</w:t>
      </w:r>
      <w:r w:rsidR="005F29DB" w:rsidRPr="00FF6210">
        <w:rPr>
          <w:b/>
          <w:bCs/>
          <w:color w:val="000000" w:themeColor="text1"/>
          <w:sz w:val="28"/>
          <w:szCs w:val="28"/>
        </w:rPr>
        <w:t>5</w:t>
      </w:r>
      <w:r w:rsidRPr="00FF6210">
        <w:rPr>
          <w:b/>
          <w:bCs/>
          <w:color w:val="000000" w:themeColor="text1"/>
          <w:sz w:val="28"/>
          <w:szCs w:val="28"/>
        </w:rPr>
        <w:t xml:space="preserve"> году</w:t>
      </w:r>
      <w:r w:rsidR="00471FE1" w:rsidRPr="00FF6210">
        <w:rPr>
          <w:b/>
          <w:bCs/>
          <w:color w:val="000000" w:themeColor="text1"/>
          <w:sz w:val="28"/>
          <w:szCs w:val="28"/>
        </w:rPr>
        <w:t xml:space="preserve"> и планом периоде 20</w:t>
      </w:r>
      <w:r w:rsidR="006A0E9A" w:rsidRPr="00FF6210">
        <w:rPr>
          <w:b/>
          <w:bCs/>
          <w:color w:val="000000" w:themeColor="text1"/>
          <w:sz w:val="28"/>
          <w:szCs w:val="28"/>
        </w:rPr>
        <w:t>2</w:t>
      </w:r>
      <w:r w:rsidR="005F29DB" w:rsidRPr="00FF6210">
        <w:rPr>
          <w:b/>
          <w:bCs/>
          <w:color w:val="000000" w:themeColor="text1"/>
          <w:sz w:val="28"/>
          <w:szCs w:val="28"/>
        </w:rPr>
        <w:t>6</w:t>
      </w:r>
      <w:r w:rsidR="00471FE1" w:rsidRPr="00FF6210">
        <w:rPr>
          <w:b/>
          <w:bCs/>
          <w:color w:val="000000" w:themeColor="text1"/>
          <w:sz w:val="28"/>
          <w:szCs w:val="28"/>
        </w:rPr>
        <w:t>-202</w:t>
      </w:r>
      <w:r w:rsidR="005F29DB" w:rsidRPr="00FF6210">
        <w:rPr>
          <w:b/>
          <w:bCs/>
          <w:color w:val="000000" w:themeColor="text1"/>
          <w:sz w:val="28"/>
          <w:szCs w:val="28"/>
        </w:rPr>
        <w:t>7</w:t>
      </w:r>
      <w:r w:rsidR="002D25FE" w:rsidRPr="00FF6210">
        <w:rPr>
          <w:b/>
          <w:bCs/>
          <w:color w:val="000000" w:themeColor="text1"/>
          <w:sz w:val="28"/>
          <w:szCs w:val="28"/>
        </w:rPr>
        <w:t xml:space="preserve"> г</w:t>
      </w:r>
      <w:r w:rsidR="00471FE1" w:rsidRPr="00FF6210">
        <w:rPr>
          <w:b/>
          <w:bCs/>
          <w:color w:val="000000" w:themeColor="text1"/>
          <w:sz w:val="28"/>
          <w:szCs w:val="28"/>
        </w:rPr>
        <w:t xml:space="preserve">одов 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1.Доходы от платных услуг, оказываемых районными казенными у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реждениями, безвозмездные поступления от физических и юридических лиц, в том числ</w:t>
      </w:r>
      <w:r w:rsidR="0082522F" w:rsidRPr="00FF6210">
        <w:rPr>
          <w:rFonts w:ascii="Times New Roman" w:hAnsi="Times New Roman"/>
          <w:color w:val="000000" w:themeColor="text1"/>
          <w:sz w:val="28"/>
          <w:szCs w:val="28"/>
        </w:rPr>
        <w:t>е добровольные пожертвования, и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от иной приносящей доход де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тельности, осуществляемой районными казенными учреждениями и от сдачи в аренду имущества, находящегося в районной собственности и переданного в оперативное управление районным казенным учреждениям, направляются в пределах сумм, фактически поступивших в доход районного  бюджета и отраженных на лицевых счетах районных казенных учреждений, на обесп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чение их деятельности в соответствии с бюджетной сметой.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Установить, что поступающие районным казенным учреждениям обр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а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зования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суммы доходы от оказания платных услуг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направляются: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в детских дошкольных учреждениях на текущие расходы учреждения (кроме </w:t>
      </w:r>
      <w:r w:rsidRPr="00FF6210">
        <w:rPr>
          <w:rFonts w:ascii="Times New Roman" w:hAnsi="Times New Roman"/>
          <w:color w:val="000000" w:themeColor="text1"/>
          <w:spacing w:val="-5"/>
          <w:sz w:val="28"/>
          <w:szCs w:val="28"/>
        </w:rPr>
        <w:t>заработной платы),</w:t>
      </w:r>
      <w:r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из ни</w:t>
      </w:r>
      <w:r w:rsidR="0082522F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х </w:t>
      </w:r>
      <w:r w:rsidR="00183458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>70</w:t>
      </w:r>
      <w:r w:rsidR="0082522F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процентов на приобретение </w:t>
      </w:r>
      <w:r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продуктов </w:t>
      </w:r>
      <w:r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п</w:t>
      </w:r>
      <w:r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и</w:t>
      </w:r>
      <w:r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тания.</w:t>
      </w:r>
    </w:p>
    <w:p w:rsidR="005F29DB" w:rsidRPr="00FF6210" w:rsidRDefault="005F29DB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Статья 1</w:t>
      </w:r>
      <w:r w:rsidR="00687ECE"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1</w:t>
      </w:r>
      <w:r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. Особенности исполнения районного бюджета в 20</w:t>
      </w:r>
      <w:r w:rsidR="004F4A1D"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2</w:t>
      </w:r>
      <w:r w:rsidR="005F29DB"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5</w:t>
      </w:r>
      <w:r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 xml:space="preserve"> году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</w:pPr>
    </w:p>
    <w:p w:rsidR="004E2AED" w:rsidRPr="00FF6210" w:rsidRDefault="002F5064" w:rsidP="004E2A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6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Остатки средств районного бюджета на 1 января 202</w:t>
      </w:r>
      <w:r w:rsidR="005F29D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5 </w:t>
      </w:r>
      <w:r w:rsidR="0011488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года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, за искл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ю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чением неиспользованных остатков межбюджетных трансфертов, полученных из федерального и краевого бюджетов в форме субсидий, субвенций и иных ме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ж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бюджетных трансфертов, имеющих целевое назначение, </w:t>
      </w:r>
      <w:r w:rsidR="0011488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а так же иных остатков, 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могут направляться на покрытие временных кассовых разрывов, возникающих в ходе исполнения районного бюджета в 20</w:t>
      </w:r>
      <w:r w:rsidR="004F4A1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2</w:t>
      </w:r>
      <w:r w:rsidR="005F29D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году.</w:t>
      </w:r>
    </w:p>
    <w:p w:rsidR="004E2AED" w:rsidRPr="00FF6210" w:rsidRDefault="0082522F" w:rsidP="004E2A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Установить, что 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погашение кредиторской задолженности, сложи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в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шейся по принятым в предыдущие годы, фактически произведенным, но не опл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а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ченным по состоянию на 1 января 20</w:t>
      </w:r>
      <w:r w:rsidR="004F4A1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2</w:t>
      </w:r>
      <w:r w:rsidR="005F29D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года обязательствам, производится </w:t>
      </w:r>
      <w:r w:rsidR="000C7D8C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гла</w:t>
      </w:r>
      <w:r w:rsidR="000C7D8C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в</w:t>
      </w:r>
      <w:r w:rsidR="000C7D8C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ными </w:t>
      </w:r>
      <w:r w:rsidR="00A6676E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распорядителями 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средств районного бюджета за счет утвержденных им бюджетных ассигнований на 20</w:t>
      </w:r>
      <w:r w:rsidR="004F4A1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2</w:t>
      </w:r>
      <w:r w:rsidR="005F29D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год.</w:t>
      </w:r>
    </w:p>
    <w:p w:rsidR="00762E43" w:rsidRPr="00FF6210" w:rsidRDefault="00762E43" w:rsidP="00762E43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F6210">
        <w:rPr>
          <w:b/>
          <w:color w:val="000000" w:themeColor="text1"/>
          <w:sz w:val="28"/>
          <w:szCs w:val="28"/>
        </w:rPr>
        <w:t>Статья 1</w:t>
      </w:r>
      <w:r w:rsidR="0092447E">
        <w:rPr>
          <w:b/>
          <w:color w:val="000000" w:themeColor="text1"/>
          <w:sz w:val="28"/>
          <w:szCs w:val="28"/>
        </w:rPr>
        <w:t>2</w:t>
      </w:r>
      <w:r w:rsidRPr="00FF6210">
        <w:rPr>
          <w:b/>
          <w:color w:val="000000" w:themeColor="text1"/>
          <w:sz w:val="28"/>
          <w:szCs w:val="28"/>
        </w:rPr>
        <w:t>. Межбюджетные трансферты бюджетам поселений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F6210">
        <w:rPr>
          <w:bCs/>
          <w:color w:val="000000" w:themeColor="text1"/>
          <w:sz w:val="28"/>
          <w:szCs w:val="28"/>
        </w:rPr>
        <w:lastRenderedPageBreak/>
        <w:t>Утвердить распределение:</w:t>
      </w:r>
    </w:p>
    <w:p w:rsidR="004E2AED" w:rsidRPr="00FF6210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bCs/>
          <w:color w:val="000000" w:themeColor="text1"/>
          <w:sz w:val="28"/>
          <w:szCs w:val="28"/>
        </w:rPr>
        <w:t>1.</w:t>
      </w:r>
      <w:r w:rsidR="004E2AED" w:rsidRPr="00FF6210">
        <w:rPr>
          <w:bCs/>
          <w:color w:val="000000" w:themeColor="text1"/>
          <w:sz w:val="28"/>
          <w:szCs w:val="28"/>
        </w:rPr>
        <w:t xml:space="preserve"> дотаций на выравнивание бюджетной обеспеченности </w:t>
      </w:r>
      <w:r w:rsidR="004E2AED" w:rsidRPr="00FF6210">
        <w:rPr>
          <w:color w:val="000000" w:themeColor="text1"/>
          <w:sz w:val="28"/>
          <w:szCs w:val="28"/>
        </w:rPr>
        <w:t xml:space="preserve">поселений </w:t>
      </w:r>
      <w:r w:rsidR="0082522F" w:rsidRPr="00FF6210">
        <w:rPr>
          <w:color w:val="000000" w:themeColor="text1"/>
          <w:sz w:val="28"/>
          <w:szCs w:val="28"/>
        </w:rPr>
        <w:t>и</w:t>
      </w:r>
      <w:r w:rsidR="0082522F" w:rsidRPr="00FF6210">
        <w:rPr>
          <w:color w:val="000000" w:themeColor="text1"/>
          <w:sz w:val="28"/>
          <w:szCs w:val="28"/>
        </w:rPr>
        <w:t>с</w:t>
      </w:r>
      <w:r w:rsidR="0082522F" w:rsidRPr="00FF6210">
        <w:rPr>
          <w:color w:val="000000" w:themeColor="text1"/>
          <w:sz w:val="28"/>
          <w:szCs w:val="28"/>
        </w:rPr>
        <w:t xml:space="preserve">ходя из </w:t>
      </w:r>
      <w:r w:rsidR="004E2AED" w:rsidRPr="00FF6210">
        <w:rPr>
          <w:color w:val="000000" w:themeColor="text1"/>
          <w:sz w:val="28"/>
          <w:szCs w:val="28"/>
        </w:rPr>
        <w:t>уровня средней расчетной бюджетной обеспеченности поселений муниципального образования Кежемский</w:t>
      </w:r>
      <w:r w:rsidR="008862DA" w:rsidRPr="00FF6210">
        <w:rPr>
          <w:color w:val="000000" w:themeColor="text1"/>
          <w:sz w:val="28"/>
          <w:szCs w:val="28"/>
        </w:rPr>
        <w:t>район до выравнивания в разм</w:t>
      </w:r>
      <w:r w:rsidR="008862DA" w:rsidRPr="00FF6210">
        <w:rPr>
          <w:color w:val="000000" w:themeColor="text1"/>
          <w:sz w:val="28"/>
          <w:szCs w:val="28"/>
        </w:rPr>
        <w:t>е</w:t>
      </w:r>
      <w:r w:rsidR="008862DA" w:rsidRPr="00FF6210">
        <w:rPr>
          <w:color w:val="000000" w:themeColor="text1"/>
          <w:sz w:val="28"/>
          <w:szCs w:val="28"/>
        </w:rPr>
        <w:t>ре</w:t>
      </w:r>
      <w:r w:rsidR="00D658C2" w:rsidRPr="00FF6210">
        <w:rPr>
          <w:color w:val="000000" w:themeColor="text1"/>
          <w:sz w:val="28"/>
          <w:szCs w:val="28"/>
        </w:rPr>
        <w:t xml:space="preserve">9562 </w:t>
      </w:r>
      <w:r w:rsidR="0011488B" w:rsidRPr="00FF6210">
        <w:rPr>
          <w:color w:val="000000" w:themeColor="text1"/>
          <w:sz w:val="28"/>
          <w:szCs w:val="28"/>
        </w:rPr>
        <w:t>р</w:t>
      </w:r>
      <w:r w:rsidR="00D724BC" w:rsidRPr="00FF6210">
        <w:rPr>
          <w:color w:val="000000" w:themeColor="text1"/>
          <w:sz w:val="28"/>
          <w:szCs w:val="28"/>
        </w:rPr>
        <w:t>у</w:t>
      </w:r>
      <w:r w:rsidR="006A0E9A" w:rsidRPr="00FF6210">
        <w:rPr>
          <w:color w:val="000000" w:themeColor="text1"/>
          <w:sz w:val="28"/>
          <w:szCs w:val="28"/>
        </w:rPr>
        <w:t>б</w:t>
      </w:r>
      <w:r w:rsidR="00D724BC" w:rsidRPr="00FF6210">
        <w:rPr>
          <w:color w:val="000000" w:themeColor="text1"/>
          <w:sz w:val="28"/>
          <w:szCs w:val="28"/>
        </w:rPr>
        <w:t>л</w:t>
      </w:r>
      <w:r w:rsidR="008C4B71" w:rsidRPr="00FF6210">
        <w:rPr>
          <w:color w:val="000000" w:themeColor="text1"/>
          <w:sz w:val="28"/>
          <w:szCs w:val="28"/>
        </w:rPr>
        <w:t xml:space="preserve">ей </w:t>
      </w:r>
      <w:r w:rsidR="00115BC8" w:rsidRPr="00FF6210">
        <w:rPr>
          <w:color w:val="000000" w:themeColor="text1"/>
          <w:sz w:val="28"/>
          <w:szCs w:val="28"/>
        </w:rPr>
        <w:t>на человека</w:t>
      </w:r>
      <w:r w:rsidR="001354AF" w:rsidRPr="00FF6210">
        <w:rPr>
          <w:color w:val="000000" w:themeColor="text1"/>
          <w:sz w:val="28"/>
          <w:szCs w:val="28"/>
        </w:rPr>
        <w:t xml:space="preserve">на 2025 </w:t>
      </w:r>
      <w:r w:rsidR="00D658C2" w:rsidRPr="00FF6210">
        <w:rPr>
          <w:color w:val="000000" w:themeColor="text1"/>
          <w:sz w:val="28"/>
          <w:szCs w:val="28"/>
        </w:rPr>
        <w:t>год и плановый период 2026-2027</w:t>
      </w:r>
      <w:r w:rsidR="001354AF" w:rsidRPr="00FF6210">
        <w:rPr>
          <w:color w:val="000000" w:themeColor="text1"/>
          <w:sz w:val="28"/>
          <w:szCs w:val="28"/>
        </w:rPr>
        <w:t xml:space="preserve"> годов</w:t>
      </w:r>
      <w:r w:rsidR="004E2AED" w:rsidRPr="00FF6210">
        <w:rPr>
          <w:color w:val="000000" w:themeColor="text1"/>
          <w:sz w:val="28"/>
          <w:szCs w:val="28"/>
        </w:rPr>
        <w:t xml:space="preserve"> согласно приложению </w:t>
      </w:r>
      <w:r w:rsidR="0073757C" w:rsidRPr="00FF6210">
        <w:rPr>
          <w:color w:val="000000" w:themeColor="text1"/>
          <w:sz w:val="28"/>
          <w:szCs w:val="28"/>
        </w:rPr>
        <w:t>6</w:t>
      </w:r>
      <w:r w:rsidR="004E2AED" w:rsidRPr="00FF6210">
        <w:rPr>
          <w:color w:val="000000" w:themeColor="text1"/>
          <w:sz w:val="28"/>
          <w:szCs w:val="28"/>
        </w:rPr>
        <w:t xml:space="preserve"> к настоящему </w:t>
      </w:r>
      <w:r w:rsidR="00687ECE" w:rsidRPr="00FF6210">
        <w:rPr>
          <w:color w:val="000000" w:themeColor="text1"/>
          <w:sz w:val="28"/>
          <w:szCs w:val="28"/>
        </w:rPr>
        <w:t>Р</w:t>
      </w:r>
      <w:r w:rsidR="004E2AED" w:rsidRPr="00FF6210">
        <w:rPr>
          <w:color w:val="000000" w:themeColor="text1"/>
          <w:sz w:val="28"/>
          <w:szCs w:val="28"/>
        </w:rPr>
        <w:t>ешению;</w:t>
      </w:r>
    </w:p>
    <w:p w:rsidR="004E2AED" w:rsidRPr="00FF6210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2.</w:t>
      </w:r>
      <w:r w:rsidR="004E2AED" w:rsidRPr="00FF6210">
        <w:rPr>
          <w:color w:val="000000" w:themeColor="text1"/>
          <w:sz w:val="28"/>
          <w:szCs w:val="28"/>
        </w:rPr>
        <w:t xml:space="preserve"> субвенций:</w:t>
      </w:r>
    </w:p>
    <w:p w:rsidR="004E2AED" w:rsidRPr="00FF6210" w:rsidRDefault="004E2AED" w:rsidP="00EA205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0447F" w:rsidRPr="00FF6210">
        <w:rPr>
          <w:rFonts w:ascii="Times New Roman" w:hAnsi="Times New Roman"/>
          <w:color w:val="000000" w:themeColor="text1"/>
          <w:sz w:val="28"/>
          <w:szCs w:val="28"/>
        </w:rPr>
        <w:t>на осуществление первичного воинского учета органами местного с</w:t>
      </w:r>
      <w:r w:rsidR="0080447F" w:rsidRPr="00FF62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B12AA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моуправления поселений 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2025</w:t>
      </w:r>
      <w:r w:rsidR="00161BA8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-2026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</w:t>
      </w:r>
      <w:r w:rsidR="00161BA8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ы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годов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приложению 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687ECE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ешению</w:t>
      </w:r>
      <w:r w:rsidRPr="00FF6210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4E2AED" w:rsidRPr="00FF6210" w:rsidRDefault="004E2AED" w:rsidP="00EA20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</w:t>
      </w:r>
      <w:r w:rsidR="00EA205C" w:rsidRPr="00FF6210">
        <w:rPr>
          <w:rFonts w:ascii="Times New Roman" w:hAnsi="Times New Roman"/>
          <w:color w:val="000000" w:themeColor="text1"/>
          <w:sz w:val="28"/>
          <w:szCs w:val="28"/>
        </w:rPr>
        <w:t>на реализацию Закона края от 23 апреля 2009 год</w:t>
      </w:r>
      <w:r w:rsidR="008A70A4" w:rsidRPr="00FF6210">
        <w:rPr>
          <w:rFonts w:ascii="Times New Roman" w:hAnsi="Times New Roman"/>
          <w:color w:val="000000" w:themeColor="text1"/>
          <w:sz w:val="28"/>
          <w:szCs w:val="28"/>
        </w:rPr>
        <w:t>а № 8-3170</w:t>
      </w:r>
      <w:r w:rsidR="00EA205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«О над</w:t>
      </w:r>
      <w:r w:rsidR="00EA205C" w:rsidRPr="00FF621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A205C" w:rsidRPr="00FF6210">
        <w:rPr>
          <w:rFonts w:ascii="Times New Roman" w:hAnsi="Times New Roman"/>
          <w:color w:val="000000" w:themeColor="text1"/>
          <w:sz w:val="28"/>
          <w:szCs w:val="28"/>
        </w:rPr>
        <w:t>лении органов местного самоуправления муниципальных образований кра</w:t>
      </w:r>
      <w:r w:rsidR="00101BE0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EA205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государственными полномочиями по созданию и обеспечению деятельности административных комиссий»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на 2025 </w:t>
      </w:r>
      <w:r w:rsidR="00161BA8" w:rsidRPr="00FF6210">
        <w:rPr>
          <w:rFonts w:ascii="Times New Roman" w:hAnsi="Times New Roman"/>
          <w:color w:val="000000" w:themeColor="text1"/>
          <w:sz w:val="28"/>
          <w:szCs w:val="28"/>
        </w:rPr>
        <w:t>год и плановый период 2026-2027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дов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687ECE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ешению</w:t>
      </w:r>
      <w:r w:rsidR="00AC20DE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E2AED" w:rsidRPr="00FF6210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3.</w:t>
      </w:r>
      <w:r w:rsidR="004E2AED" w:rsidRPr="00FF6210">
        <w:rPr>
          <w:color w:val="000000" w:themeColor="text1"/>
          <w:sz w:val="28"/>
          <w:szCs w:val="28"/>
        </w:rPr>
        <w:t xml:space="preserve"> иных межбюджетных трансфертов: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1149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поддержку мер по обеспечению сбалансированности бюджетов м</w:t>
      </w:r>
      <w:r w:rsidR="00115BC8" w:rsidRPr="00FF6210">
        <w:rPr>
          <w:rFonts w:ascii="Times New Roman" w:hAnsi="Times New Roman"/>
          <w:color w:val="000000" w:themeColor="text1"/>
          <w:sz w:val="28"/>
          <w:szCs w:val="28"/>
        </w:rPr>
        <w:t>униципальных образований района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на 2025 </w:t>
      </w:r>
      <w:r w:rsidR="00310B47" w:rsidRPr="00FF6210">
        <w:rPr>
          <w:rFonts w:ascii="Times New Roman" w:hAnsi="Times New Roman"/>
          <w:color w:val="000000" w:themeColor="text1"/>
          <w:sz w:val="28"/>
          <w:szCs w:val="28"/>
        </w:rPr>
        <w:t>год и плановый период 2026-2027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приложению 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3142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687ECE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3142E" w:rsidRPr="00FF6210">
        <w:rPr>
          <w:rFonts w:ascii="Times New Roman" w:hAnsi="Times New Roman"/>
          <w:color w:val="000000" w:themeColor="text1"/>
          <w:sz w:val="28"/>
          <w:szCs w:val="28"/>
        </w:rPr>
        <w:t>ешению;</w:t>
      </w:r>
    </w:p>
    <w:p w:rsidR="00003138" w:rsidRPr="00FF6210" w:rsidRDefault="009B2120" w:rsidP="000031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- бюджету муниципального образования город Кодинск на содержание общественных пространств</w:t>
      </w:r>
      <w:r w:rsidR="003F3E8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F3E8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1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щему </w:t>
      </w:r>
      <w:r w:rsidR="002C5B45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03138" w:rsidRPr="00FF6210">
        <w:rPr>
          <w:rFonts w:ascii="Times New Roman" w:hAnsi="Times New Roman"/>
          <w:color w:val="000000" w:themeColor="text1"/>
          <w:sz w:val="28"/>
          <w:szCs w:val="28"/>
        </w:rPr>
        <w:t>ешению</w:t>
      </w:r>
      <w:r w:rsidR="00DC5FE8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511A6" w:rsidRPr="00FF6210" w:rsidRDefault="001511A6" w:rsidP="001511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- бюджету муниципального образования город Кодинск на осущест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ление перевозок пассажиров и багажа автомобильным транспортом по ма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шруту Автостанция города Кодинск - Аэропорт "Кодинск" - Автостанция г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рода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приложению 11 к настоящему Решению;</w:t>
      </w:r>
    </w:p>
    <w:p w:rsidR="001511A6" w:rsidRPr="00FF6210" w:rsidRDefault="001511A6" w:rsidP="001511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- на реализацию природоохранных мероприятий по созданию безопа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ной окружающей среды за счет средств районного бюджета согласно прил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жению 1</w:t>
      </w:r>
      <w:r w:rsidR="00310B47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133C7E" w:rsidRPr="00FF6210" w:rsidRDefault="00133C7E" w:rsidP="004E2AED">
      <w:pPr>
        <w:pStyle w:val="8"/>
        <w:spacing w:before="0" w:line="240" w:lineRule="auto"/>
        <w:ind w:left="0" w:firstLine="709"/>
        <w:jc w:val="both"/>
        <w:rPr>
          <w:rFonts w:eastAsiaTheme="minorHAnsi" w:cstheme="minorBidi"/>
          <w:b w:val="0"/>
          <w:bCs w:val="0"/>
          <w:color w:val="000000" w:themeColor="text1"/>
          <w:spacing w:val="0"/>
          <w:sz w:val="28"/>
          <w:szCs w:val="28"/>
          <w:lang w:eastAsia="en-US"/>
        </w:rPr>
      </w:pPr>
    </w:p>
    <w:p w:rsidR="004E2AED" w:rsidRPr="00FF6210" w:rsidRDefault="004E2AED" w:rsidP="004E2AED">
      <w:pPr>
        <w:pStyle w:val="8"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Статья 1</w:t>
      </w:r>
      <w:r w:rsidR="0092447E">
        <w:rPr>
          <w:color w:val="000000" w:themeColor="text1"/>
          <w:sz w:val="28"/>
          <w:szCs w:val="28"/>
        </w:rPr>
        <w:t>3</w:t>
      </w:r>
      <w:r w:rsidR="002D4A6C" w:rsidRPr="00FF6210">
        <w:rPr>
          <w:color w:val="000000" w:themeColor="text1"/>
          <w:sz w:val="28"/>
          <w:szCs w:val="28"/>
        </w:rPr>
        <w:t>. Межбюджетные трансферты</w:t>
      </w:r>
      <w:r w:rsidRPr="00FF6210">
        <w:rPr>
          <w:color w:val="000000" w:themeColor="text1"/>
          <w:sz w:val="28"/>
          <w:szCs w:val="28"/>
        </w:rPr>
        <w:t xml:space="preserve"> из краевого и федерального бюджетов </w:t>
      </w:r>
    </w:p>
    <w:p w:rsidR="002D4A6C" w:rsidRPr="00FF6210" w:rsidRDefault="002D4A6C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F6210">
        <w:rPr>
          <w:bCs/>
          <w:color w:val="000000" w:themeColor="text1"/>
          <w:sz w:val="28"/>
          <w:szCs w:val="28"/>
        </w:rPr>
        <w:t>Утвердить распределение межбюджетных трансфертов</w:t>
      </w:r>
      <w:r w:rsidR="002D4A6C" w:rsidRPr="00FF6210">
        <w:rPr>
          <w:bCs/>
          <w:color w:val="000000" w:themeColor="text1"/>
          <w:sz w:val="28"/>
          <w:szCs w:val="28"/>
        </w:rPr>
        <w:t>,</w:t>
      </w:r>
      <w:r w:rsidRPr="00FF6210">
        <w:rPr>
          <w:bCs/>
          <w:color w:val="000000" w:themeColor="text1"/>
          <w:sz w:val="28"/>
          <w:szCs w:val="28"/>
        </w:rPr>
        <w:t xml:space="preserve"> полученных из </w:t>
      </w:r>
      <w:r w:rsidR="00F724CE" w:rsidRPr="00FF6210">
        <w:rPr>
          <w:bCs/>
          <w:color w:val="000000" w:themeColor="text1"/>
          <w:sz w:val="28"/>
          <w:szCs w:val="28"/>
        </w:rPr>
        <w:t>других бюджетов бюджетной системы Российской Федерации</w:t>
      </w:r>
      <w:r w:rsidR="002D4A6C" w:rsidRPr="00FF6210">
        <w:rPr>
          <w:bCs/>
          <w:color w:val="000000" w:themeColor="text1"/>
          <w:sz w:val="28"/>
          <w:szCs w:val="28"/>
        </w:rPr>
        <w:t xml:space="preserve">, </w:t>
      </w:r>
      <w:r w:rsidRPr="00FF6210">
        <w:rPr>
          <w:bCs/>
          <w:color w:val="000000" w:themeColor="text1"/>
          <w:sz w:val="28"/>
          <w:szCs w:val="28"/>
        </w:rPr>
        <w:t xml:space="preserve">по </w:t>
      </w:r>
      <w:r w:rsidR="000C7D8C" w:rsidRPr="00FF6210">
        <w:rPr>
          <w:bCs/>
          <w:color w:val="000000" w:themeColor="text1"/>
          <w:sz w:val="28"/>
          <w:szCs w:val="28"/>
        </w:rPr>
        <w:t xml:space="preserve">главным </w:t>
      </w:r>
      <w:r w:rsidRPr="00FF6210">
        <w:rPr>
          <w:bCs/>
          <w:color w:val="000000" w:themeColor="text1"/>
          <w:sz w:val="28"/>
          <w:szCs w:val="28"/>
        </w:rPr>
        <w:t xml:space="preserve">распорядителям бюджетных средств </w:t>
      </w:r>
      <w:r w:rsidR="0073757C" w:rsidRPr="00FF6210">
        <w:rPr>
          <w:bCs/>
          <w:color w:val="000000" w:themeColor="text1"/>
          <w:sz w:val="28"/>
          <w:szCs w:val="28"/>
        </w:rPr>
        <w:t xml:space="preserve">районного бюджета </w:t>
      </w:r>
      <w:r w:rsidR="001354AF" w:rsidRPr="00FF6210">
        <w:rPr>
          <w:bCs/>
          <w:color w:val="000000" w:themeColor="text1"/>
          <w:sz w:val="28"/>
          <w:szCs w:val="28"/>
        </w:rPr>
        <w:t>на 2025 г</w:t>
      </w:r>
      <w:r w:rsidR="00161BA8" w:rsidRPr="00FF6210">
        <w:rPr>
          <w:bCs/>
          <w:color w:val="000000" w:themeColor="text1"/>
          <w:sz w:val="28"/>
          <w:szCs w:val="28"/>
        </w:rPr>
        <w:t>од и пл</w:t>
      </w:r>
      <w:r w:rsidR="00161BA8" w:rsidRPr="00FF6210">
        <w:rPr>
          <w:bCs/>
          <w:color w:val="000000" w:themeColor="text1"/>
          <w:sz w:val="28"/>
          <w:szCs w:val="28"/>
        </w:rPr>
        <w:t>а</w:t>
      </w:r>
      <w:r w:rsidR="00161BA8" w:rsidRPr="00FF6210">
        <w:rPr>
          <w:bCs/>
          <w:color w:val="000000" w:themeColor="text1"/>
          <w:sz w:val="28"/>
          <w:szCs w:val="28"/>
        </w:rPr>
        <w:t xml:space="preserve">новый период 2026-2027 </w:t>
      </w:r>
      <w:r w:rsidR="001354AF" w:rsidRPr="00FF6210">
        <w:rPr>
          <w:bCs/>
          <w:color w:val="000000" w:themeColor="text1"/>
          <w:sz w:val="28"/>
          <w:szCs w:val="28"/>
        </w:rPr>
        <w:t>годов</w:t>
      </w:r>
      <w:r w:rsidRPr="00FF6210">
        <w:rPr>
          <w:bCs/>
          <w:color w:val="000000" w:themeColor="text1"/>
          <w:sz w:val="28"/>
          <w:szCs w:val="28"/>
        </w:rPr>
        <w:t xml:space="preserve"> согласноприложению 1</w:t>
      </w:r>
      <w:r w:rsidR="00310B47" w:rsidRPr="00FF6210">
        <w:rPr>
          <w:bCs/>
          <w:color w:val="000000" w:themeColor="text1"/>
          <w:sz w:val="28"/>
          <w:szCs w:val="28"/>
        </w:rPr>
        <w:t>3</w:t>
      </w:r>
      <w:r w:rsidRPr="00FF6210">
        <w:rPr>
          <w:bCs/>
          <w:color w:val="000000" w:themeColor="text1"/>
          <w:sz w:val="28"/>
          <w:szCs w:val="28"/>
        </w:rPr>
        <w:t xml:space="preserve"> к настоящему </w:t>
      </w:r>
      <w:r w:rsidR="0041144C" w:rsidRPr="00FF6210">
        <w:rPr>
          <w:bCs/>
          <w:color w:val="000000" w:themeColor="text1"/>
          <w:sz w:val="28"/>
          <w:szCs w:val="28"/>
        </w:rPr>
        <w:t>Р</w:t>
      </w:r>
      <w:r w:rsidRPr="00FF6210">
        <w:rPr>
          <w:bCs/>
          <w:color w:val="000000" w:themeColor="text1"/>
          <w:sz w:val="28"/>
          <w:szCs w:val="28"/>
        </w:rPr>
        <w:t>еш</w:t>
      </w:r>
      <w:r w:rsidRPr="00FF6210">
        <w:rPr>
          <w:bCs/>
          <w:color w:val="000000" w:themeColor="text1"/>
          <w:sz w:val="28"/>
          <w:szCs w:val="28"/>
        </w:rPr>
        <w:t>е</w:t>
      </w:r>
      <w:r w:rsidRPr="00FF6210">
        <w:rPr>
          <w:bCs/>
          <w:color w:val="000000" w:themeColor="text1"/>
          <w:sz w:val="28"/>
          <w:szCs w:val="28"/>
        </w:rPr>
        <w:t>нию.</w:t>
      </w:r>
    </w:p>
    <w:p w:rsidR="004E2AE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Статья 1</w:t>
      </w:r>
      <w:r w:rsidR="0092447E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. Иные межбюджетные трансферты в районный бюджет от бюджетов поселений</w:t>
      </w:r>
    </w:p>
    <w:p w:rsidR="001C129A" w:rsidRPr="00FF6210" w:rsidRDefault="001C129A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133" w:rsidRPr="00FF6210" w:rsidRDefault="004E2AED" w:rsidP="009B7A2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Установить, что иные межбюджетные трансферты, выделяемые из бюджетов поселений в районный бюджет </w:t>
      </w:r>
      <w:r w:rsidR="003F3E8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и направляемые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на финансиров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ние расходов по передаваемым органами местного самоуправления посел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ний для осуществления части полномочий органам местного самоуправления </w:t>
      </w:r>
      <w:r w:rsidR="0099651A" w:rsidRPr="00FF6210">
        <w:rPr>
          <w:rFonts w:ascii="Times New Roman" w:hAnsi="Times New Roman"/>
          <w:color w:val="000000" w:themeColor="text1"/>
          <w:sz w:val="28"/>
          <w:szCs w:val="28"/>
        </w:rPr>
        <w:lastRenderedPageBreak/>
        <w:t>м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униципального района на 20</w:t>
      </w:r>
      <w:r w:rsidR="00D9156A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8B08C6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2E2559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20</w:t>
      </w:r>
      <w:r w:rsidR="000E2E7A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E2E7A" w:rsidRPr="00FF6210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0236A" w:rsidRPr="00FF621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направляютсясогласно приложени</w:t>
      </w:r>
      <w:r w:rsidR="000C7D8C" w:rsidRPr="00FF6210">
        <w:rPr>
          <w:rFonts w:ascii="Times New Roman" w:hAnsi="Times New Roman"/>
          <w:color w:val="000000" w:themeColor="text1"/>
          <w:sz w:val="28"/>
          <w:szCs w:val="28"/>
        </w:rPr>
        <w:t>ю 1</w:t>
      </w:r>
      <w:r w:rsidR="00310B47"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171460" w:rsidRPr="00FF6210">
        <w:rPr>
          <w:rFonts w:ascii="Times New Roman" w:hAnsi="Times New Roman"/>
          <w:color w:val="000000" w:themeColor="text1"/>
          <w:sz w:val="28"/>
          <w:szCs w:val="28"/>
        </w:rPr>
        <w:t>Ре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шению</w:t>
      </w:r>
      <w:r w:rsidRPr="00FF6210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.</w:t>
      </w:r>
    </w:p>
    <w:p w:rsidR="00483133" w:rsidRPr="00FF6210" w:rsidRDefault="00483133" w:rsidP="004E2AE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</w:pPr>
      <w:r w:rsidRPr="00FF6210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Статья 1</w:t>
      </w:r>
      <w:r w:rsidR="0092447E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5</w:t>
      </w:r>
      <w:r w:rsidRPr="00FF6210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 xml:space="preserve">. Предоставление бюджетных кредитов </w:t>
      </w:r>
      <w:r w:rsidR="00F57C1F" w:rsidRPr="00FF6210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бюджетам мун</w:t>
      </w:r>
      <w:r w:rsidR="00F57C1F" w:rsidRPr="00FF6210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и</w:t>
      </w:r>
      <w:r w:rsidR="00F57C1F" w:rsidRPr="00FF6210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ципальных образований района</w:t>
      </w:r>
    </w:p>
    <w:p w:rsidR="0099651A" w:rsidRPr="00FF6210" w:rsidRDefault="0099651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E0E73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1. Администрация Кежемского района вправе при наличии свободных денежных средств районного бюджета выдавать бюджетам м</w:t>
      </w:r>
      <w:r w:rsidR="007A7C43" w:rsidRPr="00FF6210">
        <w:rPr>
          <w:rFonts w:ascii="Times New Roman" w:hAnsi="Times New Roman"/>
          <w:color w:val="000000" w:themeColor="text1"/>
          <w:sz w:val="28"/>
          <w:szCs w:val="28"/>
        </w:rPr>
        <w:t>униципальных образований района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бюджетные кредиты без предоставления муниципал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ными образованиями района обеспечения исполнения своих обязательств по возврату указанных кредитов, уплате процентов и иных платежей на покр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тие </w:t>
      </w:r>
      <w:r w:rsidR="00F57C1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дефицита бюджета и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временных кассовых разрывов, возникающих в процессе исполнения бюджетов муниципальных образований района</w:t>
      </w:r>
      <w:r w:rsidR="000E0E73" w:rsidRPr="00FF62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2. Установить плату за пользование указанными в пункте 1 настоящей статьи бюджетными кредитами в размере 0,1 процента годовых</w:t>
      </w:r>
      <w:r w:rsidR="000E0E73" w:rsidRPr="00FF62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>3. Установить, чт</w:t>
      </w:r>
      <w:r w:rsidR="007A7C43"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о в случае невозврата бюджетных 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кредитов </w:t>
      </w:r>
      <w:r w:rsidRPr="00FF6210">
        <w:rPr>
          <w:rFonts w:ascii="Times New Roman" w:hAnsi="Times New Roman"/>
          <w:color w:val="000000" w:themeColor="text1"/>
          <w:spacing w:val="7"/>
          <w:sz w:val="28"/>
          <w:szCs w:val="28"/>
        </w:rPr>
        <w:t>муниц</w:t>
      </w:r>
      <w:r w:rsidRPr="00FF6210">
        <w:rPr>
          <w:rFonts w:ascii="Times New Roman" w:hAnsi="Times New Roman"/>
          <w:color w:val="000000" w:themeColor="text1"/>
          <w:spacing w:val="7"/>
          <w:sz w:val="28"/>
          <w:szCs w:val="28"/>
        </w:rPr>
        <w:t>и</w:t>
      </w:r>
      <w:r w:rsidRPr="00FF6210">
        <w:rPr>
          <w:rFonts w:ascii="Times New Roman" w:hAnsi="Times New Roman"/>
          <w:color w:val="000000" w:themeColor="text1"/>
          <w:spacing w:val="7"/>
          <w:sz w:val="28"/>
          <w:szCs w:val="28"/>
        </w:rPr>
        <w:t>пальными образованиями района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 установленные договором сроки, неп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>о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>гашенный остаток основного долга, задолженность по платежам за пользов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>а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ние бюджетными кредитами  взыскивается путем списания средств со счетов бюджетов </w:t>
      </w:r>
      <w:r w:rsidRPr="00FF6210">
        <w:rPr>
          <w:rFonts w:ascii="Times New Roman" w:hAnsi="Times New Roman"/>
          <w:color w:val="000000" w:themeColor="text1"/>
          <w:spacing w:val="7"/>
          <w:sz w:val="28"/>
          <w:szCs w:val="28"/>
        </w:rPr>
        <w:t>муниципальных образований района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 порядке, установленном действующим законодательством, или погашаются за счет средств межбю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>д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>жетных трансфертов, предоставляемых в текущем году бюджету соответс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>вую</w:t>
      </w:r>
      <w:r w:rsidR="007A7C43"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>щего муниципального образования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 форме дотаций.</w:t>
      </w:r>
    </w:p>
    <w:p w:rsidR="004E2AED" w:rsidRPr="00FF6210" w:rsidRDefault="001A15CA" w:rsidP="00703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. Условия предоставления бюджетных кредитов, указанных в насто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щей статье, а также порядок их предоставления</w:t>
      </w:r>
      <w:r w:rsidR="00B655E3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,использования и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возврата у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танавливаются Администрацией Кежемского района.</w:t>
      </w:r>
    </w:p>
    <w:p w:rsidR="004E2AED" w:rsidRPr="00FF6210" w:rsidRDefault="004E2AED" w:rsidP="007033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6676E" w:rsidRPr="00FF6210" w:rsidRDefault="00A6676E" w:rsidP="00A667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Статья 1</w:t>
      </w:r>
      <w:r w:rsidR="0092447E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. Субсидии юридическим лицам, индивидуальным пре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принимателям,</w:t>
      </w:r>
      <w:r w:rsidR="0090077E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физическим лицам.</w:t>
      </w:r>
    </w:p>
    <w:p w:rsidR="0090077E" w:rsidRPr="00FF6210" w:rsidRDefault="0090077E" w:rsidP="00A667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D4D" w:rsidRPr="00FF6210" w:rsidRDefault="0090077E" w:rsidP="00900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Установить, что субсидии юридическим лицам, индивидуальным предпринимателям, физическим лицам – произво</w:t>
      </w:r>
      <w:r w:rsidR="00115BC8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дителям товаров, работ, у</w:t>
      </w:r>
      <w:r w:rsidR="00115BC8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15BC8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луг,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в пунктах 1 и 7 статьи 78, пунктах 2 и 4 статьи 78.1 Бюдже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ного кодекса Российской Федерации, предусмотренные настоящим Решен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F62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в порядк</w:t>
      </w:r>
      <w:r w:rsidR="00C65D4D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</w:t>
      </w:r>
      <w:r w:rsidR="00C65D4D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Администраци</w:t>
      </w:r>
      <w:r w:rsidR="00C65D4D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Кежемского района</w:t>
      </w:r>
      <w:r w:rsidR="00C65D4D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69D2" w:rsidRPr="00FF6210" w:rsidRDefault="003D69D2" w:rsidP="00A6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69D2" w:rsidRPr="00FF6210" w:rsidRDefault="003D69D2" w:rsidP="003D6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Статья </w:t>
      </w:r>
      <w:r w:rsidR="00743134" w:rsidRPr="00FF621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92447E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Бюджетные инвестиции </w:t>
      </w:r>
    </w:p>
    <w:p w:rsidR="005C457F" w:rsidRPr="00FF6210" w:rsidRDefault="005C457F" w:rsidP="003D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457F" w:rsidRPr="00FF6210" w:rsidRDefault="005C457F" w:rsidP="003D6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бюджетные инвестиции в 202</w:t>
      </w:r>
      <w:r w:rsidR="00F61EF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сумме </w:t>
      </w:r>
      <w:r w:rsidR="00E243E6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2 342,700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202</w:t>
      </w:r>
      <w:r w:rsidR="00F61EF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в сумме </w:t>
      </w:r>
      <w:r w:rsidR="00E243E6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2 342,700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202</w:t>
      </w:r>
      <w:r w:rsidR="00F61EF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E243E6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2 231,200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ежегодно согласно приложению 1</w:t>
      </w:r>
      <w:r w:rsidR="00310B4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5C457F" w:rsidRPr="00FF6210" w:rsidRDefault="005C457F" w:rsidP="003D6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Статья 1</w:t>
      </w:r>
      <w:r w:rsidR="0092447E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. Дорожный фонд Кежемского района.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Утвердить объем бюджетных ассигнований до</w:t>
      </w:r>
      <w:r w:rsidR="00545918" w:rsidRPr="00FF6210">
        <w:rPr>
          <w:rFonts w:ascii="Times New Roman" w:hAnsi="Times New Roman"/>
          <w:color w:val="000000" w:themeColor="text1"/>
          <w:sz w:val="28"/>
          <w:szCs w:val="28"/>
        </w:rPr>
        <w:t>рожного фонда Кеже</w:t>
      </w:r>
      <w:r w:rsidR="00545918" w:rsidRPr="00FF621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45918" w:rsidRPr="00FF6210">
        <w:rPr>
          <w:rFonts w:ascii="Times New Roman" w:hAnsi="Times New Roman"/>
          <w:color w:val="000000" w:themeColor="text1"/>
          <w:sz w:val="28"/>
          <w:szCs w:val="28"/>
        </w:rPr>
        <w:t>ского района</w:t>
      </w:r>
      <w:r w:rsidR="00FB4E6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F61EF7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B4E6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>в сумме</w:t>
      </w:r>
      <w:r w:rsidR="00E243E6" w:rsidRPr="00FF6210">
        <w:rPr>
          <w:rFonts w:ascii="Times New Roman" w:hAnsi="Times New Roman"/>
          <w:color w:val="000000" w:themeColor="text1"/>
          <w:sz w:val="28"/>
          <w:szCs w:val="28"/>
        </w:rPr>
        <w:t>1 082,071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 w:rsidR="00F61EF7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B5541A" w:rsidRPr="00FF6210">
        <w:rPr>
          <w:rFonts w:ascii="Times New Roman" w:hAnsi="Times New Roman"/>
          <w:color w:val="000000" w:themeColor="text1"/>
          <w:sz w:val="28"/>
          <w:szCs w:val="28"/>
        </w:rPr>
        <w:t>1 083,571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 w:rsidR="00F61EF7" w:rsidRPr="00FF62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B5541A" w:rsidRPr="00FF6210">
        <w:rPr>
          <w:rFonts w:ascii="Times New Roman" w:hAnsi="Times New Roman"/>
          <w:color w:val="000000" w:themeColor="text1"/>
          <w:sz w:val="28"/>
          <w:szCs w:val="28"/>
        </w:rPr>
        <w:t>1 094,571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Статья </w:t>
      </w:r>
      <w:r w:rsidR="0092447E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19</w:t>
      </w:r>
      <w:r w:rsidRPr="00FF6210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 Резервный фонд районного бюджета</w:t>
      </w:r>
    </w:p>
    <w:p w:rsidR="00D9156A" w:rsidRPr="00FF6210" w:rsidRDefault="00D9156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5C457F" w:rsidRPr="00FF6210" w:rsidRDefault="005C457F" w:rsidP="005C457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Установить, что в расходной части районного бюджета предусматрив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ется резервный фонд Администрации Кежемского района на 202</w:t>
      </w:r>
      <w:r w:rsidR="00F61EF7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F734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ипл</w:t>
      </w:r>
      <w:r w:rsidR="00AF734E" w:rsidRPr="00FF62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F734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новый период 2026-2027 годов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AF734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1 000,0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 ежегодно.</w:t>
      </w:r>
    </w:p>
    <w:p w:rsidR="005C0572" w:rsidRPr="00FF6210" w:rsidRDefault="005C0572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FF6210" w:rsidRDefault="00F44A71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F6210">
        <w:rPr>
          <w:b/>
          <w:color w:val="000000" w:themeColor="text1"/>
          <w:sz w:val="28"/>
          <w:szCs w:val="28"/>
        </w:rPr>
        <w:t xml:space="preserve">Статья </w:t>
      </w:r>
      <w:r w:rsidR="00743134" w:rsidRPr="00FF6210">
        <w:rPr>
          <w:b/>
          <w:color w:val="000000" w:themeColor="text1"/>
          <w:sz w:val="28"/>
          <w:szCs w:val="28"/>
        </w:rPr>
        <w:t>2</w:t>
      </w:r>
      <w:r w:rsidR="0092447E">
        <w:rPr>
          <w:b/>
          <w:color w:val="000000" w:themeColor="text1"/>
          <w:sz w:val="28"/>
          <w:szCs w:val="28"/>
        </w:rPr>
        <w:t>0</w:t>
      </w:r>
      <w:r w:rsidR="004E2AED" w:rsidRPr="00FF6210">
        <w:rPr>
          <w:b/>
          <w:color w:val="000000" w:themeColor="text1"/>
          <w:sz w:val="28"/>
          <w:szCs w:val="28"/>
        </w:rPr>
        <w:t>. Муниципальный долг Кежемского района</w:t>
      </w:r>
    </w:p>
    <w:p w:rsidR="009C7DA0" w:rsidRPr="00FF6210" w:rsidRDefault="009C7DA0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1. Установить верхний предел муниципального долга Кежемского ра</w:t>
      </w:r>
      <w:r w:rsidRPr="00FF6210">
        <w:rPr>
          <w:color w:val="000000" w:themeColor="text1"/>
          <w:sz w:val="28"/>
          <w:szCs w:val="28"/>
        </w:rPr>
        <w:t>й</w:t>
      </w:r>
      <w:r w:rsidRPr="00FF6210">
        <w:rPr>
          <w:color w:val="000000" w:themeColor="text1"/>
          <w:sz w:val="28"/>
          <w:szCs w:val="28"/>
        </w:rPr>
        <w:t xml:space="preserve">она по долговым обязательствам Кежемского района: </w:t>
      </w:r>
    </w:p>
    <w:p w:rsidR="005C457F" w:rsidRPr="00FF6210" w:rsidRDefault="005C457F" w:rsidP="005C457F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на 1 января 202</w:t>
      </w:r>
      <w:r w:rsidR="00F61EF7" w:rsidRPr="00FF6210">
        <w:rPr>
          <w:color w:val="000000" w:themeColor="text1"/>
          <w:sz w:val="28"/>
          <w:szCs w:val="28"/>
        </w:rPr>
        <w:t>6</w:t>
      </w:r>
      <w:r w:rsidRPr="00FF6210">
        <w:rPr>
          <w:color w:val="000000" w:themeColor="text1"/>
          <w:sz w:val="28"/>
          <w:szCs w:val="28"/>
        </w:rPr>
        <w:t xml:space="preserve"> года в сумме </w:t>
      </w:r>
      <w:r w:rsidR="00F61EF7" w:rsidRPr="00FF6210">
        <w:rPr>
          <w:color w:val="000000" w:themeColor="text1"/>
          <w:sz w:val="28"/>
          <w:szCs w:val="28"/>
        </w:rPr>
        <w:t>0,0</w:t>
      </w:r>
      <w:r w:rsidRPr="00FF6210">
        <w:rPr>
          <w:color w:val="000000" w:themeColor="text1"/>
          <w:sz w:val="28"/>
          <w:szCs w:val="28"/>
        </w:rPr>
        <w:t xml:space="preserve"> тыс. рублей, в том числе по муниц</w:t>
      </w:r>
      <w:r w:rsidRPr="00FF6210">
        <w:rPr>
          <w:color w:val="000000" w:themeColor="text1"/>
          <w:sz w:val="28"/>
          <w:szCs w:val="28"/>
        </w:rPr>
        <w:t>и</w:t>
      </w:r>
      <w:r w:rsidRPr="00FF6210">
        <w:rPr>
          <w:color w:val="000000" w:themeColor="text1"/>
          <w:sz w:val="28"/>
          <w:szCs w:val="28"/>
        </w:rPr>
        <w:t>пальным гарантиям Кежемского района 0,0 тыс. рублей</w:t>
      </w:r>
      <w:r w:rsidRPr="00FF6210">
        <w:rPr>
          <w:iCs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на 1 января 20</w:t>
      </w:r>
      <w:r w:rsidR="00E53E7C" w:rsidRPr="00FF6210">
        <w:rPr>
          <w:color w:val="000000" w:themeColor="text1"/>
          <w:sz w:val="28"/>
          <w:szCs w:val="28"/>
        </w:rPr>
        <w:t>2</w:t>
      </w:r>
      <w:r w:rsidR="00F61EF7" w:rsidRPr="00FF6210">
        <w:rPr>
          <w:color w:val="000000" w:themeColor="text1"/>
          <w:sz w:val="28"/>
          <w:szCs w:val="28"/>
        </w:rPr>
        <w:t>7</w:t>
      </w:r>
      <w:r w:rsidRPr="00FF6210">
        <w:rPr>
          <w:color w:val="000000" w:themeColor="text1"/>
          <w:sz w:val="28"/>
          <w:szCs w:val="28"/>
        </w:rPr>
        <w:t xml:space="preserve"> года в сумме 0</w:t>
      </w:r>
      <w:r w:rsidR="006D7ED0" w:rsidRPr="00FF6210">
        <w:rPr>
          <w:color w:val="000000" w:themeColor="text1"/>
          <w:sz w:val="28"/>
          <w:szCs w:val="28"/>
        </w:rPr>
        <w:t>,0</w:t>
      </w:r>
      <w:r w:rsidRPr="00FF6210">
        <w:rPr>
          <w:color w:val="000000" w:themeColor="text1"/>
          <w:sz w:val="28"/>
          <w:szCs w:val="28"/>
        </w:rPr>
        <w:t xml:space="preserve"> тыс. рублей, в том числе по муниц</w:t>
      </w:r>
      <w:r w:rsidRPr="00FF6210">
        <w:rPr>
          <w:color w:val="000000" w:themeColor="text1"/>
          <w:sz w:val="28"/>
          <w:szCs w:val="28"/>
        </w:rPr>
        <w:t>и</w:t>
      </w:r>
      <w:r w:rsidRPr="00FF6210">
        <w:rPr>
          <w:color w:val="000000" w:themeColor="text1"/>
          <w:sz w:val="28"/>
          <w:szCs w:val="28"/>
        </w:rPr>
        <w:t>пальным гарантиям Кежемского района 0,0 тыс. рублей</w:t>
      </w:r>
      <w:r w:rsidRPr="00FF6210">
        <w:rPr>
          <w:iCs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на 1 января 20</w:t>
      </w:r>
      <w:r w:rsidR="00D85A36" w:rsidRPr="00FF6210">
        <w:rPr>
          <w:color w:val="000000" w:themeColor="text1"/>
          <w:sz w:val="28"/>
          <w:szCs w:val="28"/>
        </w:rPr>
        <w:t>2</w:t>
      </w:r>
      <w:r w:rsidR="00F61EF7" w:rsidRPr="00FF6210">
        <w:rPr>
          <w:color w:val="000000" w:themeColor="text1"/>
          <w:sz w:val="28"/>
          <w:szCs w:val="28"/>
        </w:rPr>
        <w:t>8</w:t>
      </w:r>
      <w:r w:rsidRPr="00FF6210">
        <w:rPr>
          <w:color w:val="000000" w:themeColor="text1"/>
          <w:sz w:val="28"/>
          <w:szCs w:val="28"/>
        </w:rPr>
        <w:t xml:space="preserve"> года в сумме 0</w:t>
      </w:r>
      <w:r w:rsidR="006D7ED0" w:rsidRPr="00FF6210">
        <w:rPr>
          <w:color w:val="000000" w:themeColor="text1"/>
          <w:sz w:val="28"/>
          <w:szCs w:val="28"/>
        </w:rPr>
        <w:t>,0</w:t>
      </w:r>
      <w:r w:rsidRPr="00FF6210">
        <w:rPr>
          <w:color w:val="000000" w:themeColor="text1"/>
          <w:sz w:val="28"/>
          <w:szCs w:val="28"/>
        </w:rPr>
        <w:t xml:space="preserve"> тыс. рублей, в том числе по муниц</w:t>
      </w:r>
      <w:r w:rsidRPr="00FF6210">
        <w:rPr>
          <w:color w:val="000000" w:themeColor="text1"/>
          <w:sz w:val="28"/>
          <w:szCs w:val="28"/>
        </w:rPr>
        <w:t>и</w:t>
      </w:r>
      <w:r w:rsidRPr="00FF6210">
        <w:rPr>
          <w:color w:val="000000" w:themeColor="text1"/>
          <w:sz w:val="28"/>
          <w:szCs w:val="28"/>
        </w:rPr>
        <w:t>пальным гарантиям Кежемского района 0,0 тыс. рублей</w:t>
      </w:r>
      <w:r w:rsidRPr="00FF6210">
        <w:rPr>
          <w:iCs/>
          <w:color w:val="000000" w:themeColor="text1"/>
          <w:sz w:val="28"/>
          <w:szCs w:val="28"/>
        </w:rPr>
        <w:t>.</w:t>
      </w:r>
    </w:p>
    <w:p w:rsidR="0010220A" w:rsidRPr="00FF6210" w:rsidRDefault="0010220A" w:rsidP="00102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Установить, что в 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и плановом периоде 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F62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–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гарантии Кежемского района не предоставляются.</w:t>
      </w:r>
    </w:p>
    <w:p w:rsidR="00453BCA" w:rsidRPr="00FF6210" w:rsidRDefault="0010220A" w:rsidP="005C4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Бюджетные ассигнования на исполнение муниципальных </w:t>
      </w:r>
      <w:r w:rsidR="001A78D3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гарантий 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жемского района п</w:t>
      </w:r>
      <w:r w:rsidR="00545918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возможным гарантийным случаям</w:t>
      </w:r>
      <w:r w:rsidR="00FB4E60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B4E60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план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вый период 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F62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–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не предусмотрены.</w:t>
      </w:r>
    </w:p>
    <w:p w:rsidR="00E64F3D" w:rsidRPr="00FF6210" w:rsidRDefault="00E64F3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pacing w:val="-7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pacing w:val="-7"/>
          <w:sz w:val="28"/>
          <w:szCs w:val="28"/>
        </w:rPr>
      </w:pPr>
      <w:r w:rsidRPr="00FF6210">
        <w:rPr>
          <w:b/>
          <w:bCs/>
          <w:color w:val="000000" w:themeColor="text1"/>
          <w:spacing w:val="-7"/>
          <w:sz w:val="28"/>
          <w:szCs w:val="28"/>
        </w:rPr>
        <w:t>Статья 2</w:t>
      </w:r>
      <w:r w:rsidR="0092447E">
        <w:rPr>
          <w:b/>
          <w:bCs/>
          <w:color w:val="000000" w:themeColor="text1"/>
          <w:spacing w:val="-7"/>
          <w:sz w:val="28"/>
          <w:szCs w:val="28"/>
        </w:rPr>
        <w:t>1</w:t>
      </w:r>
      <w:r w:rsidRPr="00FF6210">
        <w:rPr>
          <w:b/>
          <w:bCs/>
          <w:color w:val="000000" w:themeColor="text1"/>
          <w:spacing w:val="-7"/>
          <w:sz w:val="28"/>
          <w:szCs w:val="28"/>
        </w:rPr>
        <w:t xml:space="preserve">. Контроль за исполнением настоящего </w:t>
      </w:r>
      <w:r w:rsidR="00F01EDC" w:rsidRPr="00FF6210">
        <w:rPr>
          <w:b/>
          <w:bCs/>
          <w:color w:val="000000" w:themeColor="text1"/>
          <w:spacing w:val="-7"/>
          <w:sz w:val="28"/>
          <w:szCs w:val="28"/>
        </w:rPr>
        <w:t>Р</w:t>
      </w:r>
      <w:r w:rsidRPr="00FF6210">
        <w:rPr>
          <w:b/>
          <w:bCs/>
          <w:color w:val="000000" w:themeColor="text1"/>
          <w:spacing w:val="-7"/>
          <w:sz w:val="28"/>
          <w:szCs w:val="28"/>
        </w:rPr>
        <w:t>ешения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FF6210" w:rsidRDefault="004E2AED" w:rsidP="00042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Контроль за исполнением настоящего </w:t>
      </w:r>
      <w:r w:rsidR="00F43EC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ешения возложить на комиссию по налогам, бюджету и собственности</w:t>
      </w:r>
      <w:r w:rsidR="009D3887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(</w:t>
      </w:r>
      <w:proofErr w:type="spellStart"/>
      <w:r w:rsidR="009D3887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Клинцова</w:t>
      </w:r>
      <w:proofErr w:type="spellEnd"/>
      <w:r w:rsidR="009D3887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А.В.)</w:t>
      </w:r>
    </w:p>
    <w:p w:rsidR="00810B58" w:rsidRPr="00FF6210" w:rsidRDefault="00810B58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5C11" w:rsidRPr="00FF6210" w:rsidRDefault="00005C11" w:rsidP="00005C1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F6210">
        <w:rPr>
          <w:b/>
          <w:bCs/>
          <w:color w:val="000000" w:themeColor="text1"/>
          <w:spacing w:val="-7"/>
          <w:sz w:val="28"/>
          <w:szCs w:val="28"/>
        </w:rPr>
        <w:t>Статья 2</w:t>
      </w:r>
      <w:r w:rsidR="0092447E">
        <w:rPr>
          <w:b/>
          <w:bCs/>
          <w:color w:val="000000" w:themeColor="text1"/>
          <w:spacing w:val="-7"/>
          <w:sz w:val="28"/>
          <w:szCs w:val="28"/>
        </w:rPr>
        <w:t>2</w:t>
      </w:r>
      <w:r w:rsidRPr="00FF6210">
        <w:rPr>
          <w:b/>
          <w:bCs/>
          <w:color w:val="000000" w:themeColor="text1"/>
          <w:spacing w:val="-7"/>
          <w:sz w:val="28"/>
          <w:szCs w:val="28"/>
        </w:rPr>
        <w:t xml:space="preserve">. </w:t>
      </w:r>
      <w:r w:rsidRPr="00FF6210">
        <w:rPr>
          <w:b/>
          <w:bCs/>
          <w:color w:val="000000" w:themeColor="text1"/>
          <w:sz w:val="28"/>
          <w:szCs w:val="28"/>
        </w:rPr>
        <w:t xml:space="preserve">Вступление в силу настоящего </w:t>
      </w:r>
      <w:r w:rsidR="00F01EDC" w:rsidRPr="00FF6210">
        <w:rPr>
          <w:b/>
          <w:bCs/>
          <w:color w:val="000000" w:themeColor="text1"/>
          <w:sz w:val="28"/>
          <w:szCs w:val="28"/>
        </w:rPr>
        <w:t>Р</w:t>
      </w:r>
      <w:r w:rsidRPr="00FF6210">
        <w:rPr>
          <w:b/>
          <w:bCs/>
          <w:color w:val="000000" w:themeColor="text1"/>
          <w:sz w:val="28"/>
          <w:szCs w:val="28"/>
        </w:rPr>
        <w:t>ешения</w:t>
      </w:r>
    </w:p>
    <w:p w:rsidR="00005C11" w:rsidRPr="00FF6210" w:rsidRDefault="00005C11" w:rsidP="00005C1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05C11" w:rsidRPr="00FF6210" w:rsidRDefault="00005C11" w:rsidP="00005C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>Настоящее</w:t>
      </w:r>
      <w:r w:rsidR="00F01EDC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</w:t>
      </w:r>
      <w:r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ешение </w:t>
      </w:r>
      <w:r w:rsidR="00AB4DC0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>вступает в силу в день, следующий</w:t>
      </w:r>
      <w:r w:rsidR="00AB4DC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за днем его </w:t>
      </w:r>
      <w:r w:rsidR="00AB4DC0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>опу</w:t>
      </w:r>
      <w:r w:rsidR="00AB4DC0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>б</w:t>
      </w:r>
      <w:r w:rsidR="00AB4DC0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ликования </w:t>
      </w:r>
      <w:r w:rsidR="00AB4DC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в газете «Кежемский Вестник»</w:t>
      </w:r>
      <w:r w:rsidR="00AB4DC0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но не ранее </w:t>
      </w:r>
      <w:r w:rsidR="00AB4DC0" w:rsidRPr="00FF6210">
        <w:rPr>
          <w:rFonts w:ascii="Times New Roman" w:hAnsi="Times New Roman"/>
          <w:color w:val="000000" w:themeColor="text1"/>
          <w:sz w:val="28"/>
          <w:szCs w:val="28"/>
        </w:rPr>
        <w:t>1 января 20</w:t>
      </w:r>
      <w:r w:rsidR="009C7DA0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61EF7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B4DC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</w:p>
    <w:p w:rsidR="00AF625B" w:rsidRPr="00FF6210" w:rsidRDefault="00AF625B" w:rsidP="00005C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AF625B" w:rsidRPr="00FF6210" w:rsidRDefault="00AF625B" w:rsidP="00005C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005C11" w:rsidRPr="00FF6210" w:rsidRDefault="00005C11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4782"/>
      </w:tblGrid>
      <w:tr w:rsidR="00FF6210" w:rsidRPr="00FF6210" w:rsidTr="00E364AF">
        <w:tc>
          <w:tcPr>
            <w:tcW w:w="4926" w:type="dxa"/>
          </w:tcPr>
          <w:p w:rsidR="00E364AF" w:rsidRPr="00FF6210" w:rsidRDefault="00F01EDC" w:rsidP="00E364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E364AF"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редседател</w:t>
            </w: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="00E364AF"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районного</w:t>
            </w:r>
          </w:p>
          <w:p w:rsidR="00E364AF" w:rsidRPr="00FF6210" w:rsidRDefault="00E364AF" w:rsidP="00E364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Совета депутатов</w:t>
            </w:r>
          </w:p>
          <w:p w:rsidR="006A14D8" w:rsidRPr="00FF6210" w:rsidRDefault="006A14D8" w:rsidP="00E364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453BCA" w:rsidRPr="00FF6210" w:rsidRDefault="00453BCA" w:rsidP="004E2A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</w:t>
            </w:r>
            <w:r w:rsidR="00A45687"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  <w:p w:rsidR="00E364AF" w:rsidRPr="00FF6210" w:rsidRDefault="00E364AF" w:rsidP="004E2A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Кежемского района </w:t>
            </w:r>
          </w:p>
        </w:tc>
      </w:tr>
      <w:tr w:rsidR="00E364AF" w:rsidRPr="00FF6210" w:rsidTr="00E364AF">
        <w:tc>
          <w:tcPr>
            <w:tcW w:w="4926" w:type="dxa"/>
          </w:tcPr>
          <w:p w:rsidR="00453BCA" w:rsidRPr="00FF6210" w:rsidRDefault="00453BCA" w:rsidP="001A2D5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364AF" w:rsidRPr="00FF6210" w:rsidRDefault="00A45687" w:rsidP="005C057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</w:t>
            </w:r>
            <w:r w:rsidR="005C0572"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 Шнайдер</w:t>
            </w:r>
          </w:p>
        </w:tc>
        <w:tc>
          <w:tcPr>
            <w:tcW w:w="4927" w:type="dxa"/>
          </w:tcPr>
          <w:p w:rsidR="00453BCA" w:rsidRPr="00FF6210" w:rsidRDefault="00453BCA" w:rsidP="004E2A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364AF" w:rsidRPr="00FF6210" w:rsidRDefault="00F61EF7" w:rsidP="00F61EF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Желябин</w:t>
            </w:r>
            <w:proofErr w:type="spellEnd"/>
          </w:p>
        </w:tc>
      </w:tr>
    </w:tbl>
    <w:p w:rsidR="00810B58" w:rsidRPr="00FF6210" w:rsidRDefault="00810B58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00D5" w:rsidRPr="00FF6210" w:rsidRDefault="00BA00D5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3EB5" w:rsidRPr="00FF6210" w:rsidRDefault="00BB3EB5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B3EB5" w:rsidRPr="00FF6210" w:rsidSect="001C129A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7AAB"/>
    <w:multiLevelType w:val="hybridMultilevel"/>
    <w:tmpl w:val="36FE1880"/>
    <w:lvl w:ilvl="0" w:tplc="2744CDCE">
      <w:start w:val="1"/>
      <w:numFmt w:val="decimal"/>
      <w:lvlText w:val="%1."/>
      <w:lvlJc w:val="left"/>
      <w:pPr>
        <w:ind w:left="11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676E5C"/>
    <w:rsid w:val="00001FB4"/>
    <w:rsid w:val="000026A4"/>
    <w:rsid w:val="00003138"/>
    <w:rsid w:val="00005C11"/>
    <w:rsid w:val="000177CA"/>
    <w:rsid w:val="00021F2B"/>
    <w:rsid w:val="00023723"/>
    <w:rsid w:val="0004237D"/>
    <w:rsid w:val="00055A64"/>
    <w:rsid w:val="000579C2"/>
    <w:rsid w:val="00061670"/>
    <w:rsid w:val="000648D3"/>
    <w:rsid w:val="000654CF"/>
    <w:rsid w:val="00067AE3"/>
    <w:rsid w:val="00071333"/>
    <w:rsid w:val="000748D0"/>
    <w:rsid w:val="000B05E1"/>
    <w:rsid w:val="000C7D8C"/>
    <w:rsid w:val="000D61F0"/>
    <w:rsid w:val="000E03A9"/>
    <w:rsid w:val="000E0E73"/>
    <w:rsid w:val="000E0E91"/>
    <w:rsid w:val="000E2E7A"/>
    <w:rsid w:val="000F20F3"/>
    <w:rsid w:val="00100324"/>
    <w:rsid w:val="00101BE0"/>
    <w:rsid w:val="0010220A"/>
    <w:rsid w:val="00105CC3"/>
    <w:rsid w:val="001147C7"/>
    <w:rsid w:val="0011488B"/>
    <w:rsid w:val="001159CB"/>
    <w:rsid w:val="00115BC8"/>
    <w:rsid w:val="0013006A"/>
    <w:rsid w:val="0013151A"/>
    <w:rsid w:val="0013152B"/>
    <w:rsid w:val="00131AA7"/>
    <w:rsid w:val="00133110"/>
    <w:rsid w:val="00133C7E"/>
    <w:rsid w:val="001354AF"/>
    <w:rsid w:val="00136260"/>
    <w:rsid w:val="00141632"/>
    <w:rsid w:val="00146CD3"/>
    <w:rsid w:val="001511A6"/>
    <w:rsid w:val="0015404B"/>
    <w:rsid w:val="00154A58"/>
    <w:rsid w:val="00155698"/>
    <w:rsid w:val="001607F6"/>
    <w:rsid w:val="00161BA8"/>
    <w:rsid w:val="001665A1"/>
    <w:rsid w:val="00167B82"/>
    <w:rsid w:val="00170FCE"/>
    <w:rsid w:val="00171460"/>
    <w:rsid w:val="00171DBC"/>
    <w:rsid w:val="001732EB"/>
    <w:rsid w:val="001748F0"/>
    <w:rsid w:val="00175DBC"/>
    <w:rsid w:val="0017672C"/>
    <w:rsid w:val="00183458"/>
    <w:rsid w:val="001836F0"/>
    <w:rsid w:val="00184BE9"/>
    <w:rsid w:val="00194D3B"/>
    <w:rsid w:val="001A15CA"/>
    <w:rsid w:val="001A26F0"/>
    <w:rsid w:val="001A2D55"/>
    <w:rsid w:val="001A4377"/>
    <w:rsid w:val="001A541F"/>
    <w:rsid w:val="001A78D3"/>
    <w:rsid w:val="001C129A"/>
    <w:rsid w:val="001C1D19"/>
    <w:rsid w:val="001C233D"/>
    <w:rsid w:val="001C5A38"/>
    <w:rsid w:val="001D1A7A"/>
    <w:rsid w:val="001D61A5"/>
    <w:rsid w:val="001D7566"/>
    <w:rsid w:val="001E4428"/>
    <w:rsid w:val="001E6D82"/>
    <w:rsid w:val="001F2372"/>
    <w:rsid w:val="001F6B74"/>
    <w:rsid w:val="002041AD"/>
    <w:rsid w:val="0020530B"/>
    <w:rsid w:val="002145EF"/>
    <w:rsid w:val="002151FD"/>
    <w:rsid w:val="0022144E"/>
    <w:rsid w:val="002218C7"/>
    <w:rsid w:val="00222E2E"/>
    <w:rsid w:val="00230CC2"/>
    <w:rsid w:val="00231FF6"/>
    <w:rsid w:val="00236292"/>
    <w:rsid w:val="00242C11"/>
    <w:rsid w:val="00247BCC"/>
    <w:rsid w:val="002527EB"/>
    <w:rsid w:val="00267F2C"/>
    <w:rsid w:val="00275B6D"/>
    <w:rsid w:val="00282C5C"/>
    <w:rsid w:val="0029103C"/>
    <w:rsid w:val="002958F4"/>
    <w:rsid w:val="00297889"/>
    <w:rsid w:val="002A474C"/>
    <w:rsid w:val="002A7C76"/>
    <w:rsid w:val="002B0F68"/>
    <w:rsid w:val="002B40CE"/>
    <w:rsid w:val="002C242F"/>
    <w:rsid w:val="002C56D6"/>
    <w:rsid w:val="002C5B45"/>
    <w:rsid w:val="002D24C7"/>
    <w:rsid w:val="002D25FE"/>
    <w:rsid w:val="002D3919"/>
    <w:rsid w:val="002D4A6C"/>
    <w:rsid w:val="002E2559"/>
    <w:rsid w:val="002F2A3A"/>
    <w:rsid w:val="002F494E"/>
    <w:rsid w:val="002F5064"/>
    <w:rsid w:val="002F52A6"/>
    <w:rsid w:val="0030225C"/>
    <w:rsid w:val="0030236A"/>
    <w:rsid w:val="00310B47"/>
    <w:rsid w:val="00330508"/>
    <w:rsid w:val="00342C28"/>
    <w:rsid w:val="00344368"/>
    <w:rsid w:val="00345BE2"/>
    <w:rsid w:val="003503DF"/>
    <w:rsid w:val="003547DE"/>
    <w:rsid w:val="0035497C"/>
    <w:rsid w:val="0036232E"/>
    <w:rsid w:val="00363702"/>
    <w:rsid w:val="003711EA"/>
    <w:rsid w:val="00391DEB"/>
    <w:rsid w:val="003931A1"/>
    <w:rsid w:val="00397DD3"/>
    <w:rsid w:val="003A32A6"/>
    <w:rsid w:val="003A7BEB"/>
    <w:rsid w:val="003B3CC5"/>
    <w:rsid w:val="003B5A37"/>
    <w:rsid w:val="003C6D6C"/>
    <w:rsid w:val="003D69D2"/>
    <w:rsid w:val="003D74D0"/>
    <w:rsid w:val="003E17DC"/>
    <w:rsid w:val="003F3E8C"/>
    <w:rsid w:val="003F76FC"/>
    <w:rsid w:val="003F7F46"/>
    <w:rsid w:val="0040247D"/>
    <w:rsid w:val="00402A3F"/>
    <w:rsid w:val="004036EB"/>
    <w:rsid w:val="0040773B"/>
    <w:rsid w:val="0041144C"/>
    <w:rsid w:val="00414B5D"/>
    <w:rsid w:val="00415281"/>
    <w:rsid w:val="0042110F"/>
    <w:rsid w:val="00422FBF"/>
    <w:rsid w:val="00424BD4"/>
    <w:rsid w:val="00434A83"/>
    <w:rsid w:val="00436787"/>
    <w:rsid w:val="0044735D"/>
    <w:rsid w:val="00453BCA"/>
    <w:rsid w:val="004631EF"/>
    <w:rsid w:val="00471FE1"/>
    <w:rsid w:val="0047493F"/>
    <w:rsid w:val="0047649F"/>
    <w:rsid w:val="00477CF0"/>
    <w:rsid w:val="00481429"/>
    <w:rsid w:val="00483133"/>
    <w:rsid w:val="00491E85"/>
    <w:rsid w:val="00492958"/>
    <w:rsid w:val="00493609"/>
    <w:rsid w:val="0049573F"/>
    <w:rsid w:val="004A34DC"/>
    <w:rsid w:val="004A3C21"/>
    <w:rsid w:val="004B0331"/>
    <w:rsid w:val="004B764D"/>
    <w:rsid w:val="004C1E4D"/>
    <w:rsid w:val="004D0310"/>
    <w:rsid w:val="004E2AED"/>
    <w:rsid w:val="004E3E8F"/>
    <w:rsid w:val="004F05BB"/>
    <w:rsid w:val="004F4A1D"/>
    <w:rsid w:val="00500CA1"/>
    <w:rsid w:val="00503498"/>
    <w:rsid w:val="00504444"/>
    <w:rsid w:val="00507341"/>
    <w:rsid w:val="005102C0"/>
    <w:rsid w:val="00515DFB"/>
    <w:rsid w:val="00515E22"/>
    <w:rsid w:val="00521248"/>
    <w:rsid w:val="00521DF5"/>
    <w:rsid w:val="005302FD"/>
    <w:rsid w:val="00537E39"/>
    <w:rsid w:val="0054001A"/>
    <w:rsid w:val="00540EFB"/>
    <w:rsid w:val="00544408"/>
    <w:rsid w:val="00545918"/>
    <w:rsid w:val="00546042"/>
    <w:rsid w:val="00546BC3"/>
    <w:rsid w:val="00547083"/>
    <w:rsid w:val="0055151B"/>
    <w:rsid w:val="0055543E"/>
    <w:rsid w:val="00556BFB"/>
    <w:rsid w:val="00556DD4"/>
    <w:rsid w:val="0056057D"/>
    <w:rsid w:val="0058015D"/>
    <w:rsid w:val="005832AE"/>
    <w:rsid w:val="00587B5C"/>
    <w:rsid w:val="00587F46"/>
    <w:rsid w:val="00595292"/>
    <w:rsid w:val="00597895"/>
    <w:rsid w:val="005A3BD8"/>
    <w:rsid w:val="005B405C"/>
    <w:rsid w:val="005C0572"/>
    <w:rsid w:val="005C0BEF"/>
    <w:rsid w:val="005C2E76"/>
    <w:rsid w:val="005C457F"/>
    <w:rsid w:val="005D0C87"/>
    <w:rsid w:val="005D4B06"/>
    <w:rsid w:val="005D5D0F"/>
    <w:rsid w:val="005E1802"/>
    <w:rsid w:val="005E26AE"/>
    <w:rsid w:val="005E50B6"/>
    <w:rsid w:val="005F0E89"/>
    <w:rsid w:val="005F29DB"/>
    <w:rsid w:val="00600597"/>
    <w:rsid w:val="006129EA"/>
    <w:rsid w:val="00613365"/>
    <w:rsid w:val="00615224"/>
    <w:rsid w:val="00615CE4"/>
    <w:rsid w:val="0061694C"/>
    <w:rsid w:val="00622739"/>
    <w:rsid w:val="00622C27"/>
    <w:rsid w:val="006230D7"/>
    <w:rsid w:val="00627751"/>
    <w:rsid w:val="00630B93"/>
    <w:rsid w:val="0063142E"/>
    <w:rsid w:val="00634125"/>
    <w:rsid w:val="00634811"/>
    <w:rsid w:val="00651504"/>
    <w:rsid w:val="0065252B"/>
    <w:rsid w:val="00665E29"/>
    <w:rsid w:val="0067290D"/>
    <w:rsid w:val="00676E5C"/>
    <w:rsid w:val="00687ECE"/>
    <w:rsid w:val="0069633F"/>
    <w:rsid w:val="006A0E9A"/>
    <w:rsid w:val="006A14D8"/>
    <w:rsid w:val="006A2AC5"/>
    <w:rsid w:val="006A7FDC"/>
    <w:rsid w:val="006B0267"/>
    <w:rsid w:val="006B12AA"/>
    <w:rsid w:val="006B59AD"/>
    <w:rsid w:val="006C7485"/>
    <w:rsid w:val="006C75A7"/>
    <w:rsid w:val="006D00D2"/>
    <w:rsid w:val="006D0313"/>
    <w:rsid w:val="006D31B8"/>
    <w:rsid w:val="006D55C4"/>
    <w:rsid w:val="006D5CD2"/>
    <w:rsid w:val="006D7ED0"/>
    <w:rsid w:val="006E3994"/>
    <w:rsid w:val="00702C5E"/>
    <w:rsid w:val="007033B9"/>
    <w:rsid w:val="00724DD7"/>
    <w:rsid w:val="00727F2F"/>
    <w:rsid w:val="0073202B"/>
    <w:rsid w:val="00733332"/>
    <w:rsid w:val="00735FE5"/>
    <w:rsid w:val="0073757C"/>
    <w:rsid w:val="00743134"/>
    <w:rsid w:val="0074704D"/>
    <w:rsid w:val="007506E4"/>
    <w:rsid w:val="00752268"/>
    <w:rsid w:val="00752E93"/>
    <w:rsid w:val="00762E43"/>
    <w:rsid w:val="0078004D"/>
    <w:rsid w:val="00793207"/>
    <w:rsid w:val="007A5E5F"/>
    <w:rsid w:val="007A7C43"/>
    <w:rsid w:val="007C0F47"/>
    <w:rsid w:val="007C6E6E"/>
    <w:rsid w:val="007D1654"/>
    <w:rsid w:val="007D6DD0"/>
    <w:rsid w:val="007E17E3"/>
    <w:rsid w:val="007E1AF0"/>
    <w:rsid w:val="007E2132"/>
    <w:rsid w:val="007E243A"/>
    <w:rsid w:val="007E5BD3"/>
    <w:rsid w:val="007F3521"/>
    <w:rsid w:val="00803953"/>
    <w:rsid w:val="0080447F"/>
    <w:rsid w:val="00810B58"/>
    <w:rsid w:val="00812A0B"/>
    <w:rsid w:val="00813BE4"/>
    <w:rsid w:val="00817D1B"/>
    <w:rsid w:val="00817DFC"/>
    <w:rsid w:val="0082522F"/>
    <w:rsid w:val="00827F4A"/>
    <w:rsid w:val="00830D72"/>
    <w:rsid w:val="00851E39"/>
    <w:rsid w:val="0085393E"/>
    <w:rsid w:val="008546EA"/>
    <w:rsid w:val="00861D3F"/>
    <w:rsid w:val="008732EA"/>
    <w:rsid w:val="008862DA"/>
    <w:rsid w:val="00895E38"/>
    <w:rsid w:val="008967F4"/>
    <w:rsid w:val="008A18FB"/>
    <w:rsid w:val="008A3B2C"/>
    <w:rsid w:val="008A6450"/>
    <w:rsid w:val="008A66B6"/>
    <w:rsid w:val="008A70A4"/>
    <w:rsid w:val="008B08C6"/>
    <w:rsid w:val="008C4B71"/>
    <w:rsid w:val="008C6E88"/>
    <w:rsid w:val="008D5D21"/>
    <w:rsid w:val="0090077E"/>
    <w:rsid w:val="009113E4"/>
    <w:rsid w:val="0092447E"/>
    <w:rsid w:val="0092450D"/>
    <w:rsid w:val="00930437"/>
    <w:rsid w:val="0093343C"/>
    <w:rsid w:val="00935272"/>
    <w:rsid w:val="009522F3"/>
    <w:rsid w:val="00956AF1"/>
    <w:rsid w:val="009575FD"/>
    <w:rsid w:val="00971845"/>
    <w:rsid w:val="00972134"/>
    <w:rsid w:val="00974778"/>
    <w:rsid w:val="00976E51"/>
    <w:rsid w:val="00977106"/>
    <w:rsid w:val="00977E8C"/>
    <w:rsid w:val="00981C1B"/>
    <w:rsid w:val="00985752"/>
    <w:rsid w:val="00990B42"/>
    <w:rsid w:val="00994255"/>
    <w:rsid w:val="00994C46"/>
    <w:rsid w:val="0099651A"/>
    <w:rsid w:val="009969D3"/>
    <w:rsid w:val="009A0BCD"/>
    <w:rsid w:val="009B2120"/>
    <w:rsid w:val="009B479A"/>
    <w:rsid w:val="009B7A2E"/>
    <w:rsid w:val="009C3D04"/>
    <w:rsid w:val="009C5085"/>
    <w:rsid w:val="009C7DA0"/>
    <w:rsid w:val="009D3887"/>
    <w:rsid w:val="009D3C4F"/>
    <w:rsid w:val="009D7043"/>
    <w:rsid w:val="009F2DCF"/>
    <w:rsid w:val="00A0333C"/>
    <w:rsid w:val="00A11CCA"/>
    <w:rsid w:val="00A148C6"/>
    <w:rsid w:val="00A169AE"/>
    <w:rsid w:val="00A362EA"/>
    <w:rsid w:val="00A378D2"/>
    <w:rsid w:val="00A37EC8"/>
    <w:rsid w:val="00A401C8"/>
    <w:rsid w:val="00A44E33"/>
    <w:rsid w:val="00A45687"/>
    <w:rsid w:val="00A55EB4"/>
    <w:rsid w:val="00A62484"/>
    <w:rsid w:val="00A6676E"/>
    <w:rsid w:val="00A74E20"/>
    <w:rsid w:val="00A86597"/>
    <w:rsid w:val="00A95D1A"/>
    <w:rsid w:val="00AB4DC0"/>
    <w:rsid w:val="00AB6CC4"/>
    <w:rsid w:val="00AC0E19"/>
    <w:rsid w:val="00AC0F77"/>
    <w:rsid w:val="00AC20DE"/>
    <w:rsid w:val="00AD2BB8"/>
    <w:rsid w:val="00AD5361"/>
    <w:rsid w:val="00AF1338"/>
    <w:rsid w:val="00AF422B"/>
    <w:rsid w:val="00AF6177"/>
    <w:rsid w:val="00AF625B"/>
    <w:rsid w:val="00AF734E"/>
    <w:rsid w:val="00B01073"/>
    <w:rsid w:val="00B027CA"/>
    <w:rsid w:val="00B07695"/>
    <w:rsid w:val="00B102F2"/>
    <w:rsid w:val="00B166DA"/>
    <w:rsid w:val="00B2707E"/>
    <w:rsid w:val="00B27D35"/>
    <w:rsid w:val="00B33F72"/>
    <w:rsid w:val="00B3599F"/>
    <w:rsid w:val="00B361D2"/>
    <w:rsid w:val="00B40F8E"/>
    <w:rsid w:val="00B440F8"/>
    <w:rsid w:val="00B530DC"/>
    <w:rsid w:val="00B5541A"/>
    <w:rsid w:val="00B655E3"/>
    <w:rsid w:val="00B6639E"/>
    <w:rsid w:val="00B674A6"/>
    <w:rsid w:val="00B70C2E"/>
    <w:rsid w:val="00B74013"/>
    <w:rsid w:val="00B816AF"/>
    <w:rsid w:val="00B95FC2"/>
    <w:rsid w:val="00BA00D5"/>
    <w:rsid w:val="00BA2070"/>
    <w:rsid w:val="00BA26AB"/>
    <w:rsid w:val="00BB3EB5"/>
    <w:rsid w:val="00BC35DD"/>
    <w:rsid w:val="00BE403D"/>
    <w:rsid w:val="00BE7D9C"/>
    <w:rsid w:val="00C039C3"/>
    <w:rsid w:val="00C10E13"/>
    <w:rsid w:val="00C11490"/>
    <w:rsid w:val="00C13243"/>
    <w:rsid w:val="00C13566"/>
    <w:rsid w:val="00C246AA"/>
    <w:rsid w:val="00C3354F"/>
    <w:rsid w:val="00C615C7"/>
    <w:rsid w:val="00C6373B"/>
    <w:rsid w:val="00C65D4D"/>
    <w:rsid w:val="00C86821"/>
    <w:rsid w:val="00C9632D"/>
    <w:rsid w:val="00CA4428"/>
    <w:rsid w:val="00CA744E"/>
    <w:rsid w:val="00CC46C6"/>
    <w:rsid w:val="00CD4A94"/>
    <w:rsid w:val="00CD5C64"/>
    <w:rsid w:val="00CE63DD"/>
    <w:rsid w:val="00CF1C24"/>
    <w:rsid w:val="00D16A3C"/>
    <w:rsid w:val="00D263C1"/>
    <w:rsid w:val="00D3368F"/>
    <w:rsid w:val="00D36CA3"/>
    <w:rsid w:val="00D42B77"/>
    <w:rsid w:val="00D43E4B"/>
    <w:rsid w:val="00D50A44"/>
    <w:rsid w:val="00D517D5"/>
    <w:rsid w:val="00D57CE0"/>
    <w:rsid w:val="00D60146"/>
    <w:rsid w:val="00D60495"/>
    <w:rsid w:val="00D658C2"/>
    <w:rsid w:val="00D724BC"/>
    <w:rsid w:val="00D733EE"/>
    <w:rsid w:val="00D775E0"/>
    <w:rsid w:val="00D85A36"/>
    <w:rsid w:val="00D91039"/>
    <w:rsid w:val="00D9156A"/>
    <w:rsid w:val="00DA1540"/>
    <w:rsid w:val="00DA4227"/>
    <w:rsid w:val="00DC3BD5"/>
    <w:rsid w:val="00DC5FE8"/>
    <w:rsid w:val="00DF0026"/>
    <w:rsid w:val="00DF364B"/>
    <w:rsid w:val="00DF4DA3"/>
    <w:rsid w:val="00E243E6"/>
    <w:rsid w:val="00E3049F"/>
    <w:rsid w:val="00E364AF"/>
    <w:rsid w:val="00E36705"/>
    <w:rsid w:val="00E53E04"/>
    <w:rsid w:val="00E53E7C"/>
    <w:rsid w:val="00E55056"/>
    <w:rsid w:val="00E577B2"/>
    <w:rsid w:val="00E64F3D"/>
    <w:rsid w:val="00E64F8A"/>
    <w:rsid w:val="00E663F5"/>
    <w:rsid w:val="00E6770C"/>
    <w:rsid w:val="00E70754"/>
    <w:rsid w:val="00E70CFC"/>
    <w:rsid w:val="00E74FD4"/>
    <w:rsid w:val="00E76905"/>
    <w:rsid w:val="00E77E71"/>
    <w:rsid w:val="00E80832"/>
    <w:rsid w:val="00E814B8"/>
    <w:rsid w:val="00E862FC"/>
    <w:rsid w:val="00EA203A"/>
    <w:rsid w:val="00EA205C"/>
    <w:rsid w:val="00EA58F2"/>
    <w:rsid w:val="00EC459E"/>
    <w:rsid w:val="00EC5050"/>
    <w:rsid w:val="00ED7BA2"/>
    <w:rsid w:val="00EE37DC"/>
    <w:rsid w:val="00EF1F4C"/>
    <w:rsid w:val="00EF771E"/>
    <w:rsid w:val="00EF7F41"/>
    <w:rsid w:val="00F01EDC"/>
    <w:rsid w:val="00F1614E"/>
    <w:rsid w:val="00F2392A"/>
    <w:rsid w:val="00F43ECF"/>
    <w:rsid w:val="00F44A71"/>
    <w:rsid w:val="00F541F4"/>
    <w:rsid w:val="00F56B72"/>
    <w:rsid w:val="00F57C1F"/>
    <w:rsid w:val="00F601AB"/>
    <w:rsid w:val="00F60921"/>
    <w:rsid w:val="00F61EF7"/>
    <w:rsid w:val="00F724CE"/>
    <w:rsid w:val="00F76980"/>
    <w:rsid w:val="00F8218C"/>
    <w:rsid w:val="00F92344"/>
    <w:rsid w:val="00F96509"/>
    <w:rsid w:val="00FA2369"/>
    <w:rsid w:val="00FA7378"/>
    <w:rsid w:val="00FB4E60"/>
    <w:rsid w:val="00FB5D84"/>
    <w:rsid w:val="00FC3156"/>
    <w:rsid w:val="00FC4D76"/>
    <w:rsid w:val="00FE5832"/>
    <w:rsid w:val="00FF273D"/>
    <w:rsid w:val="00FF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9A"/>
  </w:style>
  <w:style w:type="paragraph" w:styleId="1">
    <w:name w:val="heading 1"/>
    <w:basedOn w:val="a"/>
    <w:next w:val="a"/>
    <w:link w:val="1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lang w:eastAsia="ru-RU"/>
    </w:rPr>
  </w:style>
  <w:style w:type="paragraph" w:styleId="8">
    <w:name w:val="heading 8"/>
    <w:basedOn w:val="a"/>
    <w:next w:val="a"/>
    <w:link w:val="8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69" w:lineRule="exact"/>
      <w:ind w:left="576"/>
      <w:outlineLvl w:val="7"/>
    </w:pPr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CCA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11CCA"/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A1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11C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C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37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A0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36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422FB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E03A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EC18-F04A-4548-BA92-B6678EAF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Дмитриченко</dc:creator>
  <cp:lastModifiedBy>VLASOVA-SI</cp:lastModifiedBy>
  <cp:revision>50</cp:revision>
  <cp:lastPrinted>2024-11-14T03:01:00Z</cp:lastPrinted>
  <dcterms:created xsi:type="dcterms:W3CDTF">2023-10-26T10:22:00Z</dcterms:created>
  <dcterms:modified xsi:type="dcterms:W3CDTF">2024-11-14T08:30:00Z</dcterms:modified>
</cp:coreProperties>
</file>