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A7" w:rsidRPr="009359A7" w:rsidRDefault="009359A7" w:rsidP="003B0865">
      <w:pPr>
        <w:tabs>
          <w:tab w:val="left" w:pos="673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9359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9525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A7" w:rsidRPr="009359A7" w:rsidRDefault="009359A7" w:rsidP="003B0865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9359A7" w:rsidRPr="009359A7" w:rsidRDefault="009359A7" w:rsidP="003B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КЕЖЕМСКОГО РАЙОНА</w:t>
      </w:r>
    </w:p>
    <w:p w:rsidR="009359A7" w:rsidRPr="009359A7" w:rsidRDefault="009359A7" w:rsidP="003B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9359A7" w:rsidRPr="009359A7" w:rsidRDefault="009359A7" w:rsidP="003B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59A7" w:rsidRDefault="009359A7" w:rsidP="003B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359A7" w:rsidRPr="009359A7" w:rsidRDefault="009359A7" w:rsidP="003B0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59A7" w:rsidRPr="009359A7" w:rsidRDefault="009322B6" w:rsidP="003B0865">
      <w:pPr>
        <w:shd w:val="clear" w:color="auto" w:fill="FFFFFF"/>
        <w:tabs>
          <w:tab w:val="left" w:leader="underscore" w:pos="1574"/>
          <w:tab w:val="left" w:pos="4560"/>
          <w:tab w:val="left" w:pos="8222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22.04</w:t>
      </w:r>
      <w:r w:rsidR="009359A7" w:rsidRPr="009359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.202</w:t>
      </w:r>
      <w:r w:rsidR="006411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9359A7" w:rsidRPr="009359A7"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</w:t>
      </w:r>
      <w:r w:rsidR="009359A7"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</w:t>
      </w:r>
      <w:r w:rsidR="009359A7" w:rsidRPr="009359A7">
        <w:rPr>
          <w:rFonts w:ascii="Arial" w:eastAsia="Times New Roman" w:hAnsi="Times New Roman" w:cs="Arial"/>
          <w:sz w:val="28"/>
          <w:szCs w:val="28"/>
          <w:lang w:eastAsia="ru-RU"/>
        </w:rPr>
        <w:t xml:space="preserve">  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="009359A7" w:rsidRPr="009359A7">
        <w:rPr>
          <w:rFonts w:ascii="Arial" w:eastAsia="Times New Roman" w:hAnsi="Times New Roman" w:cs="Arial"/>
          <w:sz w:val="28"/>
          <w:szCs w:val="28"/>
          <w:lang w:eastAsia="ru-RU"/>
        </w:rPr>
        <w:t xml:space="preserve">   </w:t>
      </w:r>
      <w:r w:rsidR="009359A7" w:rsidRPr="0093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285</w:t>
      </w:r>
      <w:r w:rsidR="009359A7" w:rsidRPr="0093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                  </w:t>
      </w:r>
      <w:r w:rsidR="0093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59A7" w:rsidRPr="0093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59A7" w:rsidRPr="009359A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</w:t>
      </w:r>
      <w:r w:rsidR="009359A7" w:rsidRPr="009359A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г. </w:t>
      </w:r>
      <w:proofErr w:type="spellStart"/>
      <w:r w:rsidR="009359A7" w:rsidRPr="009359A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Кодинск</w:t>
      </w:r>
      <w:proofErr w:type="spellEnd"/>
    </w:p>
    <w:p w:rsidR="003909CF" w:rsidRDefault="003909CF" w:rsidP="003B0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359A7" w:rsidRDefault="009359A7" w:rsidP="003B08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 w:rsidR="00CB3D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внесении </w:t>
      </w:r>
      <w:r w:rsidR="00DF60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изменений в постановление Администрации Кежемского района от 19.02.2025 </w:t>
      </w:r>
      <w:r w:rsidR="00B00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9322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F60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131-п «Об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утверждении муниципального социального заказа на оказание услуг по реализации дополнительных общеразвивающих программ </w:t>
      </w:r>
      <w:r w:rsidR="007F0970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="007F0970">
        <w:rPr>
          <w:rFonts w:ascii="Times New Roman" w:eastAsiaTheme="minorEastAsia" w:hAnsi="Times New Roman" w:cs="Times New Roman"/>
          <w:sz w:val="28"/>
          <w:szCs w:val="28"/>
        </w:rPr>
        <w:t>Кежемский</w:t>
      </w:r>
      <w:proofErr w:type="spellEnd"/>
      <w:r w:rsidR="007F0970">
        <w:rPr>
          <w:rFonts w:ascii="Times New Roman" w:eastAsiaTheme="minorEastAsia" w:hAnsi="Times New Roman" w:cs="Times New Roman"/>
          <w:sz w:val="28"/>
          <w:szCs w:val="28"/>
        </w:rPr>
        <w:t xml:space="preserve"> район на 202</w:t>
      </w:r>
      <w:r w:rsidR="00641185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7F0970">
        <w:rPr>
          <w:rFonts w:ascii="Times New Roman" w:eastAsiaTheme="minorEastAsia" w:hAnsi="Times New Roman" w:cs="Times New Roman"/>
          <w:sz w:val="28"/>
          <w:szCs w:val="28"/>
        </w:rPr>
        <w:t xml:space="preserve"> год</w:t>
      </w:r>
      <w:r w:rsidR="0037405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4054" w:rsidRPr="00374054">
        <w:rPr>
          <w:rFonts w:ascii="Times New Roman" w:eastAsiaTheme="minorEastAsia" w:hAnsi="Times New Roman" w:cs="Times New Roman"/>
          <w:sz w:val="28"/>
          <w:szCs w:val="28"/>
        </w:rPr>
        <w:t>и на плановый период 202</w:t>
      </w:r>
      <w:r w:rsidR="00641185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374054" w:rsidRPr="00374054">
        <w:rPr>
          <w:rFonts w:ascii="Times New Roman" w:eastAsiaTheme="minorEastAsia" w:hAnsi="Times New Roman" w:cs="Times New Roman"/>
          <w:sz w:val="28"/>
          <w:szCs w:val="28"/>
        </w:rPr>
        <w:t>-202</w:t>
      </w:r>
      <w:r w:rsidR="00641185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374054" w:rsidRPr="00374054">
        <w:rPr>
          <w:rFonts w:ascii="Times New Roman" w:eastAsiaTheme="minorEastAsia" w:hAnsi="Times New Roman" w:cs="Times New Roman"/>
          <w:sz w:val="28"/>
          <w:szCs w:val="28"/>
        </w:rPr>
        <w:t xml:space="preserve"> годов</w:t>
      </w:r>
      <w:r w:rsidR="00B9647C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7F0970" w:rsidRDefault="007F0970" w:rsidP="003B08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359A7" w:rsidRDefault="009359A7" w:rsidP="009322B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57E9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остановлением </w:t>
      </w:r>
      <w:r w:rsidR="002D57E9">
        <w:rPr>
          <w:rFonts w:ascii="Times New Roman" w:eastAsiaTheme="minorEastAsia" w:hAnsi="Times New Roman" w:cs="Times New Roman"/>
          <w:sz w:val="28"/>
          <w:szCs w:val="28"/>
        </w:rPr>
        <w:t xml:space="preserve">Правительства Красноярского края от 30.08.2022 № 736-п «Об утверждении распределения субсидий бюджетам муниципальных образований Красноярского края на увеличение охвата детей, обучающихся по дополнительным общеразвивающим программам», постановлением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Администрации Кежемского района от 16.05.2023 № 423-п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Кежемский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район, о форме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сроках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формирования отчета об их исполнении», руководствуясь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17,</w:t>
      </w:r>
      <w:r w:rsidR="00982114">
        <w:rPr>
          <w:rFonts w:ascii="Times New Roman" w:eastAsiaTheme="minorEastAsia" w:hAnsi="Times New Roman" w:cs="Times New Roman"/>
          <w:sz w:val="28"/>
          <w:szCs w:val="28"/>
        </w:rPr>
        <w:t xml:space="preserve"> 18,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20, 32 Устава Кежемского района, ПОСТАНОВЛЯЮ:</w:t>
      </w:r>
    </w:p>
    <w:p w:rsidR="009359A7" w:rsidRDefault="009322B6" w:rsidP="009322B6">
      <w:pPr>
        <w:pStyle w:val="a6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="002D57E9">
        <w:rPr>
          <w:rFonts w:ascii="Times New Roman" w:eastAsiaTheme="minorEastAsia" w:hAnsi="Times New Roman" w:cs="Times New Roman"/>
          <w:sz w:val="28"/>
          <w:szCs w:val="28"/>
        </w:rPr>
        <w:t xml:space="preserve">Приложение к постановлению Администрации Кежемского района </w:t>
      </w:r>
      <w:proofErr w:type="gramStart"/>
      <w:r w:rsidR="002D57E9">
        <w:rPr>
          <w:rFonts w:ascii="Times New Roman" w:eastAsiaTheme="minorEastAsia" w:hAnsi="Times New Roman" w:cs="Times New Roman"/>
          <w:sz w:val="28"/>
          <w:szCs w:val="28"/>
        </w:rPr>
        <w:t>от</w:t>
      </w:r>
      <w:proofErr w:type="gramEnd"/>
      <w:r w:rsidR="002D57E9">
        <w:rPr>
          <w:rFonts w:ascii="Times New Roman" w:eastAsiaTheme="minorEastAsia" w:hAnsi="Times New Roman" w:cs="Times New Roman"/>
          <w:sz w:val="28"/>
          <w:szCs w:val="28"/>
        </w:rPr>
        <w:t xml:space="preserve"> 19.02.2025 № 131-п «Об утверждении муниципального социального заказа на оказание услуг по реализации дополнительных общеразвивающих программ на территории муниципального образования </w:t>
      </w:r>
      <w:proofErr w:type="spellStart"/>
      <w:r w:rsidR="002D57E9">
        <w:rPr>
          <w:rFonts w:ascii="Times New Roman" w:eastAsiaTheme="minorEastAsia" w:hAnsi="Times New Roman" w:cs="Times New Roman"/>
          <w:sz w:val="28"/>
          <w:szCs w:val="28"/>
        </w:rPr>
        <w:t>Кежемский</w:t>
      </w:r>
      <w:proofErr w:type="spellEnd"/>
      <w:r w:rsidR="002D57E9">
        <w:rPr>
          <w:rFonts w:ascii="Times New Roman" w:eastAsiaTheme="minorEastAsia" w:hAnsi="Times New Roman" w:cs="Times New Roman"/>
          <w:sz w:val="28"/>
          <w:szCs w:val="28"/>
        </w:rPr>
        <w:t xml:space="preserve"> район на 2025 год и плановый период 2026-2027 годов» изложить в новой редакции</w:t>
      </w:r>
      <w:r w:rsidR="0037405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359A7">
        <w:rPr>
          <w:rFonts w:ascii="Times New Roman" w:eastAsiaTheme="minorEastAsia" w:hAnsi="Times New Roman" w:cs="Times New Roman"/>
          <w:sz w:val="28"/>
          <w:szCs w:val="28"/>
        </w:rPr>
        <w:t>согласно приложению</w:t>
      </w:r>
      <w:r w:rsidR="002D57E9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постановлению</w:t>
      </w:r>
      <w:r w:rsidR="009359A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59A7" w:rsidRDefault="00B9647C" w:rsidP="009322B6">
      <w:pPr>
        <w:pStyle w:val="a6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bookmarkStart w:id="0" w:name="_GoBack"/>
      <w:bookmarkEnd w:id="0"/>
      <w:proofErr w:type="gramStart"/>
      <w:r w:rsidR="009359A7" w:rsidRPr="009817D8">
        <w:rPr>
          <w:rFonts w:ascii="Times New Roman" w:eastAsiaTheme="minorEastAsia" w:hAnsi="Times New Roman" w:cs="Times New Roman"/>
          <w:sz w:val="28"/>
          <w:szCs w:val="28"/>
        </w:rPr>
        <w:t>Контроль за</w:t>
      </w:r>
      <w:proofErr w:type="gramEnd"/>
      <w:r w:rsidR="009359A7" w:rsidRPr="009817D8">
        <w:rPr>
          <w:rFonts w:ascii="Times New Roman" w:eastAsiaTheme="minorEastAsia" w:hAnsi="Times New Roman" w:cs="Times New Roman"/>
          <w:sz w:val="28"/>
          <w:szCs w:val="28"/>
        </w:rPr>
        <w:t xml:space="preserve"> исполнением постановления возложить на заместителя Главы Кежемского района по социальным вопросам </w:t>
      </w:r>
      <w:r w:rsidR="00641185">
        <w:rPr>
          <w:rFonts w:ascii="Times New Roman" w:eastAsiaTheme="minorEastAsia" w:hAnsi="Times New Roman" w:cs="Times New Roman"/>
          <w:sz w:val="28"/>
          <w:szCs w:val="28"/>
        </w:rPr>
        <w:t>А.Ф.</w:t>
      </w:r>
      <w:r w:rsidR="009322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41185">
        <w:rPr>
          <w:rFonts w:ascii="Times New Roman" w:eastAsiaTheme="minorEastAsia" w:hAnsi="Times New Roman" w:cs="Times New Roman"/>
          <w:sz w:val="28"/>
          <w:szCs w:val="28"/>
        </w:rPr>
        <w:t>Шнайдера</w:t>
      </w:r>
      <w:r w:rsidR="009359A7" w:rsidRPr="009817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59A7" w:rsidRPr="00F51D6D" w:rsidRDefault="009322B6" w:rsidP="009322B6">
      <w:pPr>
        <w:pStyle w:val="a6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="009359A7" w:rsidRPr="009817D8">
        <w:rPr>
          <w:rFonts w:ascii="Times New Roman" w:eastAsiaTheme="minorEastAsia" w:hAnsi="Times New Roman" w:cs="Times New Roman"/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="009359A7" w:rsidRPr="009817D8">
        <w:rPr>
          <w:rFonts w:ascii="Times New Roman" w:eastAsiaTheme="minorEastAsia" w:hAnsi="Times New Roman" w:cs="Times New Roman"/>
          <w:sz w:val="28"/>
          <w:szCs w:val="28"/>
        </w:rPr>
        <w:t>Кежемский</w:t>
      </w:r>
      <w:proofErr w:type="spellEnd"/>
      <w:r w:rsidR="009359A7" w:rsidRPr="009817D8">
        <w:rPr>
          <w:rFonts w:ascii="Times New Roman" w:eastAsiaTheme="minorEastAsia" w:hAnsi="Times New Roman" w:cs="Times New Roman"/>
          <w:sz w:val="28"/>
          <w:szCs w:val="28"/>
        </w:rPr>
        <w:t xml:space="preserve"> Вестник»</w:t>
      </w:r>
      <w:r w:rsidR="00787F0A">
        <w:rPr>
          <w:rFonts w:ascii="Times New Roman" w:eastAsiaTheme="minorEastAsia" w:hAnsi="Times New Roman" w:cs="Times New Roman"/>
          <w:sz w:val="28"/>
          <w:szCs w:val="28"/>
        </w:rPr>
        <w:t xml:space="preserve"> и распространяет свое действие на правоотношения, </w:t>
      </w:r>
      <w:r w:rsidR="00787F0A" w:rsidRPr="00026A69">
        <w:rPr>
          <w:rFonts w:ascii="Times New Roman" w:eastAsiaTheme="minorEastAsia" w:hAnsi="Times New Roman" w:cs="Times New Roman"/>
          <w:sz w:val="28"/>
          <w:szCs w:val="28"/>
        </w:rPr>
        <w:t>возникшие с 01.01.2025</w:t>
      </w:r>
      <w:r w:rsidR="00026A6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59A7" w:rsidRPr="009359A7" w:rsidRDefault="009359A7" w:rsidP="009359A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359A7" w:rsidRPr="009359A7" w:rsidRDefault="009359A7" w:rsidP="009359A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359A7" w:rsidRPr="009359A7" w:rsidRDefault="009359A7" w:rsidP="009359A7">
      <w:pPr>
        <w:tabs>
          <w:tab w:val="left" w:pos="709"/>
          <w:tab w:val="left" w:pos="181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82114" w:rsidRDefault="00982114" w:rsidP="003B0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B41DC6" w:rsidRDefault="009359A7" w:rsidP="003B0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8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7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9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82114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Шишкин</w:t>
      </w:r>
    </w:p>
    <w:p w:rsidR="00EE1DD9" w:rsidRDefault="00EE1DD9" w:rsidP="003B0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E1DD9" w:rsidSect="009322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544E" w:rsidRPr="00E2544E" w:rsidRDefault="00E2544E" w:rsidP="00E254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E2544E" w:rsidRPr="00E2544E" w:rsidRDefault="00E2544E" w:rsidP="00E254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района </w:t>
      </w:r>
    </w:p>
    <w:p w:rsidR="00E2544E" w:rsidRPr="00E2544E" w:rsidRDefault="00E2544E" w:rsidP="00E254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322B6">
        <w:rPr>
          <w:rFonts w:ascii="Times New Roman" w:eastAsia="Times New Roman" w:hAnsi="Times New Roman" w:cs="Times New Roman"/>
          <w:color w:val="000000"/>
          <w:sz w:val="28"/>
          <w:szCs w:val="28"/>
        </w:rPr>
        <w:t>22.04</w:t>
      </w:r>
      <w:r w:rsidRPr="00E2544E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4118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25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9322B6">
        <w:rPr>
          <w:rFonts w:ascii="Times New Roman" w:eastAsia="Times New Roman" w:hAnsi="Times New Roman" w:cs="Times New Roman"/>
          <w:color w:val="000000"/>
          <w:sz w:val="28"/>
          <w:szCs w:val="28"/>
        </w:rPr>
        <w:t>285</w:t>
      </w:r>
      <w:r w:rsidRPr="00E2544E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E2544E" w:rsidRDefault="00E2544E" w:rsidP="00EE1D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DD9" w:rsidRPr="00490F06" w:rsidRDefault="00EE1DD9" w:rsidP="00EE1D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087" w:type="dxa"/>
        <w:tblLook w:val="04A0" w:firstRow="1" w:lastRow="0" w:firstColumn="1" w:lastColumn="0" w:noHBand="0" w:noVBand="1"/>
      </w:tblPr>
      <w:tblGrid>
        <w:gridCol w:w="4215"/>
        <w:gridCol w:w="831"/>
        <w:gridCol w:w="831"/>
        <w:gridCol w:w="826"/>
        <w:gridCol w:w="826"/>
        <w:gridCol w:w="826"/>
        <w:gridCol w:w="825"/>
        <w:gridCol w:w="825"/>
        <w:gridCol w:w="1664"/>
        <w:gridCol w:w="1206"/>
        <w:gridCol w:w="1206"/>
        <w:gridCol w:w="6"/>
      </w:tblGrid>
      <w:tr w:rsidR="00641185" w:rsidRPr="00641185" w:rsidTr="00641185">
        <w:trPr>
          <w:trHeight w:val="424"/>
        </w:trPr>
        <w:tc>
          <w:tcPr>
            <w:tcW w:w="140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Муниципальный социальный заказ на оказание </w:t>
            </w:r>
            <w:proofErr w:type="gramStart"/>
            <w:r w:rsidRPr="00641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муниципальных</w:t>
            </w:r>
            <w:proofErr w:type="gramEnd"/>
          </w:p>
        </w:tc>
      </w:tr>
      <w:tr w:rsidR="00641185" w:rsidRPr="00641185" w:rsidTr="00641185">
        <w:trPr>
          <w:trHeight w:val="424"/>
        </w:trPr>
        <w:tc>
          <w:tcPr>
            <w:tcW w:w="140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услуг в социальной сфере на 2025 год и на плановый период 2026-2027 годов</w:t>
            </w:r>
          </w:p>
        </w:tc>
      </w:tr>
      <w:tr w:rsidR="00641185" w:rsidRPr="00641185" w:rsidTr="00641185">
        <w:trPr>
          <w:trHeight w:val="424"/>
        </w:trPr>
        <w:tc>
          <w:tcPr>
            <w:tcW w:w="140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1 января 2025 г.</w:t>
            </w:r>
          </w:p>
        </w:tc>
      </w:tr>
      <w:tr w:rsidR="00641185" w:rsidRPr="00641185" w:rsidTr="00641185">
        <w:trPr>
          <w:gridAfter w:val="1"/>
          <w:wAfter w:w="6" w:type="dxa"/>
          <w:trHeight w:val="339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41185" w:rsidRPr="00641185" w:rsidTr="00641185">
        <w:trPr>
          <w:gridAfter w:val="1"/>
          <w:wAfter w:w="6" w:type="dxa"/>
          <w:trHeight w:val="339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</w:tr>
      <w:tr w:rsidR="00641185" w:rsidRPr="00641185" w:rsidTr="00641185">
        <w:trPr>
          <w:gridAfter w:val="1"/>
          <w:wAfter w:w="6" w:type="dxa"/>
          <w:trHeight w:val="339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41185" w:rsidRPr="00641185" w:rsidTr="00641185">
        <w:trPr>
          <w:trHeight w:val="866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Кежемского района                                                                              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1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41185" w:rsidRPr="00641185" w:rsidTr="00641185">
        <w:trPr>
          <w:trHeight w:val="679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Кежемский</w:t>
            </w:r>
            <w:proofErr w:type="spellEnd"/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41185" w:rsidRPr="00641185" w:rsidTr="00641185">
        <w:trPr>
          <w:trHeight w:val="1033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185" w:rsidRPr="00641185" w:rsidTr="00641185">
        <w:trPr>
          <w:trHeight w:val="679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185" w:rsidRPr="00641185" w:rsidRDefault="00641185" w:rsidP="0064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1DD9" w:rsidRPr="00EE1DD9" w:rsidRDefault="00EE1DD9" w:rsidP="00EE1DD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EE1DD9" w:rsidRDefault="00EE1DD9" w:rsidP="00EE1DD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863FB" w:rsidRDefault="006863FB" w:rsidP="00EE1DD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863FB" w:rsidRDefault="006863FB" w:rsidP="00EE1DD9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663"/>
        <w:gridCol w:w="21"/>
        <w:gridCol w:w="1440"/>
        <w:gridCol w:w="21"/>
        <w:gridCol w:w="1426"/>
        <w:gridCol w:w="12"/>
        <w:gridCol w:w="1307"/>
        <w:gridCol w:w="15"/>
        <w:gridCol w:w="7"/>
        <w:gridCol w:w="1307"/>
        <w:gridCol w:w="706"/>
        <w:gridCol w:w="830"/>
        <w:gridCol w:w="118"/>
        <w:gridCol w:w="27"/>
        <w:gridCol w:w="1414"/>
        <w:gridCol w:w="136"/>
        <w:gridCol w:w="41"/>
        <w:gridCol w:w="1555"/>
        <w:gridCol w:w="26"/>
        <w:gridCol w:w="510"/>
        <w:gridCol w:w="711"/>
        <w:gridCol w:w="10"/>
        <w:gridCol w:w="1390"/>
      </w:tblGrid>
      <w:tr w:rsidR="00641185" w:rsidRPr="00641185" w:rsidTr="009322B6">
        <w:trPr>
          <w:trHeight w:val="466"/>
        </w:trPr>
        <w:tc>
          <w:tcPr>
            <w:tcW w:w="14693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41185" w:rsidRPr="00641185" w:rsidTr="009322B6">
        <w:trPr>
          <w:trHeight w:val="191"/>
        </w:trPr>
        <w:tc>
          <w:tcPr>
            <w:tcW w:w="1469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1. Общие сведения о муниципальном социальном заказе на 2025 год (на очередной финансовый год)</w:t>
            </w:r>
          </w:p>
        </w:tc>
      </w:tr>
      <w:tr w:rsidR="00641185" w:rsidRPr="00641185" w:rsidTr="009322B6">
        <w:trPr>
          <w:trHeight w:val="631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768" w:type="dxa"/>
            <w:gridSpan w:val="12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41185" w:rsidRPr="00641185" w:rsidTr="009322B6">
        <w:trPr>
          <w:trHeight w:val="271"/>
        </w:trPr>
        <w:tc>
          <w:tcPr>
            <w:tcW w:w="1663" w:type="dxa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Merge w:val="restart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20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30" w:type="dxa"/>
            <w:vMerge w:val="restart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938" w:type="dxa"/>
            <w:gridSpan w:val="11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из них</w:t>
            </w:r>
          </w:p>
        </w:tc>
      </w:tr>
      <w:tr w:rsidR="00641185" w:rsidRPr="00641185" w:rsidTr="009322B6">
        <w:trPr>
          <w:trHeight w:val="1564"/>
        </w:trPr>
        <w:tc>
          <w:tcPr>
            <w:tcW w:w="1663" w:type="dxa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30" w:type="dxa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68" w:type="dxa"/>
            <w:gridSpan w:val="5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2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390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 соответствии с социальными сертификатами</w:t>
            </w:r>
          </w:p>
        </w:tc>
      </w:tr>
      <w:tr w:rsidR="00641185" w:rsidRPr="00641185" w:rsidTr="009322B6">
        <w:trPr>
          <w:trHeight w:val="300"/>
        </w:trPr>
        <w:tc>
          <w:tcPr>
            <w:tcW w:w="1663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6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47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4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14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30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68" w:type="dxa"/>
            <w:gridSpan w:val="5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2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90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</w:rPr>
            </w:pPr>
            <w:r w:rsidRPr="00641185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641185" w:rsidRPr="00641185" w:rsidTr="009322B6">
        <w:trPr>
          <w:trHeight w:val="860"/>
        </w:trPr>
        <w:tc>
          <w:tcPr>
            <w:tcW w:w="1663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МР </w:t>
            </w:r>
            <w:proofErr w:type="spell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Кежемский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человеко/час</w:t>
            </w:r>
            <w:proofErr w:type="gramEnd"/>
          </w:p>
        </w:tc>
        <w:tc>
          <w:tcPr>
            <w:tcW w:w="706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hideMark/>
          </w:tcPr>
          <w:p w:rsidR="00641185" w:rsidRPr="00641185" w:rsidRDefault="002D57E9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403 821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21 880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309 795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641185" w:rsidRPr="00641185" w:rsidRDefault="002D57E9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72 146</w:t>
            </w:r>
          </w:p>
        </w:tc>
      </w:tr>
      <w:tr w:rsidR="00641185" w:rsidRPr="00641185" w:rsidTr="009322B6">
        <w:trPr>
          <w:trHeight w:val="698"/>
        </w:trPr>
        <w:tc>
          <w:tcPr>
            <w:tcW w:w="1663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МР </w:t>
            </w:r>
            <w:proofErr w:type="spell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Кежемский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человеко/час</w:t>
            </w:r>
            <w:proofErr w:type="gramEnd"/>
          </w:p>
        </w:tc>
        <w:tc>
          <w:tcPr>
            <w:tcW w:w="706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266 358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16 146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226 138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24 074</w:t>
            </w:r>
          </w:p>
        </w:tc>
      </w:tr>
      <w:tr w:rsidR="00641185" w:rsidRPr="00641185" w:rsidTr="009322B6">
        <w:trPr>
          <w:trHeight w:val="645"/>
        </w:trPr>
        <w:tc>
          <w:tcPr>
            <w:tcW w:w="1469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4DA0" w:rsidRDefault="00894DA0" w:rsidP="009322B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2. Общие сведения о муниципальном социальном заказе на 2026 год (на 1-ый год планового периода)</w:t>
            </w:r>
          </w:p>
        </w:tc>
      </w:tr>
      <w:tr w:rsidR="00641185" w:rsidRPr="00641185" w:rsidTr="009322B6">
        <w:trPr>
          <w:trHeight w:val="658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768" w:type="dxa"/>
            <w:gridSpan w:val="12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41185" w:rsidRPr="00641185" w:rsidTr="009322B6">
        <w:trPr>
          <w:trHeight w:val="247"/>
        </w:trPr>
        <w:tc>
          <w:tcPr>
            <w:tcW w:w="1663" w:type="dxa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gridSpan w:val="4"/>
            <w:vMerge w:val="restart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13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75" w:type="dxa"/>
            <w:gridSpan w:val="3"/>
            <w:vMerge w:val="restart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793" w:type="dxa"/>
            <w:gridSpan w:val="9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из них</w:t>
            </w:r>
          </w:p>
        </w:tc>
      </w:tr>
      <w:tr w:rsidR="00641185" w:rsidRPr="00641185" w:rsidTr="009322B6">
        <w:trPr>
          <w:trHeight w:val="1398"/>
        </w:trPr>
        <w:tc>
          <w:tcPr>
            <w:tcW w:w="1663" w:type="dxa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gridSpan w:val="4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75" w:type="dxa"/>
            <w:gridSpan w:val="3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8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31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390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 соответствии с социальными сертификатами</w:t>
            </w:r>
          </w:p>
        </w:tc>
      </w:tr>
      <w:tr w:rsidR="00641185" w:rsidRPr="00641185" w:rsidTr="009322B6">
        <w:trPr>
          <w:trHeight w:val="300"/>
        </w:trPr>
        <w:tc>
          <w:tcPr>
            <w:tcW w:w="1663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1" w:type="dxa"/>
            <w:gridSpan w:val="4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7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5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1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1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0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641185" w:rsidRPr="00641185" w:rsidTr="009322B6">
        <w:trPr>
          <w:trHeight w:val="844"/>
        </w:trPr>
        <w:tc>
          <w:tcPr>
            <w:tcW w:w="1663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   Реализация дополнительных общеразвивающих программ 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МР </w:t>
            </w:r>
            <w:proofErr w:type="spell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Кежемский</w:t>
            </w:r>
            <w:proofErr w:type="spellEnd"/>
          </w:p>
        </w:tc>
        <w:tc>
          <w:tcPr>
            <w:tcW w:w="1341" w:type="dxa"/>
            <w:gridSpan w:val="4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человеко/час</w:t>
            </w:r>
            <w:proofErr w:type="gramEnd"/>
          </w:p>
        </w:tc>
        <w:tc>
          <w:tcPr>
            <w:tcW w:w="706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367 </w:t>
            </w:r>
            <w:r w:rsidR="00894DA0">
              <w:rPr>
                <w:rFonts w:ascii="Times New Roman" w:eastAsia="Calibri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21 880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309 795</w:t>
            </w: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 </w:t>
            </w:r>
            <w:r w:rsidR="00894DA0">
              <w:rPr>
                <w:rFonts w:ascii="Times New Roman" w:eastAsia="Calibri" w:hAnsi="Times New Roman" w:cs="Times New Roman"/>
                <w:sz w:val="18"/>
                <w:szCs w:val="18"/>
              </w:rPr>
              <w:t>428</w:t>
            </w:r>
          </w:p>
        </w:tc>
      </w:tr>
      <w:tr w:rsidR="00641185" w:rsidRPr="00641185" w:rsidTr="009322B6">
        <w:trPr>
          <w:trHeight w:val="179"/>
        </w:trPr>
        <w:tc>
          <w:tcPr>
            <w:tcW w:w="1663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МР </w:t>
            </w:r>
            <w:proofErr w:type="spell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Кежемский</w:t>
            </w:r>
            <w:proofErr w:type="spellEnd"/>
          </w:p>
        </w:tc>
        <w:tc>
          <w:tcPr>
            <w:tcW w:w="1341" w:type="dxa"/>
            <w:gridSpan w:val="4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человеко/час</w:t>
            </w:r>
            <w:proofErr w:type="gramEnd"/>
          </w:p>
        </w:tc>
        <w:tc>
          <w:tcPr>
            <w:tcW w:w="706" w:type="dxa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266 </w:t>
            </w:r>
            <w:r w:rsidR="00894DA0">
              <w:rPr>
                <w:rFonts w:ascii="Times New Roman" w:eastAsia="Calibri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16 146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226 138</w:t>
            </w: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641185" w:rsidRPr="00894DA0" w:rsidRDefault="00894DA0" w:rsidP="009322B6">
            <w:pPr>
              <w:pStyle w:val="a6"/>
              <w:numPr>
                <w:ilvl w:val="0"/>
                <w:numId w:val="12"/>
              </w:num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4DA0">
              <w:rPr>
                <w:rFonts w:ascii="Times New Roman" w:eastAsia="Calibri" w:hAnsi="Times New Roman" w:cs="Times New Roman"/>
                <w:sz w:val="18"/>
                <w:szCs w:val="18"/>
              </w:rPr>
              <w:t>993</w:t>
            </w:r>
          </w:p>
        </w:tc>
      </w:tr>
      <w:tr w:rsidR="00641185" w:rsidRPr="00641185" w:rsidTr="009322B6">
        <w:trPr>
          <w:trHeight w:val="324"/>
        </w:trPr>
        <w:tc>
          <w:tcPr>
            <w:tcW w:w="1469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4DA0" w:rsidRPr="00894DA0" w:rsidRDefault="00641185" w:rsidP="009322B6">
            <w:pPr>
              <w:pStyle w:val="a6"/>
              <w:numPr>
                <w:ilvl w:val="0"/>
                <w:numId w:val="13"/>
              </w:numPr>
              <w:ind w:left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94DA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Общие сведения о муниципальном социальном заказе на 2027 год (на 2-ой год планового периода)</w:t>
            </w:r>
          </w:p>
        </w:tc>
      </w:tr>
      <w:tr w:rsidR="00641185" w:rsidRPr="00641185" w:rsidTr="009322B6">
        <w:trPr>
          <w:trHeight w:val="727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768" w:type="dxa"/>
            <w:gridSpan w:val="12"/>
            <w:tcBorders>
              <w:top w:val="single" w:sz="4" w:space="0" w:color="auto"/>
            </w:tcBorders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41185" w:rsidRPr="00641185" w:rsidTr="009322B6">
        <w:trPr>
          <w:trHeight w:val="199"/>
        </w:trPr>
        <w:tc>
          <w:tcPr>
            <w:tcW w:w="1684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5" w:type="dxa"/>
            <w:gridSpan w:val="4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48" w:type="dxa"/>
            <w:gridSpan w:val="2"/>
            <w:vMerge w:val="restart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820" w:type="dxa"/>
            <w:gridSpan w:val="10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из них</w:t>
            </w:r>
          </w:p>
        </w:tc>
      </w:tr>
      <w:tr w:rsidR="00641185" w:rsidRPr="00641185" w:rsidTr="009322B6">
        <w:trPr>
          <w:trHeight w:val="1407"/>
        </w:trPr>
        <w:tc>
          <w:tcPr>
            <w:tcW w:w="1684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48" w:type="dxa"/>
            <w:gridSpan w:val="2"/>
            <w:vMerge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оказываемого муниципальными казенными учреждениями на основании  муниципального задания</w:t>
            </w:r>
          </w:p>
        </w:tc>
        <w:tc>
          <w:tcPr>
            <w:tcW w:w="1596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оказываемого  муниципальными бюджетными и автономными учреждениями на основании  муниципального задания</w:t>
            </w:r>
          </w:p>
        </w:tc>
        <w:tc>
          <w:tcPr>
            <w:tcW w:w="124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1400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в соответствии с социальными сертификатами</w:t>
            </w:r>
          </w:p>
        </w:tc>
      </w:tr>
      <w:tr w:rsidR="00641185" w:rsidRPr="00641185" w:rsidTr="009322B6">
        <w:trPr>
          <w:trHeight w:val="300"/>
        </w:trPr>
        <w:tc>
          <w:tcPr>
            <w:tcW w:w="1684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8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7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48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7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6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0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641185" w:rsidRPr="00641185" w:rsidTr="009322B6">
        <w:trPr>
          <w:trHeight w:val="70"/>
        </w:trPr>
        <w:tc>
          <w:tcPr>
            <w:tcW w:w="1684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6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38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МР </w:t>
            </w:r>
            <w:proofErr w:type="spell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Кежемский</w:t>
            </w:r>
            <w:proofErr w:type="spellEnd"/>
          </w:p>
        </w:tc>
        <w:tc>
          <w:tcPr>
            <w:tcW w:w="1307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29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человеко/час</w:t>
            </w:r>
            <w:proofErr w:type="gramEnd"/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48" w:type="dxa"/>
            <w:gridSpan w:val="2"/>
            <w:hideMark/>
          </w:tcPr>
          <w:p w:rsidR="00641185" w:rsidRPr="00641185" w:rsidRDefault="00894DA0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367 102</w:t>
            </w:r>
          </w:p>
        </w:tc>
        <w:tc>
          <w:tcPr>
            <w:tcW w:w="157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21 880</w:t>
            </w:r>
          </w:p>
        </w:tc>
        <w:tc>
          <w:tcPr>
            <w:tcW w:w="1596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309 795</w:t>
            </w:r>
          </w:p>
        </w:tc>
        <w:tc>
          <w:tcPr>
            <w:tcW w:w="124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2"/>
            <w:hideMark/>
          </w:tcPr>
          <w:p w:rsidR="00641185" w:rsidRPr="00641185" w:rsidRDefault="00894DA0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35 427</w:t>
            </w:r>
          </w:p>
        </w:tc>
      </w:tr>
      <w:tr w:rsidR="00641185" w:rsidRPr="00641185" w:rsidTr="009322B6">
        <w:trPr>
          <w:trHeight w:val="70"/>
        </w:trPr>
        <w:tc>
          <w:tcPr>
            <w:tcW w:w="1684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61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38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МР </w:t>
            </w:r>
            <w:proofErr w:type="spell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Кежемский</w:t>
            </w:r>
            <w:proofErr w:type="spellEnd"/>
          </w:p>
        </w:tc>
        <w:tc>
          <w:tcPr>
            <w:tcW w:w="1307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29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человеко/час</w:t>
            </w:r>
            <w:proofErr w:type="gramEnd"/>
          </w:p>
        </w:tc>
        <w:tc>
          <w:tcPr>
            <w:tcW w:w="706" w:type="dxa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48" w:type="dxa"/>
            <w:gridSpan w:val="2"/>
            <w:hideMark/>
          </w:tcPr>
          <w:p w:rsidR="00641185" w:rsidRPr="00641185" w:rsidRDefault="00894DA0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266 277</w:t>
            </w:r>
          </w:p>
        </w:tc>
        <w:tc>
          <w:tcPr>
            <w:tcW w:w="157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16 146</w:t>
            </w:r>
          </w:p>
        </w:tc>
        <w:tc>
          <w:tcPr>
            <w:tcW w:w="1596" w:type="dxa"/>
            <w:gridSpan w:val="2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226 138</w:t>
            </w:r>
          </w:p>
        </w:tc>
        <w:tc>
          <w:tcPr>
            <w:tcW w:w="1247" w:type="dxa"/>
            <w:gridSpan w:val="3"/>
            <w:hideMark/>
          </w:tcPr>
          <w:p w:rsidR="00641185" w:rsidRP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2"/>
            <w:hideMark/>
          </w:tcPr>
          <w:p w:rsidR="00641185" w:rsidRDefault="00641185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18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2296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6F71CA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894DA0">
              <w:rPr>
                <w:rFonts w:ascii="Times New Roman" w:eastAsia="Calibri" w:hAnsi="Times New Roman" w:cs="Times New Roman"/>
                <w:sz w:val="18"/>
                <w:szCs w:val="18"/>
              </w:rPr>
              <w:t>993</w:t>
            </w:r>
          </w:p>
          <w:p w:rsidR="006F71CA" w:rsidRPr="00641185" w:rsidRDefault="006F71CA" w:rsidP="009322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tbl>
      <w:tblPr>
        <w:tblW w:w="4982" w:type="pct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1683"/>
        <w:gridCol w:w="1544"/>
        <w:gridCol w:w="1261"/>
        <w:gridCol w:w="978"/>
        <w:gridCol w:w="710"/>
        <w:gridCol w:w="695"/>
        <w:gridCol w:w="2007"/>
        <w:gridCol w:w="2148"/>
        <w:gridCol w:w="905"/>
        <w:gridCol w:w="557"/>
        <w:gridCol w:w="236"/>
      </w:tblGrid>
      <w:tr w:rsidR="00574A49" w:rsidRPr="00EE1DD9" w:rsidTr="00217C2D">
        <w:trPr>
          <w:trHeight w:val="645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A49" w:rsidRPr="00641185" w:rsidRDefault="00574A49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41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9322B6" w:rsidRPr="00EE1DD9" w:rsidTr="00217C2D">
        <w:trPr>
          <w:trHeight w:val="70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6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муниципальной</w:t>
            </w:r>
            <w:proofErr w:type="gramEnd"/>
          </w:p>
          <w:p w:rsidR="009322B6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(укрупненной </w:t>
            </w:r>
            <w:proofErr w:type="gramEnd"/>
          </w:p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муниципальной услуги)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6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Год определения исполнителей </w:t>
            </w:r>
          </w:p>
          <w:p w:rsidR="009322B6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муниципальных услуг (укрупненной </w:t>
            </w:r>
            <w:proofErr w:type="gramEnd"/>
          </w:p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муниципальной услуги)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322B6" w:rsidRPr="00EE1DD9" w:rsidTr="00217C2D">
        <w:trPr>
          <w:trHeight w:val="70"/>
          <w:jc w:val="center"/>
        </w:trPr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них</w:t>
            </w:r>
          </w:p>
        </w:tc>
      </w:tr>
      <w:tr w:rsidR="009322B6" w:rsidRPr="00EE1DD9" w:rsidTr="00217C2D">
        <w:trPr>
          <w:trHeight w:val="70"/>
          <w:jc w:val="center"/>
        </w:trPr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</w:t>
            </w: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основании муниципального задания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оказываемого муниципальными бюджетными и автономными </w:t>
            </w: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учреждениями на основании муниципального задания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соответствии с конкурсо</w:t>
            </w: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соответствии с социаль</w:t>
            </w: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ными сертификатами</w:t>
            </w:r>
          </w:p>
        </w:tc>
      </w:tr>
      <w:tr w:rsidR="009322B6" w:rsidRPr="00EE1DD9" w:rsidTr="00217C2D">
        <w:trPr>
          <w:trHeight w:val="288"/>
          <w:jc w:val="center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9322B6" w:rsidRPr="00EE1DD9" w:rsidTr="00217C2D">
        <w:trPr>
          <w:trHeight w:val="408"/>
          <w:jc w:val="center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49" w:rsidRPr="00EC7FDF" w:rsidRDefault="00574A49" w:rsidP="00932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7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7C2D" w:rsidRPr="00EE1DD9" w:rsidTr="00217C2D">
        <w:trPr>
          <w:gridAfter w:val="1"/>
          <w:wAfter w:w="80" w:type="pct"/>
          <w:trHeight w:val="615"/>
          <w:jc w:val="center"/>
        </w:trPr>
        <w:tc>
          <w:tcPr>
            <w:tcW w:w="492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C2D" w:rsidRPr="003971E7" w:rsidRDefault="00217C2D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433" w:type="dxa"/>
              <w:tblLayout w:type="fixed"/>
              <w:tblLook w:val="04A0" w:firstRow="1" w:lastRow="0" w:firstColumn="1" w:lastColumn="0" w:noHBand="0" w:noVBand="1"/>
            </w:tblPr>
            <w:tblGrid>
              <w:gridCol w:w="1085"/>
              <w:gridCol w:w="850"/>
              <w:gridCol w:w="1985"/>
              <w:gridCol w:w="567"/>
              <w:gridCol w:w="709"/>
              <w:gridCol w:w="1053"/>
              <w:gridCol w:w="931"/>
              <w:gridCol w:w="709"/>
              <w:gridCol w:w="992"/>
              <w:gridCol w:w="992"/>
              <w:gridCol w:w="851"/>
              <w:gridCol w:w="567"/>
              <w:gridCol w:w="567"/>
              <w:gridCol w:w="567"/>
              <w:gridCol w:w="567"/>
              <w:gridCol w:w="708"/>
              <w:gridCol w:w="733"/>
            </w:tblGrid>
            <w:tr w:rsidR="00217C2D" w:rsidRPr="009322B6" w:rsidTr="00217C2D">
              <w:trPr>
                <w:trHeight w:val="80"/>
              </w:trPr>
              <w:tc>
                <w:tcPr>
                  <w:tcW w:w="1443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      </w:r>
                </w:p>
              </w:tc>
            </w:tr>
            <w:tr w:rsidR="00217C2D" w:rsidRPr="009322B6" w:rsidTr="00217C2D">
              <w:trPr>
                <w:trHeight w:val="80"/>
              </w:trPr>
              <w:tc>
                <w:tcPr>
                  <w:tcW w:w="1443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Наименование укрупненной муниципальной услуги: "Реализация дополнительных общеразвивающих программ"</w:t>
                  </w:r>
                </w:p>
              </w:tc>
            </w:tr>
            <w:tr w:rsidR="00217C2D" w:rsidRPr="009322B6" w:rsidTr="00217C2D">
              <w:trPr>
                <w:trHeight w:val="80"/>
              </w:trPr>
              <w:tc>
                <w:tcPr>
                  <w:tcW w:w="1443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1. Сведения об объеме оказания муниципальных услуг (муниципальных услуг, составляющих укрупненную муниципальную услугу), на 2025 год (на очередной финансовый год)</w:t>
                  </w:r>
                </w:p>
              </w:tc>
            </w:tr>
            <w:tr w:rsidR="00217C2D" w:rsidRPr="009322B6" w:rsidTr="00217C2D">
              <w:trPr>
                <w:trHeight w:val="324"/>
              </w:trPr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Категории потребителей  муниципальных услуг  (муниципальных услуг, составляющих укрупненную  муниципальную услугу)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Срок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Место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</w:t>
                  </w: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),, %</w:t>
                  </w:r>
                  <w:proofErr w:type="gramEnd"/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9322B6" w:rsidTr="00217C2D">
              <w:trPr>
                <w:trHeight w:val="2663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9322B6" w:rsidTr="00217C2D">
              <w:trPr>
                <w:trHeight w:val="300"/>
              </w:trPr>
              <w:tc>
                <w:tcPr>
                  <w:tcW w:w="1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17</w:t>
                  </w: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Реализация дополнительных </w:t>
                  </w: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общеразвивающих программ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804200О.99.0.ББ52АЕ04000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Категория потребителей: не указано, вид образовательной программы: </w:t>
                  </w: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не указано, Направленность: техническая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Администрация Кежемского </w:t>
                  </w: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района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01.01.2025-31.08.2025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21 120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15 040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930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1.09.2025 - 31.12.2025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16 896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5 440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Реализация дополнительных общеразвивающих программ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804200О.99.0.ББ52АЕ28000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естественнонаучная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01.01.2025-31.08.2025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38 915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6 560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1.09.2025 - 31.12.2025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26 410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2 880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физкультурно-спортивная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01.01.2025-31.08.2025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13 300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75 200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14 906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1.09.2025 - 31.12.2025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9 590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54 744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1 642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804200О.99.0.ББ52АЕ76000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художественная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01.01.2025-31.08.2025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5 800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106 740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15 040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289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1.09.2025 - 31.12.2025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4 400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77 266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10 560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161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854100О.99.0.ББ52БЭ28000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01.01.2025-31.08.2025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66 140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20 600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289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1.09.2025 - 31.12.2025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168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49 478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3 552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161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9322B6" w:rsidTr="00217C2D">
              <w:trPr>
                <w:trHeight w:val="832"/>
              </w:trPr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854100О.99.0.ББ52БЭ40000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  <w:proofErr w:type="gramEnd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с применением сетевой формы реализации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Администрация Кежемского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районая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01.01.2025-31.08.2025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289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1.09.2025 - 31.12.2025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1 344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300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804200О.99.0.ББ52АВ64000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туристско-краеведческая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01.01.2025-31.08.2025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2 100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289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1.09.2025 - 31.12.2025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1 680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9322B6" w:rsidTr="00217C2D">
              <w:trPr>
                <w:trHeight w:val="161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217C2D" w:rsidRPr="009322B6" w:rsidTr="00217C2D">
              <w:trPr>
                <w:trHeight w:val="337"/>
              </w:trPr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21 880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309 795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72 146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9322B6" w:rsidTr="00217C2D">
              <w:trPr>
                <w:trHeight w:val="70"/>
              </w:trPr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16 146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226 138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9322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24 074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9322B6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17C2D" w:rsidRPr="003971E7" w:rsidRDefault="00217C2D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433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709"/>
              <w:gridCol w:w="1417"/>
              <w:gridCol w:w="850"/>
              <w:gridCol w:w="709"/>
              <w:gridCol w:w="992"/>
              <w:gridCol w:w="992"/>
              <w:gridCol w:w="851"/>
              <w:gridCol w:w="992"/>
              <w:gridCol w:w="992"/>
              <w:gridCol w:w="709"/>
              <w:gridCol w:w="567"/>
              <w:gridCol w:w="567"/>
              <w:gridCol w:w="851"/>
              <w:gridCol w:w="426"/>
              <w:gridCol w:w="708"/>
              <w:gridCol w:w="851"/>
            </w:tblGrid>
            <w:tr w:rsidR="00217C2D" w:rsidRPr="00217C2D" w:rsidTr="00217C2D">
              <w:trPr>
                <w:trHeight w:val="80"/>
              </w:trPr>
              <w:tc>
                <w:tcPr>
                  <w:tcW w:w="1443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2. Сведения об объеме оказания муниципальных услуг  (муниципальных услуг, составляющих укрупненную муниципальную услугу), на 2026 год (на 1-ый год планового периода)</w:t>
                  </w:r>
                </w:p>
              </w:tc>
            </w:tr>
            <w:tr w:rsidR="00217C2D" w:rsidRPr="00217C2D" w:rsidTr="00217C2D">
              <w:trPr>
                <w:trHeight w:val="1149"/>
              </w:trPr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Категории потребителей муниципальных услуг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Срок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Место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гмуниципальную</w:t>
                  </w:r>
                  <w:proofErr w:type="spellEnd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      </w:r>
                </w:p>
              </w:tc>
            </w:tr>
            <w:tr w:rsidR="00217C2D" w:rsidRPr="00217C2D" w:rsidTr="00217C2D">
              <w:trPr>
                <w:trHeight w:val="555"/>
              </w:trPr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1815"/>
              </w:trPr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300"/>
              </w:trPr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17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804200О.99.0.ББ52АЕ04000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техническая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01.01.2026-31.08.2026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21 120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6 986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1.09.2026 - 31.12.2026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16 896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804200О.99.0.ББ52АЕ28000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естественнонаучная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01.01.2026-31.08.2026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38 915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3 600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147"/>
              </w:trPr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1.09.2026 - 31.12.2026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26 410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2 880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</w:t>
                  </w: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804200О.99.0.ББ52АЕ</w:t>
                  </w: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52000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 xml:space="preserve">Категория потребителей: не указано, вид </w:t>
                  </w: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образовательной программы: не указано, Направленность:  физкультурно-спортивная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Администрация Кежемского </w:t>
                  </w: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01.01.2026-31.08.2026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13 300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75 200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7 388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1065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1.09.2026 - 31.12.2026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9 590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54 744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804200О.99.0.ББ52АЕ76000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художественная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01.01.2026-31.08.2026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5 800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106 740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12 320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289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1.09.2026 - 31.12.2026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4 400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77 266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10 560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161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854100О.99.0.ББ52БЭ28000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01.01.2026-31.08.2026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66 140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5 134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289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1.09.2026 - 31.12.2026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168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49 478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3 552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854100О.99.0.ББ52БЭ40000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  <w:proofErr w:type="gramEnd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с применением сетевой формы реализации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Администрация Кежемского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районая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01.01.2026-31.08.2026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1 680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289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1.09.2026 - 31.12.2026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1 344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161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804200О.99.0.ББ52АВ64000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туристско-краеведческая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01.01.2026-31.08.2026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2 100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289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1.09.2026 - 31.12.2026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1 680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  <w:t>ИТОГО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21 880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309 795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35 428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16 146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226 138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23 993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17C2D" w:rsidRPr="003971E7" w:rsidRDefault="00217C2D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292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709"/>
              <w:gridCol w:w="1701"/>
              <w:gridCol w:w="567"/>
              <w:gridCol w:w="851"/>
              <w:gridCol w:w="992"/>
              <w:gridCol w:w="992"/>
              <w:gridCol w:w="709"/>
              <w:gridCol w:w="708"/>
              <w:gridCol w:w="993"/>
              <w:gridCol w:w="709"/>
              <w:gridCol w:w="567"/>
              <w:gridCol w:w="709"/>
              <w:gridCol w:w="709"/>
              <w:gridCol w:w="567"/>
              <w:gridCol w:w="708"/>
              <w:gridCol w:w="851"/>
            </w:tblGrid>
            <w:tr w:rsidR="00217C2D" w:rsidRPr="00217C2D" w:rsidTr="00217C2D">
              <w:trPr>
                <w:trHeight w:val="765"/>
              </w:trPr>
              <w:tc>
                <w:tcPr>
                  <w:tcW w:w="1429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3. Сведения об объеме оказания муниципальных услуг  (муниципальных услуг, составляющих укрупненную муниципальную услугу), на 2027 год (на 2-ой год планового периода)</w:t>
                  </w:r>
                </w:p>
              </w:tc>
            </w:tr>
            <w:tr w:rsidR="00217C2D" w:rsidRPr="00217C2D" w:rsidTr="00217C2D">
              <w:trPr>
                <w:trHeight w:val="2280"/>
              </w:trPr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Категории потребителей муниципальных услуг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Срок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Место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гмуниципальную</w:t>
                  </w:r>
                  <w:proofErr w:type="spellEnd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      </w:r>
                </w:p>
              </w:tc>
            </w:tr>
            <w:tr w:rsidR="00217C2D" w:rsidRPr="00217C2D" w:rsidTr="00217C2D">
              <w:trPr>
                <w:trHeight w:val="555"/>
              </w:trPr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1523"/>
              </w:trPr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300"/>
              </w:trPr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17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804200О.99.0.ББ52АЕ04000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техническая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01.01.2027-31.08.2027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21 120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6 986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1.09.2027 - 31.12.2027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16 896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5 359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804200О.99.0.ББ52АЕ28000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естественнонаучная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01.01.2027-31.08.2027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38 915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3 600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1.09.2027 - 31.12.2027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26 410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2 880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физкультурно-спортивная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01.01.2027-31.08.2027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13 300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75 200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7 387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1.09.2027 - 31.12.2027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9 590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54 744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804200О.99.0.ББ52АЕ76000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художественная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01.01.2027-31.08.2027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5 800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106 740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12 320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3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1.09.2027 - 31.12.2027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4 400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77 266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10 560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161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854100О.99.0.ББ52БЭ28000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01.01.2027-31.08.2027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66 140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5 134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3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1.09.2027 - 31.12.2027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168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49 478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3 552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854100О.99.0.ББ52БЭ40000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  <w:proofErr w:type="gramEnd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с применением сетевой формы реализации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Администрация Кежемского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районая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01.01.2027-31.08.2027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3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1.09.2027 - 31.12.2027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1 344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161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60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804200О.99.0.ББ52АВ64000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туристско-краеведческая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очная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Администрация Кежемского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01.01.2027-31.08.2027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2 100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30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1.09.2027 - 31.12.2027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Количество человеко-часов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1 680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217C2D" w:rsidRPr="00217C2D" w:rsidTr="00217C2D">
              <w:trPr>
                <w:trHeight w:val="161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ru-RU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2026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МР </w:t>
                  </w:r>
                  <w:proofErr w:type="spell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21 880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309 795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35 427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17C2D" w:rsidRPr="00217C2D" w:rsidTr="00217C2D">
              <w:trPr>
                <w:trHeight w:val="70"/>
              </w:trPr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2027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человеко/час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16 146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226 138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217C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23 993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217C2D" w:rsidRDefault="00217C2D" w:rsidP="00217C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17C2D" w:rsidRPr="003971E7" w:rsidRDefault="00217C2D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17C2D" w:rsidRPr="003971E7" w:rsidRDefault="00217C2D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432" w:type="dxa"/>
              <w:tblLayout w:type="fixed"/>
              <w:tblLook w:val="04A0" w:firstRow="1" w:lastRow="0" w:firstColumn="1" w:lastColumn="0" w:noHBand="0" w:noVBand="1"/>
            </w:tblPr>
            <w:tblGrid>
              <w:gridCol w:w="892"/>
              <w:gridCol w:w="764"/>
              <w:gridCol w:w="774"/>
              <w:gridCol w:w="867"/>
              <w:gridCol w:w="910"/>
              <w:gridCol w:w="868"/>
              <w:gridCol w:w="924"/>
              <w:gridCol w:w="845"/>
              <w:gridCol w:w="917"/>
              <w:gridCol w:w="884"/>
              <w:gridCol w:w="675"/>
              <w:gridCol w:w="441"/>
              <w:gridCol w:w="890"/>
              <w:gridCol w:w="1230"/>
              <w:gridCol w:w="693"/>
              <w:gridCol w:w="828"/>
              <w:gridCol w:w="1030"/>
            </w:tblGrid>
            <w:tr w:rsidR="00217C2D" w:rsidRPr="00057616" w:rsidTr="00057616">
              <w:trPr>
                <w:trHeight w:val="870"/>
              </w:trPr>
              <w:tc>
                <w:tcPr>
                  <w:tcW w:w="1443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4. Сведения об объеме оказания муниципальных услуг 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      </w:r>
                </w:p>
              </w:tc>
            </w:tr>
            <w:tr w:rsidR="00217C2D" w:rsidRPr="00057616" w:rsidTr="00057616">
              <w:trPr>
                <w:trHeight w:val="1299"/>
              </w:trPr>
              <w:tc>
                <w:tcPr>
                  <w:tcW w:w="8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8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Категории потребителей муниципальных услуг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Срок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Место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0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64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гмуниципальную</w:t>
                  </w:r>
                  <w:proofErr w:type="spell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      </w:r>
                </w:p>
              </w:tc>
            </w:tr>
            <w:tr w:rsidR="00217C2D" w:rsidRPr="00057616" w:rsidTr="00057616">
              <w:trPr>
                <w:trHeight w:val="630"/>
              </w:trPr>
              <w:tc>
                <w:tcPr>
                  <w:tcW w:w="8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10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17C2D" w:rsidRPr="00057616" w:rsidTr="00057616">
              <w:trPr>
                <w:trHeight w:val="936"/>
              </w:trPr>
              <w:tc>
                <w:tcPr>
                  <w:tcW w:w="8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17C2D" w:rsidRPr="00057616" w:rsidTr="00057616">
              <w:trPr>
                <w:trHeight w:val="300"/>
              </w:trPr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7C2D" w:rsidRPr="00057616" w:rsidTr="00057616">
              <w:trPr>
                <w:trHeight w:val="269"/>
              </w:trPr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C2D" w:rsidRPr="00057616" w:rsidRDefault="00217C2D" w:rsidP="00217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17C2D" w:rsidRDefault="00217C2D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057616" w:rsidRPr="003971E7" w:rsidRDefault="00057616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239" w:type="dxa"/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2001"/>
              <w:gridCol w:w="1171"/>
              <w:gridCol w:w="1025"/>
              <w:gridCol w:w="1183"/>
              <w:gridCol w:w="1025"/>
              <w:gridCol w:w="1025"/>
              <w:gridCol w:w="2060"/>
              <w:gridCol w:w="567"/>
              <w:gridCol w:w="520"/>
              <w:gridCol w:w="1115"/>
              <w:gridCol w:w="1290"/>
            </w:tblGrid>
            <w:tr w:rsidR="00217C2D" w:rsidRPr="00057616" w:rsidTr="00057616">
              <w:trPr>
                <w:trHeight w:val="334"/>
              </w:trPr>
              <w:tc>
                <w:tcPr>
                  <w:tcW w:w="142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 муниципальной услуги</w:t>
                  </w:r>
                </w:p>
              </w:tc>
            </w:tr>
            <w:tr w:rsidR="00217C2D" w:rsidRPr="00057616" w:rsidTr="00057616">
              <w:trPr>
                <w:trHeight w:val="2070"/>
              </w:trPr>
              <w:tc>
                <w:tcPr>
                  <w:tcW w:w="1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Наименование муниципальной услуги  (муниципальных услуг, составляющих укрупненную муниципальную услугу), на срок оказания муниципальной услуги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Содержание муниципальной услуги (муниципальных) услуг в социальной сфере, составляющих укрупненную муниципальную услугу 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Условия (формы) оказания муниципальной услуги  (муниципальных услуг, составляющих укрупненную муниципальную услугу), на срок оказания муниципальной услуги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      </w:r>
                </w:p>
              </w:tc>
              <w:tc>
                <w:tcPr>
                  <w:tcW w:w="314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Показатель, характеризующий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Значение показателя, характеризующего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Предельные допустимые возможные отклонения от показателя, характеризующего качество оказания муниципальной услуги  (муниципальных услуг, составляющих укрупненную  муниципальную услугу), на срок оказания муниципальной услуги</w:t>
                  </w:r>
                </w:p>
              </w:tc>
            </w:tr>
            <w:tr w:rsidR="00217C2D" w:rsidRPr="00057616" w:rsidTr="00057616">
              <w:trPr>
                <w:trHeight w:val="450"/>
              </w:trPr>
              <w:tc>
                <w:tcPr>
                  <w:tcW w:w="1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7C2D" w:rsidRPr="00057616" w:rsidTr="00057616">
              <w:trPr>
                <w:trHeight w:val="70"/>
              </w:trPr>
              <w:tc>
                <w:tcPr>
                  <w:tcW w:w="1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17C2D" w:rsidRPr="00057616" w:rsidTr="00057616">
              <w:trPr>
                <w:trHeight w:val="300"/>
              </w:trPr>
              <w:tc>
                <w:tcPr>
                  <w:tcW w:w="1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</w:tr>
            <w:tr w:rsidR="00217C2D" w:rsidRPr="00057616" w:rsidTr="00057616">
              <w:trPr>
                <w:trHeight w:val="1395"/>
              </w:trPr>
              <w:tc>
                <w:tcPr>
                  <w:tcW w:w="1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804200О.99.0.ББ52АЕ04000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техническая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очная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МР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Доля 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обучающихся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, освоивших дополнительные общеобразовательные программы образовательного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1395"/>
              </w:trPr>
              <w:tc>
                <w:tcPr>
                  <w:tcW w:w="1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1395"/>
              </w:trPr>
              <w:tc>
                <w:tcPr>
                  <w:tcW w:w="1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Реализация дополнительных общеразвивающих программ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804200О.99.0.ББ52АЕ28000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естественнонаучная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очная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МР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Доля 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обучающихся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, освоивших дополнительные общеобразовательные программы образовательного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1395"/>
              </w:trPr>
              <w:tc>
                <w:tcPr>
                  <w:tcW w:w="1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1395"/>
              </w:trPr>
              <w:tc>
                <w:tcPr>
                  <w:tcW w:w="1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физкультурно-спортивная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очная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МР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Доля 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обучающихся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, освоивших дополнительные общеобразовательные программы образовательного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1395"/>
              </w:trPr>
              <w:tc>
                <w:tcPr>
                  <w:tcW w:w="1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  <w:tc>
                <w:tcPr>
                  <w:tcW w:w="10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300"/>
              </w:trPr>
              <w:tc>
                <w:tcPr>
                  <w:tcW w:w="1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804200О.99.0.ББ52АЕ76000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 художественная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очная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МР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829"/>
              </w:trPr>
              <w:tc>
                <w:tcPr>
                  <w:tcW w:w="1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1200"/>
              </w:trPr>
              <w:tc>
                <w:tcPr>
                  <w:tcW w:w="1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Реализация дополнительных общеразвивающих программ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854100О.99.0.ББ52БЭ28000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очная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МР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829"/>
              </w:trPr>
              <w:tc>
                <w:tcPr>
                  <w:tcW w:w="1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1200"/>
              </w:trPr>
              <w:tc>
                <w:tcPr>
                  <w:tcW w:w="1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854100О.99.0.ББ52БЭ40000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Социально-гуманитарная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Очная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с применением сетевой формы реализации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МР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829"/>
              </w:trPr>
              <w:tc>
                <w:tcPr>
                  <w:tcW w:w="1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300"/>
              </w:trPr>
              <w:tc>
                <w:tcPr>
                  <w:tcW w:w="1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804200О.99.0.ББ52АВ64000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Категория потребителей: не указано, вид образовательной программы: не указано, Направленность: туристско-краеведческая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очная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МР </w:t>
                  </w:r>
                  <w:proofErr w:type="spell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Кежемский</w:t>
                  </w:r>
                  <w:proofErr w:type="spellEnd"/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829"/>
              </w:trPr>
              <w:tc>
                <w:tcPr>
                  <w:tcW w:w="12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2025</w:t>
                  </w: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Доля родителе</w:t>
                  </w:r>
                  <w:proofErr w:type="gramStart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й(</w:t>
                  </w:r>
                  <w:proofErr w:type="gramEnd"/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законных представителей) удовлетворенных условиями и качеством предоставляемой образовательной услуги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процент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774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217C2D" w:rsidRPr="00057616" w:rsidTr="00057616">
              <w:trPr>
                <w:trHeight w:val="300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7C2D" w:rsidRPr="00057616" w:rsidRDefault="00217C2D" w:rsidP="00932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5761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   </w:t>
                  </w:r>
                </w:p>
              </w:tc>
            </w:tr>
          </w:tbl>
          <w:p w:rsidR="00217C2D" w:rsidRPr="003971E7" w:rsidRDefault="00217C2D" w:rsidP="0093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4A49" w:rsidRDefault="00574A49" w:rsidP="00EE1DD9">
      <w:pPr>
        <w:spacing w:after="200" w:line="276" w:lineRule="auto"/>
        <w:rPr>
          <w:rFonts w:ascii="Times New Roman" w:eastAsia="Calibri" w:hAnsi="Times New Roman" w:cs="Times New Roman"/>
        </w:rPr>
      </w:pPr>
    </w:p>
    <w:sectPr w:rsidR="00574A49" w:rsidSect="00EE1DD9">
      <w:headerReference w:type="default" r:id="rId9"/>
      <w:footerReference w:type="firs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7C" w:rsidRDefault="00B9647C">
      <w:pPr>
        <w:spacing w:after="0" w:line="240" w:lineRule="auto"/>
      </w:pPr>
      <w:r>
        <w:separator/>
      </w:r>
    </w:p>
  </w:endnote>
  <w:endnote w:type="continuationSeparator" w:id="0">
    <w:p w:rsidR="00B9647C" w:rsidRDefault="00B9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7C" w:rsidRPr="00104A38" w:rsidRDefault="00B9647C" w:rsidP="00EE1DD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7C" w:rsidRDefault="00B9647C">
      <w:pPr>
        <w:spacing w:after="0" w:line="240" w:lineRule="auto"/>
      </w:pPr>
      <w:r>
        <w:separator/>
      </w:r>
    </w:p>
  </w:footnote>
  <w:footnote w:type="continuationSeparator" w:id="0">
    <w:p w:rsidR="00B9647C" w:rsidRDefault="00B9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2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647C" w:rsidRPr="00821FA1" w:rsidRDefault="00B9647C">
        <w:pPr>
          <w:pStyle w:val="ab"/>
          <w:jc w:val="center"/>
          <w:rPr>
            <w:rFonts w:ascii="Times New Roman" w:hAnsi="Times New Roman" w:cs="Times New Roman"/>
          </w:rPr>
        </w:pPr>
        <w:r w:rsidRPr="00821FA1">
          <w:rPr>
            <w:rFonts w:ascii="Times New Roman" w:hAnsi="Times New Roman" w:cs="Times New Roman"/>
          </w:rPr>
          <w:fldChar w:fldCharType="begin"/>
        </w:r>
        <w:r w:rsidRPr="00821FA1">
          <w:rPr>
            <w:rFonts w:ascii="Times New Roman" w:hAnsi="Times New Roman" w:cs="Times New Roman"/>
          </w:rPr>
          <w:instrText xml:space="preserve"> PAGE   \* MERGEFORMAT </w:instrText>
        </w:r>
        <w:r w:rsidRPr="00821F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14</w:t>
        </w:r>
        <w:r w:rsidRPr="00821FA1">
          <w:rPr>
            <w:rFonts w:ascii="Times New Roman" w:hAnsi="Times New Roman" w:cs="Times New Roman"/>
          </w:rPr>
          <w:fldChar w:fldCharType="end"/>
        </w:r>
      </w:p>
    </w:sdtContent>
  </w:sdt>
  <w:p w:rsidR="00B9647C" w:rsidRDefault="00B964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D80"/>
    <w:multiLevelType w:val="hybridMultilevel"/>
    <w:tmpl w:val="97203854"/>
    <w:lvl w:ilvl="0" w:tplc="A03CA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BF1EC7"/>
    <w:multiLevelType w:val="hybridMultilevel"/>
    <w:tmpl w:val="44108972"/>
    <w:lvl w:ilvl="0" w:tplc="2D6AC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F318E"/>
    <w:multiLevelType w:val="hybridMultilevel"/>
    <w:tmpl w:val="95E4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86"/>
    <w:rsid w:val="00002DE8"/>
    <w:rsid w:val="000054B9"/>
    <w:rsid w:val="00011C72"/>
    <w:rsid w:val="000232DE"/>
    <w:rsid w:val="000264B2"/>
    <w:rsid w:val="00026A69"/>
    <w:rsid w:val="00057616"/>
    <w:rsid w:val="0007489E"/>
    <w:rsid w:val="000F0A63"/>
    <w:rsid w:val="000F730D"/>
    <w:rsid w:val="001423DA"/>
    <w:rsid w:val="001A1000"/>
    <w:rsid w:val="001A124D"/>
    <w:rsid w:val="001B10F8"/>
    <w:rsid w:val="001F42A3"/>
    <w:rsid w:val="00210420"/>
    <w:rsid w:val="00216D6D"/>
    <w:rsid w:val="00217C2D"/>
    <w:rsid w:val="00225A45"/>
    <w:rsid w:val="002318D1"/>
    <w:rsid w:val="00231919"/>
    <w:rsid w:val="00236925"/>
    <w:rsid w:val="002517FD"/>
    <w:rsid w:val="00263F1F"/>
    <w:rsid w:val="00286314"/>
    <w:rsid w:val="002B1778"/>
    <w:rsid w:val="002B59B4"/>
    <w:rsid w:val="002D1166"/>
    <w:rsid w:val="002D3BD0"/>
    <w:rsid w:val="002D4B26"/>
    <w:rsid w:val="002D57E9"/>
    <w:rsid w:val="00313754"/>
    <w:rsid w:val="00322962"/>
    <w:rsid w:val="00335416"/>
    <w:rsid w:val="00366D2B"/>
    <w:rsid w:val="003715F9"/>
    <w:rsid w:val="00374054"/>
    <w:rsid w:val="00376284"/>
    <w:rsid w:val="003842A8"/>
    <w:rsid w:val="00384CFE"/>
    <w:rsid w:val="003900A6"/>
    <w:rsid w:val="003909CF"/>
    <w:rsid w:val="003971E7"/>
    <w:rsid w:val="003A16F3"/>
    <w:rsid w:val="003A4402"/>
    <w:rsid w:val="003B0865"/>
    <w:rsid w:val="003B6407"/>
    <w:rsid w:val="003C39A2"/>
    <w:rsid w:val="003E0DCA"/>
    <w:rsid w:val="003F4081"/>
    <w:rsid w:val="00401EC9"/>
    <w:rsid w:val="00410FAE"/>
    <w:rsid w:val="004805DB"/>
    <w:rsid w:val="00481D01"/>
    <w:rsid w:val="00490F06"/>
    <w:rsid w:val="004A0C9F"/>
    <w:rsid w:val="004A540C"/>
    <w:rsid w:val="004D6FD3"/>
    <w:rsid w:val="004E0492"/>
    <w:rsid w:val="004E11AC"/>
    <w:rsid w:val="004E14B9"/>
    <w:rsid w:val="004F21BE"/>
    <w:rsid w:val="00506861"/>
    <w:rsid w:val="005516DF"/>
    <w:rsid w:val="0056719A"/>
    <w:rsid w:val="00574A49"/>
    <w:rsid w:val="005846BF"/>
    <w:rsid w:val="00591CFC"/>
    <w:rsid w:val="006340B0"/>
    <w:rsid w:val="00641185"/>
    <w:rsid w:val="00645543"/>
    <w:rsid w:val="006863FB"/>
    <w:rsid w:val="006966F0"/>
    <w:rsid w:val="006C0C91"/>
    <w:rsid w:val="006F71CA"/>
    <w:rsid w:val="00701D3A"/>
    <w:rsid w:val="00702CF5"/>
    <w:rsid w:val="00704556"/>
    <w:rsid w:val="0071343C"/>
    <w:rsid w:val="007507B0"/>
    <w:rsid w:val="00753BDD"/>
    <w:rsid w:val="00787F0A"/>
    <w:rsid w:val="007A53F4"/>
    <w:rsid w:val="007E5986"/>
    <w:rsid w:val="007F0970"/>
    <w:rsid w:val="0080139B"/>
    <w:rsid w:val="00801EB8"/>
    <w:rsid w:val="00810CEF"/>
    <w:rsid w:val="00811395"/>
    <w:rsid w:val="00854FC3"/>
    <w:rsid w:val="008819E1"/>
    <w:rsid w:val="00881B4F"/>
    <w:rsid w:val="0089179B"/>
    <w:rsid w:val="00894DA0"/>
    <w:rsid w:val="008B0264"/>
    <w:rsid w:val="008B2FF1"/>
    <w:rsid w:val="008D47B7"/>
    <w:rsid w:val="008F2697"/>
    <w:rsid w:val="009322B6"/>
    <w:rsid w:val="009359A7"/>
    <w:rsid w:val="00950C99"/>
    <w:rsid w:val="00977B49"/>
    <w:rsid w:val="009817D8"/>
    <w:rsid w:val="00982114"/>
    <w:rsid w:val="009C096B"/>
    <w:rsid w:val="009F0052"/>
    <w:rsid w:val="009F2B84"/>
    <w:rsid w:val="009F5B57"/>
    <w:rsid w:val="00A121F2"/>
    <w:rsid w:val="00A248F5"/>
    <w:rsid w:val="00A25ACF"/>
    <w:rsid w:val="00A55FE8"/>
    <w:rsid w:val="00B0003B"/>
    <w:rsid w:val="00B04F00"/>
    <w:rsid w:val="00B34E3B"/>
    <w:rsid w:val="00B41DC6"/>
    <w:rsid w:val="00B517FB"/>
    <w:rsid w:val="00B53219"/>
    <w:rsid w:val="00B9647C"/>
    <w:rsid w:val="00BB3EFB"/>
    <w:rsid w:val="00BD6C9E"/>
    <w:rsid w:val="00BD6E06"/>
    <w:rsid w:val="00BE5059"/>
    <w:rsid w:val="00BF7EAE"/>
    <w:rsid w:val="00C11A84"/>
    <w:rsid w:val="00C22D68"/>
    <w:rsid w:val="00C359DF"/>
    <w:rsid w:val="00C647C8"/>
    <w:rsid w:val="00C7734B"/>
    <w:rsid w:val="00CA427E"/>
    <w:rsid w:val="00CB3DF4"/>
    <w:rsid w:val="00CB5996"/>
    <w:rsid w:val="00CD57DF"/>
    <w:rsid w:val="00CE0693"/>
    <w:rsid w:val="00D02012"/>
    <w:rsid w:val="00D154E8"/>
    <w:rsid w:val="00D51032"/>
    <w:rsid w:val="00D5378B"/>
    <w:rsid w:val="00D66386"/>
    <w:rsid w:val="00D66811"/>
    <w:rsid w:val="00DD1ECE"/>
    <w:rsid w:val="00DF6089"/>
    <w:rsid w:val="00E105F8"/>
    <w:rsid w:val="00E2544E"/>
    <w:rsid w:val="00E94781"/>
    <w:rsid w:val="00E976FB"/>
    <w:rsid w:val="00EA58C1"/>
    <w:rsid w:val="00EC7FDF"/>
    <w:rsid w:val="00EE1DD9"/>
    <w:rsid w:val="00EE5841"/>
    <w:rsid w:val="00F34FCC"/>
    <w:rsid w:val="00F51D6D"/>
    <w:rsid w:val="00F56DAA"/>
    <w:rsid w:val="00F60DBD"/>
    <w:rsid w:val="00F644F2"/>
    <w:rsid w:val="00F655A3"/>
    <w:rsid w:val="00F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6C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3">
    <w:name w:val="Основной текст_"/>
    <w:basedOn w:val="a0"/>
    <w:link w:val="3"/>
    <w:rsid w:val="006C0C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6C0C91"/>
    <w:pPr>
      <w:widowControl w:val="0"/>
      <w:shd w:val="clear" w:color="auto" w:fill="FFFFFF"/>
      <w:spacing w:before="240" w:after="480" w:line="325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8B2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9F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5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51D6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1DD9"/>
  </w:style>
  <w:style w:type="paragraph" w:customStyle="1" w:styleId="ConsPlusNormal">
    <w:name w:val="ConsPlusNormal"/>
    <w:rsid w:val="00EE1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1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D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unhideWhenUsed/>
    <w:rsid w:val="00EE1DD9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E1DD9"/>
    <w:rPr>
      <w:sz w:val="20"/>
      <w:szCs w:val="20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EE1DD9"/>
    <w:rPr>
      <w:b/>
      <w:bCs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EE1DD9"/>
    <w:rPr>
      <w:b/>
      <w:bCs/>
    </w:rPr>
  </w:style>
  <w:style w:type="character" w:customStyle="1" w:styleId="10">
    <w:name w:val="Тема примечания Знак1"/>
    <w:basedOn w:val="a8"/>
    <w:uiPriority w:val="99"/>
    <w:semiHidden/>
    <w:rsid w:val="00EE1DD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E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DD9"/>
  </w:style>
  <w:style w:type="paragraph" w:styleId="ad">
    <w:name w:val="footer"/>
    <w:basedOn w:val="a"/>
    <w:link w:val="ae"/>
    <w:uiPriority w:val="99"/>
    <w:unhideWhenUsed/>
    <w:rsid w:val="00EE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DD9"/>
  </w:style>
  <w:style w:type="character" w:styleId="af">
    <w:name w:val="Hyperlink"/>
    <w:basedOn w:val="a0"/>
    <w:uiPriority w:val="99"/>
    <w:unhideWhenUsed/>
    <w:rsid w:val="00EE1DD9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EE1DD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E1DD9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39"/>
    <w:rsid w:val="00686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6C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3">
    <w:name w:val="Основной текст_"/>
    <w:basedOn w:val="a0"/>
    <w:link w:val="3"/>
    <w:rsid w:val="006C0C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6C0C91"/>
    <w:pPr>
      <w:widowControl w:val="0"/>
      <w:shd w:val="clear" w:color="auto" w:fill="FFFFFF"/>
      <w:spacing w:before="240" w:after="480" w:line="325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8B2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9F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5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51D6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1DD9"/>
  </w:style>
  <w:style w:type="paragraph" w:customStyle="1" w:styleId="ConsPlusNormal">
    <w:name w:val="ConsPlusNormal"/>
    <w:rsid w:val="00EE1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1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D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unhideWhenUsed/>
    <w:rsid w:val="00EE1DD9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E1DD9"/>
    <w:rPr>
      <w:sz w:val="20"/>
      <w:szCs w:val="20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EE1DD9"/>
    <w:rPr>
      <w:b/>
      <w:bCs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EE1DD9"/>
    <w:rPr>
      <w:b/>
      <w:bCs/>
    </w:rPr>
  </w:style>
  <w:style w:type="character" w:customStyle="1" w:styleId="10">
    <w:name w:val="Тема примечания Знак1"/>
    <w:basedOn w:val="a8"/>
    <w:uiPriority w:val="99"/>
    <w:semiHidden/>
    <w:rsid w:val="00EE1DD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E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DD9"/>
  </w:style>
  <w:style w:type="paragraph" w:styleId="ad">
    <w:name w:val="footer"/>
    <w:basedOn w:val="a"/>
    <w:link w:val="ae"/>
    <w:uiPriority w:val="99"/>
    <w:unhideWhenUsed/>
    <w:rsid w:val="00EE1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DD9"/>
  </w:style>
  <w:style w:type="character" w:styleId="af">
    <w:name w:val="Hyperlink"/>
    <w:basedOn w:val="a0"/>
    <w:uiPriority w:val="99"/>
    <w:unhideWhenUsed/>
    <w:rsid w:val="00EE1DD9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EE1DD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E1DD9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39"/>
    <w:rsid w:val="00686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4891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Регистратор (Ломакина)</cp:lastModifiedBy>
  <cp:revision>3</cp:revision>
  <cp:lastPrinted>2025-04-22T08:08:00Z</cp:lastPrinted>
  <dcterms:created xsi:type="dcterms:W3CDTF">2025-04-22T03:53:00Z</dcterms:created>
  <dcterms:modified xsi:type="dcterms:W3CDTF">2025-04-22T08:40:00Z</dcterms:modified>
</cp:coreProperties>
</file>