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754" w:rsidRDefault="00863754" w:rsidP="0078723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754" w:rsidRDefault="00863754" w:rsidP="0078723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754" w:rsidRDefault="00863754" w:rsidP="0078723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23C" w:rsidRPr="009847CF" w:rsidRDefault="0078723C" w:rsidP="0078723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7CF">
        <w:rPr>
          <w:rFonts w:ascii="Times New Roman" w:hAnsi="Times New Roman" w:cs="Times New Roman"/>
          <w:b/>
          <w:sz w:val="24"/>
          <w:szCs w:val="24"/>
        </w:rPr>
        <w:t>В ПОМОЩЬ ПОТРЕБИТЕЛЮ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8723C" w:rsidRPr="00EE288E" w:rsidRDefault="0078723C" w:rsidP="0078723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88E">
        <w:rPr>
          <w:rFonts w:ascii="Times New Roman" w:hAnsi="Times New Roman" w:cs="Times New Roman"/>
          <w:b/>
          <w:sz w:val="24"/>
          <w:szCs w:val="24"/>
        </w:rPr>
        <w:t>О возврате денег за подарочный сертификат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В наши дни очень популярным подарком стал подарочный сертификат. Многие любят дарить сертификаты, но не все любят их получать.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Часто у потребителей возникает вопрос, можно ли сдать его туда, где он был приобретен.</w:t>
      </w:r>
    </w:p>
    <w:p w:rsidR="0078723C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Разъяснения по этому поводу: </w:t>
      </w:r>
    </w:p>
    <w:p w:rsidR="00863754" w:rsidRDefault="00863754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37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52725" cy="1657350"/>
            <wp:effectExtent l="0" t="0" r="9525" b="0"/>
            <wp:docPr id="3" name="Рисунок 3" descr="C:\Users\UserN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N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75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637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2250" cy="1657350"/>
            <wp:effectExtent l="0" t="0" r="0" b="0"/>
            <wp:docPr id="4" name="Рисунок 4" descr="C:\Users\UserN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N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3754" w:rsidRPr="009847CF" w:rsidRDefault="00863754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 Подарочным сертификатом называют документ, который можно обменять на товар или услугу в магазине, ресторане, отеле, салоне красоты и так далее, то есть это предоплата товара или услуги. Деньги, которые покупатель сертификата вносит в магазин, считаются авансом в счет будущей покупки. Взамен клиент получает подарочную карту — документ, который подтверждает право на покупку в будущем. Как правило, на сертификате указан номинал — это сумма, которую его обладатель может потратить на подарок.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 Покупки с использованием подарочного сертификата не отличаются от традиционных за наличный или безналичный расчет. Их можно возвращать или обменивать в таком же порядке, как и товары, купленные обычным способом.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Чтобы увеличить прибыль, магазины придумывают правила, которые ограничивают права владельцев сертификатов. Например, устанавливают срок, в течение которого нужно купить товар или услугу, или запрещают возвращать сертификат в магазин и получать взамен деньги. Но не всегда это законно.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Никакие внутренние правила магазинов, даже если они висят на стенде или написаны в интернете, не влияют на возможность возврата сертификата. Закон всегда стоит выше любых правил магазинов, которые они сами придумали.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Внутренние правила магазинов должны соответствовать закону «О защите прав потребителей» и гражданскому законодательству. Если правило противоречит закону, значит, оно не работает, то есть его можно не выполнять.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8723C" w:rsidRPr="00EE288E" w:rsidRDefault="0078723C" w:rsidP="0078723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88E">
        <w:rPr>
          <w:rFonts w:ascii="Times New Roman" w:hAnsi="Times New Roman" w:cs="Times New Roman"/>
          <w:b/>
          <w:sz w:val="24"/>
          <w:szCs w:val="24"/>
        </w:rPr>
        <w:t>Как вернуть подарочный сертификат?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Для урегулирования спора в досудебном порядке необходимо составить претензию.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>Претензия должна содержать: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>- Реквизиты (данные) торговой организации (исполнителя работ, услуг) которой направляется претензия и информацию о потребителе, права которого нарушены, в том числе адрес и номер телефона для связи.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>- Требования к продавцу (исполнителю) - вернуть уплаченные денежные средства за сертификат.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>- Дата подачи претензии и подпись заявителя;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Претензия составляется в 2-х экземплярах (один передается продавцу, другой остается у потребителя). На экземпляре потребителя продавец должен поставить отметку о получении претензии (начало отсчета срока исполнения указанных в претензии требований).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lastRenderedPageBreak/>
        <w:t xml:space="preserve">        В случае непринятия продавцом претензии, следует направить ее по почте заказным письмом с уведомлением (дата вручения – начало исчисления срока исполнения указанных в претензии требований).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Если продавец (исполнитель) отказывает в возврате денег в добровольном порядке, соответствующий спор может быть разрешен исключительно в рамках гражданского судопроизводства.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При обращении в суд потребитель вправе воспользоваться правами: на возмещение морального вреда, освобождение от уплаты государственной пошлины, взыскание с продавца в пользу потребителя штрафа.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8723C" w:rsidRPr="00EE288E" w:rsidRDefault="0078723C" w:rsidP="0078723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88E">
        <w:rPr>
          <w:rFonts w:ascii="Times New Roman" w:hAnsi="Times New Roman" w:cs="Times New Roman"/>
          <w:b/>
          <w:sz w:val="24"/>
          <w:szCs w:val="24"/>
        </w:rPr>
        <w:t>Информация для потребителя. Оператор может поднять цену, но не вправе</w:t>
      </w:r>
    </w:p>
    <w:p w:rsidR="0078723C" w:rsidRDefault="0078723C" w:rsidP="0078723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88E">
        <w:rPr>
          <w:rFonts w:ascii="Times New Roman" w:hAnsi="Times New Roman" w:cs="Times New Roman"/>
          <w:b/>
          <w:sz w:val="24"/>
          <w:szCs w:val="24"/>
        </w:rPr>
        <w:t>изменить тарифный план без согласия абонента</w:t>
      </w:r>
    </w:p>
    <w:p w:rsidR="007350DA" w:rsidRPr="00EE288E" w:rsidRDefault="007350DA" w:rsidP="0078723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0D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905125" cy="1571625"/>
            <wp:effectExtent l="0" t="0" r="9525" b="9525"/>
            <wp:docPr id="5" name="Рисунок 5" descr="C:\Users\UserN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N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Правовое регулирование отношений между потребителями и исполнителем услуг связи, осуществляется нормами: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>- Гражданского кодекса Российской Федерации;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>- Федеральным законом РФ от 07.07.2023 г. № 126-ФЗ «О связи»;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>- Законом РФ от 07.02.1992 № 2300-I «О защите прав потребителей»;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>- Постановлением Правительства РФ от 24.01.2024 г. № 59 «Об утверждении Правил оказания услуг телефонной связи».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Право оператора связи на одностороннее изменение стоимости тарифов предусмотрено действующим законодательством РФ.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В силу положений п. 1 ст. 28 Федерального закона РФ «О связи», тарифы на услуги связи устанавливаются оператором связи самостоятельно, если иное не предусмотрено настоящим Федеральным законом и законодательством Российской Федерации о естественных монополиях.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На основании пункта 31 Правил оказания услуг телефонной связи, тарифы на услуги телефонной связи, в том числе тариф, используемый для оплаты неполной единицы тарификации, устанавливаются, в том числе изменяются, оператором связи самостоятельно, если иной порядок не установлен законодательством Российской Федерации.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Оператор связи обязан не менее чем за 10 календарных дней до изменения действующих тарифов на услуги телефонной связи извещать об этом абонентов через сайт оператора связи в сети «Интернет».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Абонентам подвижной связи, в отношении которых применяется изменяемый тариф, дополнительно направляются короткие текстовые сообщения с информацией об изменении действующих тарифов на услуги подвижной связи, если иное не предусмотрено настоящими Правилами (подп. «е» п. 24 Правил оказания услуг телефонной связи).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В соответствии с п. 29 Правил оказания услуг телефонной связи, оператор связи вправе дополнительно извещать абонентов об изменении действующих тарифов на услуги телефонной связи через систему самообслуживания оператора связи, через которую абонентом осуществляется доступ к сведениям об оказываемых ему услугах телефонной связи и о расчетах с оператором связи, а также к иной информации (личный кабинет), при наличии технической возможности.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Таким образом, изменение оператором ценовой составляющей тарифного плана при условии предварительного извещения абонентов является правомерным. При этом изменять тарифный план (неценовые условия договора) в одностороннем порядке без согласия абонента оператор не вправе.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8723C" w:rsidRDefault="0078723C" w:rsidP="0078723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626">
        <w:rPr>
          <w:rFonts w:ascii="Times New Roman" w:hAnsi="Times New Roman" w:cs="Times New Roman"/>
          <w:b/>
          <w:sz w:val="24"/>
          <w:szCs w:val="24"/>
        </w:rPr>
        <w:t>Права потребителя при покупке онлайн-курсов</w:t>
      </w:r>
    </w:p>
    <w:p w:rsidR="007350DA" w:rsidRDefault="007350DA" w:rsidP="0078723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0D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43175" cy="1800225"/>
            <wp:effectExtent l="0" t="0" r="9525" b="9525"/>
            <wp:docPr id="6" name="Рисунок 6" descr="C:\Users\UserN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N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0DA" w:rsidRPr="004B7626" w:rsidRDefault="007350DA" w:rsidP="0078723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Ежедневно в сети Интернет реализуются тысячи различных онлайн-курсов, тренингов, платных </w:t>
      </w:r>
      <w:proofErr w:type="spellStart"/>
      <w:r w:rsidRPr="009847CF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9847CF">
        <w:rPr>
          <w:rFonts w:ascii="Times New Roman" w:hAnsi="Times New Roman" w:cs="Times New Roman"/>
          <w:sz w:val="24"/>
          <w:szCs w:val="24"/>
        </w:rPr>
        <w:t>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Многие из них стоят немалых денег, при этом качество и ценность таких продуктов могут быть самыми разными. Через интернет реализуются и образовательные программы, и прочие развивающие курсы, не связанные с образовательной деятельностью.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Например, можно освоить базовый английский либо пройти курс по позитивному мышлению, приобрести навыки вязания, заняться физическим развитием, выполняя упражнения вместе с онлайн-тренером и многие другие.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Однако приобретение платного курса, к сожалению, не всегда гарантирует результат, более того, некоторые из предлагаемых вам курсов могут оказаться просто бесполезными, некачественными или не соответствующими заявленному описанию. Поэтому к приобретению платного курса следует подойти ответственно.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Что нужно учитывать, приобретая онлайн-курс?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>- Проверьте наличие действующей лицензии на право заниматься образовательной деятельностью в случае, если организация или индивидуальный предприниматель, реализующий онлайн-курсы, оказывает услуги по дошкольному, общему, профессиональному, дополнительному профессиональному образованию или профессиональному обучению (с выдачей диплома, сертификата).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>- Приобретая платные онлайн-курсы, внимательно ознакомьтесь с офертой на сайте покупки курса (размещение оферты в таких случаях – законодательно закрепленная обязанность продавца).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   Оферта – это предложение о заключении сделки, которое содержит существенные условия договора, в том числе реквизиты стороны, разместившей оферту, а также условия об акцепте – принятии оферты. 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- Не оплачивайте </w:t>
      </w:r>
      <w:proofErr w:type="spellStart"/>
      <w:r w:rsidRPr="009847CF">
        <w:rPr>
          <w:rFonts w:ascii="Times New Roman" w:hAnsi="Times New Roman" w:cs="Times New Roman"/>
          <w:sz w:val="24"/>
          <w:szCs w:val="24"/>
        </w:rPr>
        <w:t>инфопродукт</w:t>
      </w:r>
      <w:proofErr w:type="spellEnd"/>
      <w:r w:rsidRPr="009847CF">
        <w:rPr>
          <w:rFonts w:ascii="Times New Roman" w:hAnsi="Times New Roman" w:cs="Times New Roman"/>
          <w:sz w:val="24"/>
          <w:szCs w:val="24"/>
        </w:rPr>
        <w:t>, не ознакомившись в полной мере с условиями договора (оферты).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- Проверьте компетенцию и </w:t>
      </w:r>
      <w:proofErr w:type="spellStart"/>
      <w:r w:rsidRPr="009847CF">
        <w:rPr>
          <w:rFonts w:ascii="Times New Roman" w:hAnsi="Times New Roman" w:cs="Times New Roman"/>
          <w:sz w:val="24"/>
          <w:szCs w:val="24"/>
        </w:rPr>
        <w:t>экспертность</w:t>
      </w:r>
      <w:proofErr w:type="spellEnd"/>
      <w:r w:rsidRPr="009847CF">
        <w:rPr>
          <w:rFonts w:ascii="Times New Roman" w:hAnsi="Times New Roman" w:cs="Times New Roman"/>
          <w:sz w:val="24"/>
          <w:szCs w:val="24"/>
        </w:rPr>
        <w:t xml:space="preserve"> онлайн-тренера либо автора онлайн-курса. Далеко не всегда он должен иметь какой-либо документ о профильном образовании, да и наличие такового совсем не гарантирует результат. Смотрите отзывы о данном авторе, о его курсах на сторонних ресурсах. В поисковых системах вы, вероятно, найдете информацию о его экспертных или практических навыках, достижениях. Обобщив полученную информацию, вероятно, вы откажетесь от приобретения курса или, наоборот, лишь утвердитесь в правильности своих намерений совершить покупку.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   Оплата онлайн-курса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   При оплате онлайн-курса обратите внимание на способ оплаты. В случае перевода денег на банковские карты физических лиц вы вступаете в договорные отношения с гражданами, не являющимися субъектами предпринимательской деятельности, на них закон «О защите прав потребителей» не распространяется.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   Кроме того, если в договоре в качестве Исполнителя указана организация, но денежные средства просят перевести на карту физического лица, это могут быть мошенники.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   Можно ли вернуть деньги за онлайн-курс?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lastRenderedPageBreak/>
        <w:t xml:space="preserve">           Реализация онлайн-курсов - является услугой. Поэтому к отношениям сторон применяются положения о выполнении работ и оказании услуг.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>Соответственно - заказчик вправе в любое время отказаться от прохождения онлайн-курса и потребовать возврата денег. Однако исполнитель вправе потребовать возмещения фактически понесенных расходов, связанных с реализацией курса. Такие расходы должны быть подтверждены документально. Если исполнитель успел частично исполнить свои обязательства перед заказчиком, то в этой части денежные средства возврату не подлежат.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   Например,</w:t>
      </w:r>
      <w:r>
        <w:rPr>
          <w:rFonts w:ascii="Times New Roman" w:hAnsi="Times New Roman" w:cs="Times New Roman"/>
          <w:sz w:val="24"/>
          <w:szCs w:val="24"/>
        </w:rPr>
        <w:t xml:space="preserve"> курс состоял из пяти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847CF">
        <w:rPr>
          <w:rFonts w:ascii="Times New Roman" w:hAnsi="Times New Roman" w:cs="Times New Roman"/>
          <w:sz w:val="24"/>
          <w:szCs w:val="24"/>
        </w:rPr>
        <w:t xml:space="preserve"> Заказчик посетил два, соответственно, оплата за эти два </w:t>
      </w:r>
      <w:proofErr w:type="spellStart"/>
      <w:r w:rsidRPr="009847CF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9847CF">
        <w:rPr>
          <w:rFonts w:ascii="Times New Roman" w:hAnsi="Times New Roman" w:cs="Times New Roman"/>
          <w:sz w:val="24"/>
          <w:szCs w:val="24"/>
        </w:rPr>
        <w:t xml:space="preserve"> возврату не подлежит.</w:t>
      </w:r>
    </w:p>
    <w:p w:rsidR="0078723C" w:rsidRPr="009847CF" w:rsidRDefault="00DF4ED7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723C" w:rsidRPr="009847CF">
        <w:rPr>
          <w:rFonts w:ascii="Times New Roman" w:hAnsi="Times New Roman" w:cs="Times New Roman"/>
          <w:sz w:val="24"/>
          <w:szCs w:val="24"/>
        </w:rPr>
        <w:t>Также, заказчик вправе потребовать возврата денежных средств в полном объеме, в том числе требовать возмещения убытков, если ему продан некачественный курс.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    Например, занятия не соответствовали заявленной программе, информация была предоставлена не в полном объеме либо содержала заведомо ложные, не соответствующие действительности утверждения.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   При обнаружении недостатков заказчик вместо отказа от исполнения договора вправе предъявить исполнителю одно из следующих требований: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>- безвозмездно устранить недостаток оказанной услуги,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>- уменьшить цену курса вследствие наличия недостатка,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>- возместить расходы на устранение недостатка услуги (при этом не имеет значения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>- самостоятельно потребитель устранил недостаток или прибегнул к помощи третьих лиц).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>Соответствующие требования излагайте в письменной форме.</w:t>
      </w:r>
    </w:p>
    <w:p w:rsidR="0078723C" w:rsidRPr="009847CF" w:rsidRDefault="0078723C" w:rsidP="007872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   В случае возникновения спора с исполнителем вы можете направить ему досудебную претензию.</w:t>
      </w:r>
    </w:p>
    <w:p w:rsidR="0078723C" w:rsidRDefault="0078723C" w:rsidP="000B1D9D">
      <w:pPr>
        <w:spacing w:after="0" w:line="240" w:lineRule="atLeast"/>
        <w:jc w:val="both"/>
      </w:pPr>
      <w:r w:rsidRPr="009847CF">
        <w:rPr>
          <w:rFonts w:ascii="Times New Roman" w:hAnsi="Times New Roman" w:cs="Times New Roman"/>
          <w:sz w:val="24"/>
          <w:szCs w:val="24"/>
        </w:rPr>
        <w:t xml:space="preserve">          При невозможности урегулирования споров в добровольном порядке обращайтесь с исковыми требованиями в суд.</w:t>
      </w:r>
    </w:p>
    <w:sectPr w:rsidR="0078723C" w:rsidSect="007350D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10"/>
    <w:rsid w:val="000B1D9D"/>
    <w:rsid w:val="006E0E91"/>
    <w:rsid w:val="007350DA"/>
    <w:rsid w:val="0078723C"/>
    <w:rsid w:val="00863754"/>
    <w:rsid w:val="00881A2F"/>
    <w:rsid w:val="008D016F"/>
    <w:rsid w:val="00B61FCA"/>
    <w:rsid w:val="00D26EAF"/>
    <w:rsid w:val="00DF4ED7"/>
    <w:rsid w:val="00E2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0AB86-433C-4FB4-A4ED-51465FBB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</dc:creator>
  <cp:keywords/>
  <dc:description/>
  <cp:lastModifiedBy>UserN</cp:lastModifiedBy>
  <cp:revision>10</cp:revision>
  <dcterms:created xsi:type="dcterms:W3CDTF">2025-01-28T09:30:00Z</dcterms:created>
  <dcterms:modified xsi:type="dcterms:W3CDTF">2026-03-16T08:19:00Z</dcterms:modified>
</cp:coreProperties>
</file>