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9FC" w:rsidRPr="008D19FC" w:rsidRDefault="008D19FC" w:rsidP="008D19F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Инициативный проект: «Сквер любви»</w:t>
      </w:r>
    </w:p>
    <w:p w:rsidR="008D19FC" w:rsidRPr="008D19FC" w:rsidRDefault="008D19FC" w:rsidP="008D19F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Муниципальное образование: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Кежемский муниципальный округ</w:t>
      </w:r>
    </w:p>
    <w:p w:rsidR="008D19FC" w:rsidRPr="008D19FC" w:rsidRDefault="008D19FC" w:rsidP="008D19F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Место реализации: земельный участок в районе ул. Колесниченко, д. 3</w:t>
      </w:r>
    </w:p>
    <w:p w:rsidR="008D19FC" w:rsidRPr="008D19FC" w:rsidRDefault="008D19FC" w:rsidP="008D19FC">
      <w:pPr>
        <w:spacing w:before="100" w:beforeAutospacing="1" w:after="100" w:afterAutospacing="1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1. Описание проблемы, имеющей приоритетное значение для жителей города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городе Кодинск отсутствует благоустроенное общественное пространство, ориентированное на проведение семейных мероприятий, свадебных фотосессий и праздничных событий.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Несмотря на то, что в городе регулярно проходят свадебные церемонии, юбилеи и общественные торжества, специально оборудованной городской локации для таких событий не создано. Молодожёны и семьи вынуждены использовать неприспособленные территории, что снижает эстетический уровень мероприятий и качество городской среды.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подобного пространства также ограничивает возможности для формирования новых городских традиций и символических мест, значимых для жителей. В настоящее время в Кодинске нет общественного объекта, выполняющего функцию «городской точки притяжения», связанной с семейной тематикой.</w:t>
      </w:r>
    </w:p>
    <w:p w:rsidR="008D19FC" w:rsidRPr="008D19FC" w:rsidRDefault="008D19FC" w:rsidP="008D19FC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Предлагаемый земельный участок:</w:t>
      </w:r>
    </w:p>
    <w:p w:rsidR="008D19FC" w:rsidRPr="008D19FC" w:rsidRDefault="008D19FC" w:rsidP="008D19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14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находится в собственности муниципального образования;</w:t>
      </w:r>
    </w:p>
    <w:p w:rsidR="008D19FC" w:rsidRPr="008D19FC" w:rsidRDefault="008D19FC" w:rsidP="008D19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14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свободен от прав третьих лиц;</w:t>
      </w:r>
    </w:p>
    <w:p w:rsidR="008D19FC" w:rsidRPr="008D19FC" w:rsidRDefault="008D19FC" w:rsidP="008D19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14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имеет соответствующую категорию разрешённого использования;</w:t>
      </w:r>
    </w:p>
    <w:p w:rsidR="008D19FC" w:rsidRPr="008D19FC" w:rsidRDefault="008D19FC" w:rsidP="008D19FC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/>
        <w:ind w:left="142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доступен для благоустройства </w:t>
      </w:r>
    </w:p>
    <w:p w:rsidR="008D19FC" w:rsidRPr="008D19FC" w:rsidRDefault="008D19FC" w:rsidP="008D19F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>
            <wp:extent cx="5511452" cy="3424111"/>
            <wp:effectExtent l="0" t="0" r="635" b="5080"/>
            <wp:docPr id="613417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17457" name="Рисунок 6134174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639" cy="344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9FC" w:rsidRPr="008D19FC" w:rsidRDefault="008D19FC" w:rsidP="008D19FC">
      <w:pPr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Создание специализированного общественного пространства является социально востребованной инициативой и отвечает интересам жителей города.</w:t>
      </w:r>
    </w:p>
    <w:p w:rsidR="008D19FC" w:rsidRPr="008D19FC" w:rsidRDefault="008D19FC" w:rsidP="008D19FC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2. Обоснование предложений по решению проблемы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Решением обозначенной проблемы предлагается создание общественного пространства «Сквер любви» — благоустроенной территории с элементами символической и рекреационной инфраструктуры.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 предусматривает:</w:t>
      </w:r>
    </w:p>
    <w:p w:rsidR="008D19FC" w:rsidRPr="008D19FC" w:rsidRDefault="008D19FC" w:rsidP="008D19FC">
      <w:pPr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устройство пешеходных дорожек из брусчатки;</w:t>
      </w:r>
    </w:p>
    <w:p w:rsidR="008D19FC" w:rsidRPr="008D19FC" w:rsidRDefault="008D19FC" w:rsidP="008D19FC">
      <w:pPr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установку декоративного пешеходного моста;</w:t>
      </w:r>
    </w:p>
    <w:p w:rsidR="008D19FC" w:rsidRPr="008D19FC" w:rsidRDefault="008D19FC" w:rsidP="008D19FC">
      <w:pPr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размещение арт-объекта «Сердце»;</w:t>
      </w:r>
    </w:p>
    <w:p w:rsidR="008D19FC" w:rsidRPr="008D19FC" w:rsidRDefault="008D19FC" w:rsidP="008D19FC">
      <w:pPr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установку качелей, лавочек и урн;</w:t>
      </w:r>
    </w:p>
    <w:p w:rsidR="008D19FC" w:rsidRPr="008D19FC" w:rsidRDefault="008D19FC" w:rsidP="008D19FC">
      <w:pPr>
        <w:numPr>
          <w:ilvl w:val="0"/>
          <w:numId w:val="2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устройство системы наружного освещения.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Концепция проекта направлена на формирование эстетически привлекательной, функциональной и безопасной среды, предназначенной для прогулок, фотосессий, встреч и проведения памятных событий.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Создание сквера позволит:</w:t>
      </w:r>
    </w:p>
    <w:p w:rsidR="008D19FC" w:rsidRPr="008D19FC" w:rsidRDefault="008D19FC" w:rsidP="008D19FC">
      <w:pPr>
        <w:numPr>
          <w:ilvl w:val="0"/>
          <w:numId w:val="3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повысить уровень благоустройства территории;</w:t>
      </w:r>
    </w:p>
    <w:p w:rsidR="008D19FC" w:rsidRPr="008D19FC" w:rsidRDefault="008D19FC" w:rsidP="008D19FC">
      <w:pPr>
        <w:numPr>
          <w:ilvl w:val="0"/>
          <w:numId w:val="3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сформировать уникальный общественный объект, аналогов которому в городе нет;</w:t>
      </w:r>
    </w:p>
    <w:p w:rsidR="008D19FC" w:rsidRPr="008D19FC" w:rsidRDefault="008D19FC" w:rsidP="008D19FC">
      <w:pPr>
        <w:numPr>
          <w:ilvl w:val="0"/>
          <w:numId w:val="3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создать пространство, объединяющее разные поколения жителей;</w:t>
      </w:r>
    </w:p>
    <w:p w:rsidR="008D19FC" w:rsidRPr="008D19FC" w:rsidRDefault="008D19FC" w:rsidP="008D19FC">
      <w:pPr>
        <w:numPr>
          <w:ilvl w:val="0"/>
          <w:numId w:val="3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повысить туристическую и имиджевую привлекательность города.</w:t>
      </w:r>
    </w:p>
    <w:p w:rsid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 соответствует задачам развития комфортной городской среды и вовлечения граждан в процессы местного самоуправления.</w:t>
      </w:r>
    </w:p>
    <w:p w:rsid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Default="008D19FC" w:rsidP="008D19FC">
      <w:pPr>
        <w:ind w:left="-1134" w:firstLine="85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>
            <wp:extent cx="4675396" cy="6200167"/>
            <wp:effectExtent l="12065" t="13335" r="10795" b="10795"/>
            <wp:docPr id="14421999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99926" name="Рисунок 144219992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/>
                  </pic:blipFill>
                  <pic:spPr bwMode="auto">
                    <a:xfrm rot="16200000">
                      <a:off x="0" y="0"/>
                      <a:ext cx="4677501" cy="62029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Default="008D19FC" w:rsidP="008D19FC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3. Описание ожидаемых результатов реализации проекта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результате реализации инициативного проекта планируется:</w:t>
      </w:r>
    </w:p>
    <w:p w:rsidR="008D19FC" w:rsidRPr="008D19FC" w:rsidRDefault="008D19FC" w:rsidP="008D19FC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Создание нового благоустроенного общественного пространства площадью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4000 </w:t>
      </w: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</w:t>
      </w:r>
      <w:proofErr w:type="gramEnd"/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².</w:t>
      </w:r>
    </w:p>
    <w:p w:rsidR="008D19FC" w:rsidRPr="008D19FC" w:rsidRDefault="008D19FC" w:rsidP="008D19FC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постоянной городской фотозоны и символического места для проведения памятных событий.</w:t>
      </w:r>
    </w:p>
    <w:p w:rsidR="008D19FC" w:rsidRPr="008D19FC" w:rsidRDefault="008D19FC" w:rsidP="008D19FC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Повышение эстетического качества городской среды.</w:t>
      </w:r>
    </w:p>
    <w:p w:rsidR="008D19FC" w:rsidRPr="008D19FC" w:rsidRDefault="008D19FC" w:rsidP="008D19FC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Увеличение числа жителей, использующих территорию для отдыха и прогулок.</w:t>
      </w:r>
    </w:p>
    <w:p w:rsidR="008D19FC" w:rsidRPr="008D19FC" w:rsidRDefault="008D19FC" w:rsidP="008D19FC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Рост удовлетворённости жителей состоянием общественных пространств.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Социальный эффект проекта заключается в укреплении семейных ценностей, развитии общественной активности и формировании позитивного образа города.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4. Устойчивость и перспективность проекта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Организационная устойчивость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реализации проекта территория будет передана на баланс муниципального образования и включена в систему регулярного содержания и обслуживания. Уход за территорией (уборка, освещение, сезонное обслуживание) будет осуществляться в рамках действующих муниципальных контрактов.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Финансовая устойчивость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 не требует значительных эксплуатационных затрат. Использование энергоэффективного LED-освещения снижает расходы на электроэнергию. Малые архитектурные формы предусматриваются в антивандальном исполнении, что минимизирует расходы на ремонт.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Социальная устойчивость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Высокая общественная поддержка инициативы и участие жителей в её продвижении формируют устойчивый интерес к сохранению и бережному использованию пространства. Проект способствует формированию локальной идентичности и закреплению городской традиции проведения памятных мероприятий в одном месте.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Перспективность развития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дальнейшем возможно:</w:t>
      </w:r>
    </w:p>
    <w:p w:rsidR="008D19FC" w:rsidRPr="008D19FC" w:rsidRDefault="008D19FC" w:rsidP="008D19FC">
      <w:pPr>
        <w:numPr>
          <w:ilvl w:val="0"/>
          <w:numId w:val="5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дополнение территории озеленением и ландшафтным оформлением;</w:t>
      </w:r>
    </w:p>
    <w:p w:rsidR="008D19FC" w:rsidRPr="008D19FC" w:rsidRDefault="008D19FC" w:rsidP="008D19FC">
      <w:pPr>
        <w:numPr>
          <w:ilvl w:val="0"/>
          <w:numId w:val="5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городских мероприятий и тематических фотоконкурсов;</w:t>
      </w:r>
    </w:p>
    <w:p w:rsidR="008D19FC" w:rsidRPr="008D19FC" w:rsidRDefault="008D19FC" w:rsidP="008D19FC">
      <w:pPr>
        <w:numPr>
          <w:ilvl w:val="0"/>
          <w:numId w:val="5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установка дополнительной подсветки и декоративных элементов;</w:t>
      </w:r>
    </w:p>
    <w:p w:rsidR="008D19FC" w:rsidRPr="008D19FC" w:rsidRDefault="008D19FC" w:rsidP="008D19FC">
      <w:pPr>
        <w:numPr>
          <w:ilvl w:val="0"/>
          <w:numId w:val="5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интеграция пространства в туристические маршруты города.</w:t>
      </w:r>
    </w:p>
    <w:p w:rsidR="008D19FC" w:rsidRP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Default="008D19FC" w:rsidP="008D19FC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D19F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 имеет долгосрочный характер и способен стать символическим общественным пространством Кодинска, формирующим новые культурные и социальные традиции.</w:t>
      </w:r>
    </w:p>
    <w:p w:rsidR="001C2267" w:rsidRDefault="001C2267" w:rsidP="001C22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5</w:t>
      </w: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 Сведения о планируемом финансовом, имущественном и (или) трудовом участии заинтересованных лиц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Реализация инициативного проекта «Сквер любви» предусматривает активное участие жителей города Кодинск, членов инициативной группы и представителей предпринимательского сообщества.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Финансовое участие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стоимость проекта составляет 3 212 000 рублей.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Жители города (физические лица) и предприниматели выражают готовность обеспечить </w:t>
      </w:r>
      <w:proofErr w:type="spellStart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софинансирование</w:t>
      </w:r>
      <w:proofErr w:type="spellEnd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проекта в объёме до 10 % от общей стоимости, что составляет до 321 200 рублей.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Финансовое участие планируется осуществить в форме:</w:t>
      </w:r>
    </w:p>
    <w:p w:rsidR="001C2267" w:rsidRPr="001C2267" w:rsidRDefault="001C2267" w:rsidP="001C226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добровольных инициативных платежей граждан;</w:t>
      </w:r>
    </w:p>
    <w:p w:rsidR="001C2267" w:rsidRPr="001C2267" w:rsidRDefault="001C2267" w:rsidP="001C2267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добровольных взносов индивидуальных предпринимателей и организаций.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Трудовое участие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реализации проекта планируется участие членов инициативной группы и жителей города в следующих видах работ:</w:t>
      </w:r>
    </w:p>
    <w:p w:rsidR="001C2267" w:rsidRPr="001C2267" w:rsidRDefault="001C2267" w:rsidP="001C226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подготовительных работах по благоустройству территории;</w:t>
      </w:r>
    </w:p>
    <w:p w:rsidR="001C2267" w:rsidRPr="001C2267" w:rsidRDefault="001C2267" w:rsidP="001C226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монтаже малых архитектурных форм (лавочки, урны, декоративные элементы) под контролем подрядной организации;</w:t>
      </w:r>
    </w:p>
    <w:p w:rsidR="001C2267" w:rsidRPr="001C2267" w:rsidRDefault="001C2267" w:rsidP="001C226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проведение озеленительных мероприятий (высадка деревьев, кустарников, устройство цветников);</w:t>
      </w:r>
    </w:p>
    <w:p w:rsidR="001C2267" w:rsidRPr="001C2267" w:rsidRDefault="001C2267" w:rsidP="001C226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в общественных субботниках по уборке и приведению территории в надлежащее состояние;</w:t>
      </w:r>
    </w:p>
    <w:p w:rsidR="001C2267" w:rsidRPr="001C2267" w:rsidRDefault="001C2267" w:rsidP="001C2267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осуществление общественного контроля за ходом реализации проекта.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Дополнительно предлагается привлечь к </w:t>
      </w:r>
      <w:proofErr w:type="spellStart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благоустроительным</w:t>
      </w:r>
      <w:proofErr w:type="spellEnd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работам трудовые отряды старшеклассников (при согласовании с </w:t>
      </w: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МБУ «Молодежный центр»</w:t>
      </w: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 Их участие возможно в части:</w:t>
      </w:r>
    </w:p>
    <w:p w:rsidR="001C2267" w:rsidRPr="001C2267" w:rsidRDefault="001C2267" w:rsidP="001C226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 по озеленению;</w:t>
      </w:r>
    </w:p>
    <w:p w:rsidR="001C2267" w:rsidRPr="001C2267" w:rsidRDefault="001C2267" w:rsidP="001C226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уборке территории;</w:t>
      </w:r>
    </w:p>
    <w:p w:rsidR="001C2267" w:rsidRPr="001C2267" w:rsidRDefault="001C2267" w:rsidP="001C226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подготовке площадки к эксплуатации;</w:t>
      </w:r>
    </w:p>
    <w:p w:rsidR="001C2267" w:rsidRPr="001C2267" w:rsidRDefault="001C2267" w:rsidP="001C2267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помощи в организации открытия общественного пространства.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Привлечение трудовых отрядов позволит:</w:t>
      </w:r>
    </w:p>
    <w:p w:rsidR="001C2267" w:rsidRPr="001C2267" w:rsidRDefault="001C2267" w:rsidP="001C2267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усилить воспитательный и социальный эффект проекта;</w:t>
      </w:r>
    </w:p>
    <w:p w:rsidR="001C2267" w:rsidRPr="001C2267" w:rsidRDefault="001C2267" w:rsidP="001C2267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вовлечь молодёжь в развитие городской среды;</w:t>
      </w:r>
    </w:p>
    <w:p w:rsidR="001C2267" w:rsidRPr="001C2267" w:rsidRDefault="001C2267" w:rsidP="001C2267">
      <w:pPr>
        <w:numPr>
          <w:ilvl w:val="0"/>
          <w:numId w:val="10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сформировать у подростков ответственное отношение к общественным пространствам.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Имущественное участие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Предприниматели города готовы оказать содействие в предоставлении:</w:t>
      </w:r>
    </w:p>
    <w:p w:rsidR="001C2267" w:rsidRPr="001C2267" w:rsidRDefault="001C2267" w:rsidP="001C2267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строительных и хозяйственных материалов (при наличии возможности);</w:t>
      </w:r>
    </w:p>
    <w:p w:rsidR="001C2267" w:rsidRPr="001C2267" w:rsidRDefault="001C2267" w:rsidP="001C2267">
      <w:pPr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организационной поддержки при проведении общественных мероприятий.</w:t>
      </w: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Участие заинтересованных лиц подтверждает высокий уровень общественной поддержки проекта, его социальную значимость и формирует устойчивую модель дальнейшего бережного отношения к созданному общественному пространству.</w:t>
      </w: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6</w:t>
      </w: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. Объем средств местного бюджета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стоимость реализации инициативного проекта — 3 212 000 рублей.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Планируемый объём </w:t>
      </w:r>
      <w:proofErr w:type="spellStart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софинансирования</w:t>
      </w:r>
      <w:proofErr w:type="spellEnd"/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 стороны жителей и предпринимателей — до 321 200 рублей (до 10 %).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Оставшаяся сумма, необходимая для реализации проекта, подлежит финансированию за счёт средств местного бюджета и составляет:</w:t>
      </w: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2 890 800 рублей.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Указанный объём бюджетных средств необходим для выполнения работ по благоустройству территории, приобретения и установки малых архитектурных форм, устройства покрытия и освещения.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7. Планируемый срок реализации проекта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Проекта планируется реализовать до 1 ноября 2026 года.</w:t>
      </w: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ПРИЛОЖЕНИЯ:</w:t>
      </w:r>
    </w:p>
    <w:p w:rsid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1C2267" w:rsidRDefault="001C2267" w:rsidP="001C2267">
      <w:pPr>
        <w:pStyle w:val="a3"/>
        <w:numPr>
          <w:ilvl w:val="0"/>
          <w:numId w:val="17"/>
        </w:numPr>
        <w:ind w:left="14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Смета расходов </w:t>
      </w:r>
    </w:p>
    <w:p w:rsidR="001C2267" w:rsidRPr="001C2267" w:rsidRDefault="001C2267" w:rsidP="001C2267">
      <w:pPr>
        <w:pStyle w:val="a3"/>
        <w:numPr>
          <w:ilvl w:val="0"/>
          <w:numId w:val="17"/>
        </w:numPr>
        <w:ind w:left="14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Эскиз (генплан) </w:t>
      </w:r>
    </w:p>
    <w:p w:rsidR="001C2267" w:rsidRPr="001C2267" w:rsidRDefault="001C2267" w:rsidP="001C2267">
      <w:pPr>
        <w:pStyle w:val="a3"/>
        <w:numPr>
          <w:ilvl w:val="0"/>
          <w:numId w:val="17"/>
        </w:numPr>
        <w:ind w:left="142"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C22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Эскиз (визуализация) </w:t>
      </w:r>
    </w:p>
    <w:p w:rsidR="001C2267" w:rsidRPr="001C2267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1C2267" w:rsidRPr="008D19FC" w:rsidRDefault="001C2267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8D19FC" w:rsidRPr="008D19FC" w:rsidRDefault="008D19FC" w:rsidP="001C2267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422B31" w:rsidRDefault="00422B31" w:rsidP="001C2267">
      <w:pPr>
        <w:ind w:firstLine="709"/>
        <w:jc w:val="both"/>
      </w:pPr>
    </w:p>
    <w:p w:rsidR="008D19FC" w:rsidRDefault="008D19FC" w:rsidP="008D19FC">
      <w:pPr>
        <w:jc w:val="both"/>
      </w:pPr>
    </w:p>
    <w:p w:rsidR="008D19FC" w:rsidRDefault="008D19FC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</w:p>
    <w:p w:rsidR="008D19FC" w:rsidRDefault="008D19FC" w:rsidP="008D19FC">
      <w:pPr>
        <w:jc w:val="both"/>
      </w:pPr>
    </w:p>
    <w:p w:rsidR="008D19FC" w:rsidRDefault="008D19FC" w:rsidP="008D19FC">
      <w:pPr>
        <w:jc w:val="both"/>
      </w:pPr>
    </w:p>
    <w:p w:rsidR="008D19FC" w:rsidRDefault="008D19FC" w:rsidP="008D19FC">
      <w:pPr>
        <w:jc w:val="both"/>
      </w:pPr>
    </w:p>
    <w:p w:rsidR="008D19FC" w:rsidRDefault="008D19FC" w:rsidP="001C2267">
      <w:pPr>
        <w:jc w:val="right"/>
      </w:pPr>
      <w:r>
        <w:t xml:space="preserve">ПРИЛОЖЕНИЕ. Визуализация общественного пространства </w:t>
      </w:r>
    </w:p>
    <w:p w:rsidR="008D19FC" w:rsidRDefault="008D19FC" w:rsidP="008D19FC">
      <w:pPr>
        <w:jc w:val="both"/>
      </w:pPr>
    </w:p>
    <w:p w:rsidR="008D19FC" w:rsidRDefault="008D19FC" w:rsidP="008D19FC">
      <w:pPr>
        <w:jc w:val="both"/>
      </w:pPr>
      <w:r>
        <w:rPr>
          <w:noProof/>
        </w:rPr>
        <w:drawing>
          <wp:inline distT="0" distB="0" distL="0" distR="0">
            <wp:extent cx="8454781" cy="5627784"/>
            <wp:effectExtent l="3810" t="0" r="0" b="0"/>
            <wp:docPr id="10558523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52341" name="Рисунок 10558523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93454" cy="565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267" w:rsidRDefault="001C2267" w:rsidP="008D19FC">
      <w:pPr>
        <w:jc w:val="both"/>
      </w:pPr>
    </w:p>
    <w:p w:rsidR="001C2267" w:rsidRDefault="001C2267" w:rsidP="001C2267">
      <w:pPr>
        <w:jc w:val="right"/>
      </w:pPr>
      <w:r>
        <w:lastRenderedPageBreak/>
        <w:t xml:space="preserve">ПРИЛОЖЕНИЕ. </w:t>
      </w:r>
      <w:r>
        <w:t>Эскиз (генеральный план)</w:t>
      </w:r>
      <w:r>
        <w:t xml:space="preserve"> </w:t>
      </w:r>
    </w:p>
    <w:p w:rsidR="001C2267" w:rsidRDefault="001C2267" w:rsidP="008D19FC">
      <w:pPr>
        <w:jc w:val="both"/>
      </w:pPr>
    </w:p>
    <w:p w:rsidR="001C2267" w:rsidRDefault="001C2267" w:rsidP="008D19FC">
      <w:pPr>
        <w:jc w:val="both"/>
      </w:pPr>
      <w:r>
        <w:rPr>
          <w:noProof/>
        </w:rPr>
        <w:drawing>
          <wp:inline distT="0" distB="0" distL="0" distR="0">
            <wp:extent cx="6255456" cy="8848578"/>
            <wp:effectExtent l="0" t="0" r="0" b="0"/>
            <wp:docPr id="21240954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95454" name="Рисунок 21240954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323" cy="886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2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13C"/>
    <w:multiLevelType w:val="multilevel"/>
    <w:tmpl w:val="3CBE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50A5F"/>
    <w:multiLevelType w:val="multilevel"/>
    <w:tmpl w:val="2CF0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8489C"/>
    <w:multiLevelType w:val="hybridMultilevel"/>
    <w:tmpl w:val="73228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F862B9"/>
    <w:multiLevelType w:val="multilevel"/>
    <w:tmpl w:val="1E46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557A7"/>
    <w:multiLevelType w:val="multilevel"/>
    <w:tmpl w:val="C0B4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B44FD"/>
    <w:multiLevelType w:val="multilevel"/>
    <w:tmpl w:val="E14E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A80919"/>
    <w:multiLevelType w:val="multilevel"/>
    <w:tmpl w:val="5438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E3223"/>
    <w:multiLevelType w:val="multilevel"/>
    <w:tmpl w:val="2F1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E5175"/>
    <w:multiLevelType w:val="multilevel"/>
    <w:tmpl w:val="6772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E46B8"/>
    <w:multiLevelType w:val="multilevel"/>
    <w:tmpl w:val="67F2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B572B"/>
    <w:multiLevelType w:val="multilevel"/>
    <w:tmpl w:val="CC02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801568"/>
    <w:multiLevelType w:val="multilevel"/>
    <w:tmpl w:val="C306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16BC9"/>
    <w:multiLevelType w:val="multilevel"/>
    <w:tmpl w:val="96E8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E503F"/>
    <w:multiLevelType w:val="multilevel"/>
    <w:tmpl w:val="7EB8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09403F"/>
    <w:multiLevelType w:val="multilevel"/>
    <w:tmpl w:val="FCEE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B1394E"/>
    <w:multiLevelType w:val="multilevel"/>
    <w:tmpl w:val="3FB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3C05C5"/>
    <w:multiLevelType w:val="multilevel"/>
    <w:tmpl w:val="1E16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1837274">
    <w:abstractNumId w:val="12"/>
  </w:num>
  <w:num w:numId="2" w16cid:durableId="1703551247">
    <w:abstractNumId w:val="5"/>
  </w:num>
  <w:num w:numId="3" w16cid:durableId="1229222011">
    <w:abstractNumId w:val="16"/>
  </w:num>
  <w:num w:numId="4" w16cid:durableId="779229464">
    <w:abstractNumId w:val="13"/>
  </w:num>
  <w:num w:numId="5" w16cid:durableId="1970889025">
    <w:abstractNumId w:val="14"/>
  </w:num>
  <w:num w:numId="6" w16cid:durableId="940145253">
    <w:abstractNumId w:val="10"/>
  </w:num>
  <w:num w:numId="7" w16cid:durableId="1211191642">
    <w:abstractNumId w:val="15"/>
  </w:num>
  <w:num w:numId="8" w16cid:durableId="674454667">
    <w:abstractNumId w:val="6"/>
  </w:num>
  <w:num w:numId="9" w16cid:durableId="902639280">
    <w:abstractNumId w:val="0"/>
  </w:num>
  <w:num w:numId="10" w16cid:durableId="1145272529">
    <w:abstractNumId w:val="8"/>
  </w:num>
  <w:num w:numId="11" w16cid:durableId="1041250051">
    <w:abstractNumId w:val="7"/>
  </w:num>
  <w:num w:numId="12" w16cid:durableId="86926526">
    <w:abstractNumId w:val="3"/>
  </w:num>
  <w:num w:numId="13" w16cid:durableId="647898840">
    <w:abstractNumId w:val="9"/>
  </w:num>
  <w:num w:numId="14" w16cid:durableId="366685821">
    <w:abstractNumId w:val="11"/>
  </w:num>
  <w:num w:numId="15" w16cid:durableId="2053722634">
    <w:abstractNumId w:val="4"/>
  </w:num>
  <w:num w:numId="16" w16cid:durableId="1418283064">
    <w:abstractNumId w:val="1"/>
  </w:num>
  <w:num w:numId="17" w16cid:durableId="68000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9FC"/>
    <w:rsid w:val="001C2267"/>
    <w:rsid w:val="00422B31"/>
    <w:rsid w:val="008D19FC"/>
    <w:rsid w:val="00BC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4BFA8"/>
  <w15:chartTrackingRefBased/>
  <w15:docId w15:val="{D4929658-F5AA-484E-A3B0-14E765BD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19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8D19F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8D19F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D19F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D19FC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p1">
    <w:name w:val="p1"/>
    <w:basedOn w:val="a"/>
    <w:rsid w:val="008D19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1">
    <w:name w:val="s1"/>
    <w:basedOn w:val="a0"/>
    <w:rsid w:val="008D19FC"/>
  </w:style>
  <w:style w:type="paragraph" w:customStyle="1" w:styleId="p2">
    <w:name w:val="p2"/>
    <w:basedOn w:val="a"/>
    <w:rsid w:val="008D19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2">
    <w:name w:val="s2"/>
    <w:basedOn w:val="a0"/>
    <w:rsid w:val="008D19FC"/>
  </w:style>
  <w:style w:type="paragraph" w:customStyle="1" w:styleId="p3">
    <w:name w:val="p3"/>
    <w:basedOn w:val="a"/>
    <w:rsid w:val="008D19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3">
    <w:name w:val="s3"/>
    <w:basedOn w:val="a0"/>
    <w:rsid w:val="001C2267"/>
  </w:style>
  <w:style w:type="paragraph" w:styleId="a3">
    <w:name w:val="List Paragraph"/>
    <w:basedOn w:val="a"/>
    <w:uiPriority w:val="34"/>
    <w:qFormat/>
    <w:rsid w:val="001C2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1115</Words>
  <Characters>6357</Characters>
  <Application>Microsoft Office Word</Application>
  <DocSecurity>0</DocSecurity>
  <Lines>52</Lines>
  <Paragraphs>14</Paragraphs>
  <ScaleCrop>false</ScaleCrop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2026-02-26T19:22:00Z</dcterms:created>
  <dcterms:modified xsi:type="dcterms:W3CDTF">2026-02-26T19:52:00Z</dcterms:modified>
</cp:coreProperties>
</file>